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7-13-110, AS AMENDED, CODE OF LAWS OF SOUTH CAROLINA, 1976, RELATING TO A POLL MANAGER REQUIRED TO BE A REGISTERED ELECTOR AND RESIDENT OF THE COUNTY IN WHICH HE IS ASSIGNED TO WORK, SO AS TO AUTHORIZE A POLL MANAGER TO WORK IN ANOTHER COUNTY AS LONG AS HE IS QUALIFIED.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7-13-110 of the 1976 Code, as last amended by Act 53 of 2001,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7-13-110.</w:t>
      </w:r>
      <w:r>
        <w:tab/>
      </w:r>
      <w:r>
        <w:tab/>
      </w:r>
      <w:r>
        <w:rPr>
          <w:szCs w:val="24"/>
        </w:rPr>
        <w:t xml:space="preserve">All managers of election for the various polling places in the State must be </w:t>
      </w:r>
      <w:r>
        <w:rPr>
          <w:strike/>
          <w:szCs w:val="24"/>
        </w:rPr>
        <w:t>residents and</w:t>
      </w:r>
      <w:r>
        <w:rPr>
          <w:szCs w:val="24"/>
        </w:rPr>
        <w:t xml:space="preserve"> registered electors </w:t>
      </w:r>
      <w:r>
        <w:rPr>
          <w:strike/>
          <w:szCs w:val="24"/>
        </w:rPr>
        <w:t>of the respective counties in which they are appointed to work or in an adjoining county.  Any</w:t>
      </w:r>
      <w:r>
        <w:rPr>
          <w:szCs w:val="24"/>
        </w:rPr>
        <w:t xml:space="preserve"> </w:t>
      </w:r>
      <w:r>
        <w:rPr>
          <w:szCs w:val="24"/>
          <w:u w:val="single"/>
        </w:rPr>
        <w:t>and may be appointed to work in another county.  A</w:t>
      </w:r>
      <w:r>
        <w:rPr>
          <w:szCs w:val="24"/>
        </w:rPr>
        <w:t xml:space="preserve"> person at least sixteen years of age who has completed the training required by Section 7</w:t>
      </w:r>
      <w:r>
        <w:rPr>
          <w:szCs w:val="24"/>
        </w:rPr>
        <w:noBreakHyphen/>
        <w:t>13</w:t>
      </w:r>
      <w:r>
        <w:rPr>
          <w:szCs w:val="24"/>
        </w:rPr>
        <w:noBreakHyphen/>
        <w:t xml:space="preserve">72 and who is not otherwise disqualified by law may be appointed as a poll manager’s assistant by the appropriate county election commission.  </w:t>
      </w:r>
      <w:r>
        <w:rPr>
          <w:strike/>
          <w:szCs w:val="24"/>
        </w:rPr>
        <w:t>Any</w:t>
      </w:r>
      <w:r>
        <w:rPr>
          <w:szCs w:val="24"/>
        </w:rPr>
        <w:t xml:space="preserve"> </w:t>
      </w:r>
      <w:r>
        <w:rPr>
          <w:szCs w:val="24"/>
          <w:u w:val="single"/>
        </w:rPr>
        <w:t>A</w:t>
      </w:r>
      <w:r>
        <w:rPr>
          <w:szCs w:val="24"/>
        </w:rPr>
        <w:t xml:space="preserve"> sixteen</w:t>
      </w:r>
      <w:r>
        <w:rPr>
          <w:szCs w:val="24"/>
        </w:rPr>
        <w:noBreakHyphen/>
        <w:t xml:space="preserve"> or seventeen</w:t>
      </w:r>
      <w:r>
        <w:rPr>
          <w:szCs w:val="24"/>
        </w:rPr>
        <w:noBreakHyphen/>
        <w:t>year</w:t>
      </w:r>
      <w:r>
        <w:rPr>
          <w:szCs w:val="24"/>
        </w:rPr>
        <w:noBreakHyphen/>
        <w:t xml:space="preserve">old appointed as a poll manager’s assistant may not serve as chairman of the managers or clerk in the polling place to which he or she is appointed.  </w:t>
      </w:r>
      <w:r>
        <w:rPr>
          <w:szCs w:val="24"/>
          <w:u w:val="single"/>
        </w:rPr>
        <w:t>A</w:t>
      </w:r>
      <w:r>
        <w:rPr>
          <w:szCs w:val="24"/>
        </w:rPr>
        <w:t xml:space="preserve"> sixteen</w:t>
      </w:r>
      <w:r>
        <w:rPr>
          <w:szCs w:val="24"/>
        </w:rPr>
        <w:noBreakHyphen/>
        <w:t xml:space="preserve"> and seventeen</w:t>
      </w:r>
      <w:r>
        <w:rPr>
          <w:szCs w:val="24"/>
        </w:rPr>
        <w:noBreakHyphen/>
        <w:t>year</w:t>
      </w:r>
      <w:r>
        <w:rPr>
          <w:szCs w:val="24"/>
        </w:rPr>
        <w:noBreakHyphen/>
      </w:r>
      <w:r>
        <w:rPr>
          <w:strike/>
          <w:szCs w:val="24"/>
        </w:rPr>
        <w:t>olds</w:t>
      </w:r>
      <w:r>
        <w:rPr>
          <w:szCs w:val="24"/>
        </w:rPr>
        <w:t xml:space="preserve"> </w:t>
      </w:r>
      <w:r>
        <w:rPr>
          <w:szCs w:val="24"/>
          <w:u w:val="single"/>
        </w:rPr>
        <w:t>old</w:t>
      </w:r>
      <w:r>
        <w:rPr>
          <w:szCs w:val="24"/>
        </w:rPr>
        <w:t xml:space="preserve"> </w:t>
      </w:r>
      <w:r>
        <w:rPr>
          <w:strike/>
          <w:szCs w:val="24"/>
        </w:rPr>
        <w:t>must</w:t>
      </w:r>
      <w:r>
        <w:rPr>
          <w:szCs w:val="24"/>
        </w:rPr>
        <w:t xml:space="preserve"> </w:t>
      </w:r>
      <w:r>
        <w:rPr>
          <w:szCs w:val="24"/>
          <w:u w:val="single"/>
        </w:rPr>
        <w:t>shall</w:t>
      </w:r>
      <w:r>
        <w:rPr>
          <w:szCs w:val="24"/>
        </w:rPr>
        <w:t xml:space="preserve"> serve under supervision of the chairman of the managers of the polling place, and their specific duties must be prescribed by the county election commission.  One sixteen</w:t>
      </w:r>
      <w:r>
        <w:rPr>
          <w:szCs w:val="24"/>
        </w:rPr>
        <w:noBreakHyphen/>
        <w:t xml:space="preserve"> or seventeen</w:t>
      </w:r>
      <w:r>
        <w:rPr>
          <w:szCs w:val="24"/>
        </w:rPr>
        <w:noBreakHyphen/>
        <w:t>year</w:t>
      </w:r>
      <w:r>
        <w:rPr>
          <w:szCs w:val="24"/>
        </w:rPr>
        <w:noBreakHyphen/>
        <w:t>old assistant poll manager may be appointed for every two regular poll managers appointed to work in any precinct.”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4DA86A-5E64-4EEF-B40B-17DCBAE19451}"/>
    <w:embedBold r:id="rId2" w:fontKey="{06EF5E78-6E5A-45FC-98DE-7DBA1CC11D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07E2510-BA91-4BEB-9B44-34B40BE49C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0FBDBA1-54BC-40B5-A9B6-42C758169A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145DW09"/>
    <w:docVar w:name="CoverBillType" w:val="b"/>
    <w:docVar w:name="docpath" w:val="L:\Council\bills\DKA\3145DW09.DOCX"/>
    <w:docVar w:name="dvBillNumber" w:val="3464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2009-02-04T15:19:00Z</cp:lastPrinted>
  <dcterms:created xsi:type="dcterms:W3CDTF">2009-02-05T16:25:00Z</dcterms:created>
  <dcterms:modified xsi:type="dcterms:W3CDTF">2009-02-05T16:25:00Z</dcterms:modified>
</cp:coreProperties>
</file>