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MIKE ROSE, AIKEN COUNTY PLANT MANAGER OF BRIDGESTONE FIRESTONE NORTH AMERICAN TIRE, UPON THE OCCASION OF HIS RETIREMENT, TO COMMEND HIM FOR THIRTY</w:t>
      </w:r>
      <w:r>
        <w:noBreakHyphen/>
        <w:t>SEVEN YEARS OF DEDICATED SERVICE WITH THE COMPANY, AND TO EXTEND BEST WISHES FOR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w:t>
      </w:r>
      <w:r>
        <w:rPr>
          <w:rFonts w:eastAsiaTheme="minorHAnsi"/>
          <w:color w:val="000000" w:themeColor="text1"/>
          <w:szCs w:val="22"/>
          <w:u w:color="000000" w:themeColor="text1"/>
        </w:rPr>
        <w:t xml:space="preserve">he members of the South Carolina </w:t>
      </w:r>
      <w:r>
        <w:t>House of Representatives are g</w:t>
      </w:r>
      <w:r>
        <w:rPr>
          <w:rFonts w:eastAsiaTheme="minorHAnsi"/>
          <w:color w:val="000000" w:themeColor="text1"/>
          <w:szCs w:val="22"/>
          <w:u w:color="000000" w:themeColor="text1"/>
        </w:rPr>
        <w:t xml:space="preserve">rateful for the vision and leadership that Mike Rose, retiring </w:t>
      </w:r>
      <w:r>
        <w:t>Aiken County plant manager of Bridgestone Firestone North American Tire, has shown in helping to build his company to the high level of excellence it has achieved at the Aiken plant, both in manufacturing tires and in contributing worthily to the betterment of the surrounding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embarking on his career with Bridgestone Americas Tire Operations at the company’s LaVergne, Tennessee, plant in 1972, Mr. Rose, a graduate of North Carolina Wesleyan College, began in production and assumed roles of increasing responsibility in the areas of final inspection, process engineering, and stock preparation;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under his watch as manager of the company’s Aiken County plant, a position to which he was named in 2003, the plant was hailed among </w:t>
      </w:r>
      <w:r>
        <w:rPr>
          <w:i/>
        </w:rPr>
        <w:t>Industry Week</w:t>
      </w:r>
      <w:r>
        <w:t>’</w:t>
      </w:r>
      <w:r>
        <w:rPr>
          <w:i/>
        </w:rPr>
        <w:t>s</w:t>
      </w:r>
      <w:r>
        <w:t xml:space="preserve"> Top Ten Plants in North America and honored as South Carolina Chamber of Commerce Manufacturer of the Year, Large Employer Category;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further testimony to the plant’s outstanding work under Mike Rose’s leadership, the plant also received the Greater Good Award, the South Carolina Silver Crescent Award, the South </w:t>
      </w:r>
      <w:r>
        <w:lastRenderedPageBreak/>
        <w:t>Carolina Chamber Safety Excellence Award, the South Carolina Hydrogen and Fuel Cell Alliance’s Crystal Flame Award, and the National Philanthropic Association (Augusta Chapter) Outstanding Corporation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he believes in committed involvement with his community, Mike Rose plays a key role in several Aiken organizations, among them the boards of Aiken Regional Medical Center, Aiken County Commission for Technical &amp; Comprehensive Education, Aiken Partnership University of South Carolina Aiken, and the Silver Crescent Foundation;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his well</w:t>
      </w:r>
      <w:r>
        <w:noBreakHyphen/>
        <w:t>earned retirement, the House of Representatives hopes Mike Rose will find that his increased leisure hours enable him to build the boat he has been constructing in his mind for some 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pleased to hear that he and his wife, Pam, plan to retire in the Aiken area, the House of Representatives honors Mike Rose for the high standards of integrity and proficiency that have always been the hallmarks of his service, and the members assure him that he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Mike Rose, Aiken County plant manager of Bridgestone Firestone North American Tire, upon the occasion of his retirement, commend him for thirty</w:t>
      </w:r>
      <w:r>
        <w:noBreakHyphen/>
        <w:t>seven years of dedicated service with the company, and extend best wishes for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Be it further resolved that a copy of this resolution be forwarded to Mike Rose.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032496-0FF2-41D8-B83B-C3E76DB59288}"/>
    <w:embedBold r:id="rId2" w:fontKey="{2463595A-5682-4C08-A21B-5FD3FDFBAB93}"/>
    <w:embedItalic r:id="rId3" w:fontKey="{046F49FA-C24F-40F5-918C-0FF370643D68}"/>
  </w:font>
  <w:font w:name="Calibri">
    <w:panose1 w:val="020F0502020204030204"/>
    <w:charset w:val="00"/>
    <w:family w:val="swiss"/>
    <w:pitch w:val="variable"/>
    <w:sig w:usb0="A00002EF" w:usb1="4000207B" w:usb2="00000000" w:usb3="00000000" w:csb0="0000009F" w:csb1="00000000"/>
    <w:embedRegular r:id="rId4" w:fontKey="{34D37FD9-CAB1-414A-BFFA-9902CE3D9B9F}"/>
  </w:font>
  <w:font w:name="Cambria">
    <w:panose1 w:val="02040503050406030204"/>
    <w:charset w:val="00"/>
    <w:family w:val="roman"/>
    <w:pitch w:val="variable"/>
    <w:sig w:usb0="A00002EF" w:usb1="4000004B" w:usb2="00000000" w:usb3="00000000" w:csb0="0000009F" w:csb1="00000000"/>
    <w:embedRegular r:id="rId5" w:fontKey="{2AD698BC-5A61-4655-9E1E-71EAE3C047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83ZW09"/>
    <w:docVar w:name="CoverBillType" w:val="r"/>
    <w:docVar w:name="docpath" w:val="L:\Council\bills\RM\1083ZW09.DOCX"/>
    <w:docVar w:name="dvBillNumber" w:val="346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2795</Characters>
  <Application>Microsoft Office Word</Application>
  <DocSecurity>0</DocSecurity>
  <Lines>23</Lines>
  <Paragraphs>6</Paragraphs>
  <ScaleCrop>false</ScaleCrop>
  <Company> </Company>
  <LinksUpToDate>false</LinksUpToDate>
  <CharactersWithSpaces>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2009-02-10T17:13:00Z</dcterms:created>
  <dcterms:modified xsi:type="dcterms:W3CDTF">2009-02-10T17:13:00Z</dcterms:modified>
</cp:coreProperties>
</file>