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2E0" w:rsidRDefault="004832E0">
      <w:pPr>
        <w:pStyle w:val="BillDots"/>
      </w:pPr>
      <w:r>
        <w:t>AMENDED</w:t>
      </w:r>
    </w:p>
    <w:p w:rsidR="004832E0" w:rsidRDefault="004832E0">
      <w:pPr>
        <w:pStyle w:val="BillDots"/>
      </w:pPr>
      <w:r>
        <w:t>April 29, 2009</w:t>
      </w:r>
    </w:p>
    <w:p w:rsidR="004832E0" w:rsidRDefault="004832E0">
      <w:pPr>
        <w:pStyle w:val="BillDots"/>
      </w:pPr>
    </w:p>
    <w:p w:rsidR="004832E0" w:rsidRPr="004832E0" w:rsidRDefault="004832E0" w:rsidP="004832E0">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4832E0" w:rsidRDefault="004832E0">
      <w:pPr>
        <w:pStyle w:val="BillDots"/>
      </w:pPr>
    </w:p>
    <w:p w:rsidR="004832E0" w:rsidRDefault="004832E0" w:rsidP="00D84558">
      <w:pPr>
        <w:pStyle w:val="BillDots"/>
        <w:jc w:val="left"/>
      </w:pPr>
      <w:r>
        <w:t xml:space="preserve">Introduced by </w:t>
      </w:r>
      <w:r w:rsidRPr="0096211A">
        <w:t>Reps. J.E. Smith, Hart, Williams, R.L. Brown, Hutto and Weeks</w:t>
      </w:r>
    </w:p>
    <w:p w:rsidR="004832E0" w:rsidRDefault="004832E0">
      <w:pPr>
        <w:pStyle w:val="BillDots"/>
      </w:pPr>
    </w:p>
    <w:p w:rsidR="004832E0" w:rsidRDefault="004832E0">
      <w:pPr>
        <w:pStyle w:val="BillDots"/>
      </w:pPr>
      <w:r>
        <w:t>S. Printed 4/29/09--H.</w:t>
      </w:r>
    </w:p>
    <w:p w:rsidR="004832E0" w:rsidRDefault="004832E0">
      <w:pPr>
        <w:pStyle w:val="BillDots"/>
      </w:pPr>
      <w:r>
        <w:t>Read the first time February 10, 2009.</w:t>
      </w:r>
    </w:p>
    <w:p w:rsidR="004832E0" w:rsidRPr="004832E0" w:rsidRDefault="004832E0" w:rsidP="004832E0">
      <w:pPr>
        <w:pStyle w:val="BillDots"/>
        <w:jc w:val="center"/>
      </w:pPr>
      <w:r>
        <w:rPr>
          <w:u w:val="single"/>
        </w:rPr>
        <w:t>            </w:t>
      </w:r>
    </w:p>
    <w:p w:rsidR="004832E0" w:rsidRDefault="004832E0">
      <w:pPr>
        <w:pStyle w:val="BillDots"/>
      </w:pPr>
    </w:p>
    <w:p w:rsidR="004832E0" w:rsidRPr="004832E0" w:rsidRDefault="004832E0" w:rsidP="004832E0">
      <w:pPr>
        <w:pStyle w:val="BillDots"/>
        <w:jc w:val="center"/>
      </w:pPr>
      <w:r>
        <w:rPr>
          <w:b/>
          <w:u w:val="single"/>
        </w:rPr>
        <w:t>STATEMENT OF ESTIMATED FISCAL IMPACT</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85169">
        <w:rPr>
          <w:szCs w:val="22"/>
        </w:rPr>
        <w:t>ESTIMATED FISCAL IMPACT ON GENERAL FUND EXPENDITURES:</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85169">
        <w:rPr>
          <w:szCs w:val="22"/>
        </w:rPr>
        <w:t>See Below</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85169">
        <w:rPr>
          <w:szCs w:val="22"/>
        </w:rPr>
        <w:t>ESTIMATED FISCAL IMPACT ON FEDERAL &amp; OTHER FUND EXPENDITURES:</w:t>
      </w:r>
    </w:p>
    <w:p w:rsidR="004832E0" w:rsidRPr="00885169" w:rsidRDefault="004832E0" w:rsidP="004832E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85169">
        <w:rPr>
          <w:szCs w:val="22"/>
        </w:rPr>
        <w:t>$0 (No additional expenditures or savings are expected)</w:t>
      </w:r>
      <w:bookmarkStart w:id="2" w:name="c"/>
      <w:bookmarkEnd w:id="2"/>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85169">
        <w:rPr>
          <w:b/>
          <w:szCs w:val="22"/>
        </w:rPr>
        <w:t>EXPLANATION OF IMPACT:</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885169">
        <w:rPr>
          <w:szCs w:val="22"/>
          <w:u w:val="single"/>
        </w:rPr>
        <w:t>The Senate and the House of Representatives</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85169">
        <w:rPr>
          <w:szCs w:val="22"/>
        </w:rPr>
        <w:t xml:space="preserve">The Legislature indicates there will be an additional cost for the proposed </w:t>
      </w:r>
      <w:r>
        <w:rPr>
          <w:szCs w:val="22"/>
        </w:rPr>
        <w:t>b</w:t>
      </w:r>
      <w:r w:rsidRPr="00885169">
        <w:rPr>
          <w:szCs w:val="22"/>
        </w:rPr>
        <w:t>ill.  The committee will consist of 6 members of the Senate and the House of Representatives.  The cost per legislator per one-day meeting is $245 per person, and the total cost will be $1,470 per one-day meeting to be paid from the approved accounts of the Senate and the House of Representatives.  Any staffing will also be provided by the Senate and the House of Representatives.</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5169">
        <w:rPr>
          <w:szCs w:val="22"/>
          <w:u w:val="single"/>
        </w:rPr>
        <w:t xml:space="preserve">Governor’s Office - Office of Veterans’ Affairs </w:t>
      </w:r>
    </w:p>
    <w:p w:rsidR="004832E0" w:rsidRPr="0088516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85169">
        <w:rPr>
          <w:szCs w:val="22"/>
        </w:rPr>
        <w:t xml:space="preserve">A review of this </w:t>
      </w:r>
      <w:r>
        <w:rPr>
          <w:szCs w:val="22"/>
        </w:rPr>
        <w:t>b</w:t>
      </w:r>
      <w:r w:rsidRPr="00885169">
        <w:rPr>
          <w:szCs w:val="22"/>
        </w:rPr>
        <w:t xml:space="preserve">ill by the Office of Veterans’ Affairs indicates there will be a minimal impact to the General Fund of the State which can be absorbed within existing resources. </w:t>
      </w:r>
    </w:p>
    <w:p w:rsidR="004832E0" w:rsidRDefault="004832E0">
      <w:pPr>
        <w:pStyle w:val="BillDots"/>
      </w:pPr>
    </w:p>
    <w:p w:rsidR="004832E0" w:rsidRDefault="004832E0" w:rsidP="004832E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832E0" w:rsidRDefault="004832E0" w:rsidP="004832E0">
      <w:pPr>
        <w:pStyle w:val="BillDots"/>
        <w:tabs>
          <w:tab w:val="clear" w:pos="216"/>
          <w:tab w:val="clear" w:pos="432"/>
          <w:tab w:val="clear" w:pos="648"/>
          <w:tab w:val="clear" w:pos="864"/>
          <w:tab w:val="clear" w:pos="1080"/>
          <w:tab w:val="clear" w:pos="1296"/>
          <w:tab w:val="clear" w:pos="5904"/>
          <w:tab w:val="left" w:pos="3024"/>
        </w:tabs>
      </w:pPr>
      <w:r>
        <w:tab/>
        <w:t>Harry Bell</w:t>
      </w:r>
    </w:p>
    <w:p w:rsidR="004832E0" w:rsidRPr="004832E0" w:rsidRDefault="004832E0" w:rsidP="004832E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832E0" w:rsidRDefault="004832E0">
      <w:pPr>
        <w:pStyle w:val="BillDots"/>
      </w:pPr>
    </w:p>
    <w:p w:rsidR="004832E0" w:rsidRDefault="004832E0">
      <w:pPr>
        <w:pStyle w:val="BillDots"/>
        <w:sectPr w:rsidR="004832E0" w:rsidSect="00F63E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5799" w:rsidRDefault="002F5799">
      <w:pPr>
        <w:pStyle w:val="BillDots"/>
      </w:pPr>
    </w:p>
    <w:p w:rsidR="002F5799" w:rsidRDefault="002F5799">
      <w:pPr>
        <w:pStyle w:val="Numbersforbill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JOINT RESOLUTION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ESTABLISH A COMMITTEE TO STUDY CERTAIN ISSUES AFFECTING VETERANS AND PROVIDE FOR RELATED MATTERS INCLUDING, BUT NOT LIMITED TO, COMMITTEE MEMBERSHIP AND DUTIES, THE FILLING OF VACANCIES,</w:t>
      </w:r>
      <w:r w:rsidR="007A31E2">
        <w:t xml:space="preserve"> </w:t>
      </w:r>
      <w:r>
        <w:t>COMMITTEE MEETINGS, AND STAFFING.</w:t>
      </w:r>
    </w:p>
    <w:p w:rsidR="004832E0" w:rsidRDefault="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There is established a Committee to Study Certain Issues Affecting Veterans.  The committee is comprised of three members of the Senate, to be appointed by the President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Any vacancy on the committee shall be filled in the manner of original appointment as provided by this section.</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committee shall study the following: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advisability and feasibility of constructing an additional state veterans’ nursing home in South Carolina;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veterans’ access to existing nursing facilities and adult daycare facilities and the availability of these facilities to veterans who may be in need of them;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ways in which the State should proceed to generate maximum use of state tax revenue for the benefit of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(D) the projected veteran population in South Carolina during the next twenty years; and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t xml:space="preserve">possible improvement projects to existing state nursing facilities for veterans.  </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formulating its findings and recommendations, the committee shall consider information and recommendations from the state Office of Veterans Affairs and representatives of the veteran community.</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committee shall render a written report of its findings and recommendations based upon its study conducted pursuant to Section 2.  The report shall be presented to both houses of the General Assembly and to the Governor not later than April 1, 2010.  Upon presenting the written report in accordance with the provisions of this section, the committee shall be dissolved and this joint resolution shall expire.</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32E0" w:rsidRPr="001F76AF"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76AF">
        <w:t>SECTION</w:t>
      </w:r>
      <w:r w:rsidRPr="001F76AF">
        <w:tab/>
        <w:t>4.</w:t>
      </w:r>
      <w:r w:rsidRPr="001F76AF">
        <w:tab/>
        <w:t>The committee shall receive clerical and related assistance from the staff of the Senate and the staff of the House of Representatives, as approved and designated by the President of the Senate and the Speaker of the House, respectively.  The members of the committee may not receive compensation and are not entitled to receive mileage, subsistence, and per diem authorized by law for members of state boards and committees.  /</w:t>
      </w:r>
    </w:p>
    <w:p w:rsidR="002F5799" w:rsidRDefault="004832E0" w:rsidP="00483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76AF">
        <w:t>Renumber sections to conform.</w:t>
      </w:r>
    </w:p>
    <w:p w:rsidR="002F5799" w:rsidRDefault="002F5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2F5799" w:rsidRDefault="00F63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799" w:rsidRDefault="002F5799" w:rsidP="00DD4B53">
      <w:pPr>
        <w:suppressAutoHyphens/>
      </w:pPr>
    </w:p>
    <w:sectPr w:rsidR="002F5799" w:rsidSect="00F63E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5799" w:rsidRDefault="00F63EE6">
      <w:r>
        <w:separator/>
      </w:r>
    </w:p>
  </w:endnote>
  <w:endnote w:type="continuationSeparator" w:id="1">
    <w:p w:rsidR="002F5799" w:rsidRDefault="00F63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FE8226-BD85-4337-888B-E3A826313417}"/>
    <w:embedBold r:id="rId2" w:fontKey="{1BF51E89-53E6-4658-A4A2-0F99801A4FB1}"/>
    <w:embedItalic r:id="rId3" w:fontKey="{E43024B2-6CD6-4B3F-B96A-3548B36BB97E}"/>
  </w:font>
  <w:font w:name="Calibri">
    <w:panose1 w:val="020F0502020204030204"/>
    <w:charset w:val="00"/>
    <w:family w:val="swiss"/>
    <w:pitch w:val="variable"/>
    <w:sig w:usb0="A00002EF" w:usb1="4000207B" w:usb2="00000000" w:usb3="00000000" w:csb0="0000009F" w:csb1="00000000"/>
    <w:embedRegular r:id="rId4" w:fontKey="{D0FCE28E-A2EC-4034-AD5B-D60B93C81F94}"/>
  </w:font>
  <w:font w:name="Cambria">
    <w:panose1 w:val="02040503050406030204"/>
    <w:charset w:val="00"/>
    <w:family w:val="roman"/>
    <w:pitch w:val="variable"/>
    <w:sig w:usb0="A00002EF" w:usb1="4000004B" w:usb2="00000000" w:usb3="00000000" w:csb0="0000009F" w:csb1="00000000"/>
    <w:embedRegular r:id="rId5" w:fontKey="{C1A88BE7-7100-42CE-9B06-ACFB14BBD4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99" w:rsidRDefault="00F63EE6">
    <w:pPr>
      <w:pStyle w:val="Footer"/>
      <w:tabs>
        <w:tab w:val="clear" w:pos="4680"/>
        <w:tab w:val="clear" w:pos="9360"/>
        <w:tab w:val="center" w:pos="2995"/>
      </w:tabs>
      <w:spacing w:before="120"/>
    </w:pPr>
    <w:r>
      <w:t>[3488-</w:t>
    </w:r>
    <w:fldSimple w:instr=" PAGE  \* MERGEFORMAT ">
      <w:r w:rsidR="00DD4B5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EE6" w:rsidRDefault="00F63EE6">
    <w:pPr>
      <w:pStyle w:val="Footer"/>
      <w:tabs>
        <w:tab w:val="clear" w:pos="4680"/>
        <w:tab w:val="clear" w:pos="9360"/>
        <w:tab w:val="center" w:pos="2995"/>
      </w:tabs>
      <w:spacing w:before="120"/>
    </w:pPr>
    <w:r>
      <w:t>[3488]</w:t>
    </w:r>
    <w:r>
      <w:tab/>
    </w:r>
    <w:fldSimple w:instr=" PAGE  \* MERGEFORMAT ">
      <w:r w:rsidR="00DD4B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5799" w:rsidRDefault="00F63EE6">
      <w:r>
        <w:separator/>
      </w:r>
    </w:p>
  </w:footnote>
  <w:footnote w:type="continuationSeparator" w:id="1">
    <w:p w:rsidR="002F5799" w:rsidRDefault="00F63E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77ZW09"/>
    <w:docVar w:name="CoverBillType" w:val="j"/>
    <w:docVar w:name="docpath" w:val="L:\Council\bills\MS\7177ZW09.DOCX"/>
    <w:docVar w:name="dvBillNumber" w:val="3488"/>
    <w:docVar w:name="dvBillNumberPrefix" w:val="H. "/>
    <w:docVar w:name="dvOriginalBody" w:val="House"/>
    <w:docVar w:name="dvSteno" w:val="MS"/>
    <w:docVar w:name="NameofBody" w:val="h"/>
    <w:docVar w:name="vgroup2" w:val="Council"/>
  </w:docVars>
  <w:rsids>
    <w:rsidRoot w:val="002F5799"/>
    <w:rsid w:val="00024084"/>
    <w:rsid w:val="00050018"/>
    <w:rsid w:val="00155C52"/>
    <w:rsid w:val="00261A25"/>
    <w:rsid w:val="002F5799"/>
    <w:rsid w:val="00304887"/>
    <w:rsid w:val="004832E0"/>
    <w:rsid w:val="006071DA"/>
    <w:rsid w:val="007A31E2"/>
    <w:rsid w:val="00D26FC1"/>
    <w:rsid w:val="00D84558"/>
    <w:rsid w:val="00DD4B53"/>
    <w:rsid w:val="00DF7F3D"/>
    <w:rsid w:val="00EC3D6E"/>
    <w:rsid w:val="00F63E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79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579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799"/>
    <w:rPr>
      <w:rFonts w:eastAsia="Times New Roman" w:cs="Times New Roman"/>
      <w:b/>
      <w:sz w:val="30"/>
      <w:szCs w:val="20"/>
    </w:rPr>
  </w:style>
  <w:style w:type="paragraph" w:styleId="Header">
    <w:name w:val="header"/>
    <w:basedOn w:val="Normal"/>
    <w:link w:val="HeaderChar"/>
    <w:unhideWhenUsed/>
    <w:rsid w:val="002F5799"/>
    <w:pPr>
      <w:tabs>
        <w:tab w:val="center" w:pos="4320"/>
        <w:tab w:val="right" w:pos="8640"/>
      </w:tabs>
    </w:pPr>
  </w:style>
  <w:style w:type="character" w:customStyle="1" w:styleId="HeaderChar">
    <w:name w:val="Header Char"/>
    <w:basedOn w:val="DefaultParagraphFont"/>
    <w:link w:val="Header"/>
    <w:rsid w:val="002F5799"/>
    <w:rPr>
      <w:rFonts w:eastAsia="Times New Roman" w:cs="Times New Roman"/>
      <w:szCs w:val="20"/>
    </w:rPr>
  </w:style>
  <w:style w:type="paragraph" w:styleId="Footer">
    <w:name w:val="footer"/>
    <w:basedOn w:val="Normal"/>
    <w:link w:val="FooterChar"/>
    <w:uiPriority w:val="99"/>
    <w:unhideWhenUsed/>
    <w:rsid w:val="002F5799"/>
    <w:pPr>
      <w:tabs>
        <w:tab w:val="center" w:pos="4680"/>
        <w:tab w:val="right" w:pos="9360"/>
      </w:tabs>
    </w:pPr>
  </w:style>
  <w:style w:type="character" w:customStyle="1" w:styleId="FooterChar">
    <w:name w:val="Footer Char"/>
    <w:basedOn w:val="DefaultParagraphFont"/>
    <w:link w:val="Footer"/>
    <w:uiPriority w:val="99"/>
    <w:rsid w:val="002F5799"/>
    <w:rPr>
      <w:rFonts w:eastAsia="Times New Roman" w:cs="Times New Roman"/>
      <w:szCs w:val="20"/>
    </w:rPr>
  </w:style>
  <w:style w:type="character" w:styleId="PageNumber">
    <w:name w:val="page number"/>
    <w:basedOn w:val="DefaultParagraphFont"/>
    <w:uiPriority w:val="99"/>
    <w:semiHidden/>
    <w:unhideWhenUsed/>
    <w:rsid w:val="002F5799"/>
  </w:style>
  <w:style w:type="character" w:styleId="LineNumber">
    <w:name w:val="line number"/>
    <w:basedOn w:val="DefaultParagraphFont"/>
    <w:uiPriority w:val="99"/>
    <w:semiHidden/>
    <w:unhideWhenUsed/>
    <w:rsid w:val="002F5799"/>
  </w:style>
  <w:style w:type="paragraph" w:customStyle="1" w:styleId="BillDots">
    <w:name w:val="Bill Dots"/>
    <w:basedOn w:val="Normal"/>
    <w:qFormat/>
    <w:rsid w:val="002F57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5799"/>
    <w:pPr>
      <w:tabs>
        <w:tab w:val="right" w:pos="5904"/>
      </w:tabs>
    </w:pPr>
  </w:style>
  <w:style w:type="character" w:styleId="FollowedHyperlink">
    <w:name w:val="FollowedHyperlink"/>
    <w:basedOn w:val="DefaultParagraphFont"/>
    <w:uiPriority w:val="99"/>
    <w:semiHidden/>
    <w:unhideWhenUsed/>
    <w:rsid w:val="003048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3408</Characters>
  <Application>Microsoft Office Word</Application>
  <DocSecurity>0</DocSecurity>
  <Lines>109</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2009-04-23T00:45:00Z</cp:lastPrinted>
  <dcterms:created xsi:type="dcterms:W3CDTF">2009-04-30T00:17:00Z</dcterms:created>
  <dcterms:modified xsi:type="dcterms:W3CDTF">2009-04-30T00:17:00Z</dcterms:modified>
</cp:coreProperties>
</file>