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REPEALING SECTION 48</w:t>
      </w:r>
      <w:r>
        <w:noBreakHyphen/>
        <w:t>39</w:t>
      </w:r>
      <w:r>
        <w:noBreakHyphen/>
        <w:t>40 RELATING TO THE CREATION OF THE COASTAL ZONE MANAGEMENT APPELLATE PANEL.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48</w:t>
      </w:r>
      <w:r>
        <w:noBreakHyphen/>
        <w:t>39</w:t>
      </w:r>
      <w:r>
        <w:noBreakHyphen/>
        <w:t>40 of the 1976 Code is repealed.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EF5138-7C37-4C6B-A75A-CF6A5F6270CC}"/>
    <w:embedBold r:id="rId2" w:fontKey="{90CC5EA6-75A8-4682-93DB-F0FB6DCFC0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B7E4F98-4DB1-4593-ACDA-62B3B8CD49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8E0AC7E-0C86-40CA-A202-0A17DE773B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9155HTC09"/>
    <w:docVar w:name="CoverBillType" w:val="b"/>
    <w:docVar w:name="docpath" w:val="L:\Council\bills\BBM\9155HTC09.DOCX"/>
    <w:docVar w:name="dvBillNumber" w:val="3522"/>
    <w:docVar w:name="dvBillNumberPrefix" w:val="H. "/>
    <w:docVar w:name="dvOriginalBody" w:val="House"/>
    <w:docVar w:name="dvSteno" w:val="BB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321</Characters>
  <Application>Microsoft Office Word</Application>
  <DocSecurity>0</DocSecurity>
  <Lines>2</Lines>
  <Paragraphs>1</Paragraphs>
  <ScaleCrop>false</ScaleCrop>
  <Company> 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NSC</cp:lastModifiedBy>
  <cp:revision>2</cp:revision>
  <cp:lastPrinted>2009-02-11T16:43:00Z</cp:lastPrinted>
  <dcterms:created xsi:type="dcterms:W3CDTF">2009-02-12T15:45:00Z</dcterms:created>
  <dcterms:modified xsi:type="dcterms:W3CDTF">2009-02-12T15:45:00Z</dcterms:modified>
</cp:coreProperties>
</file>