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E87604" w:rsidRDefault="00EF57DF">
      <w:pPr>
        <w:pStyle w:val="BillDots"/>
      </w:pPr>
      <w:r>
        <w:t>AMENDED</w:t>
      </w:r>
    </w:p>
    <w:p w:rsidR="00E87604" w:rsidRDefault="00FF54C2">
      <w:pPr>
        <w:pStyle w:val="BillDots"/>
      </w:pPr>
      <w:r>
        <w:t>April 14</w:t>
      </w:r>
      <w:r w:rsidR="00C20222">
        <w:t>, 2010</w:t>
      </w:r>
    </w:p>
    <w:p w:rsidR="00E87604" w:rsidRDefault="00E87604">
      <w:pPr>
        <w:pStyle w:val="BillDot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pPr>
        <w:pStyle w:val="BillDots"/>
      </w:pPr>
      <w:r>
        <w:t xml:space="preserve">S. Printed </w:t>
      </w:r>
      <w:r w:rsidR="00FF54C2">
        <w:t>4/14/10</w:t>
      </w:r>
      <w:r>
        <w:t>--S.</w:t>
      </w:r>
    </w:p>
    <w:p w:rsidR="00E87604" w:rsidRDefault="00E87604">
      <w:pPr>
        <w:pStyle w:val="BillDots"/>
      </w:pPr>
      <w:r>
        <w:t>Read the first time April 14, 2009.</w:t>
      </w:r>
    </w:p>
    <w:p w:rsidR="00E87604" w:rsidRDefault="00E87604" w:rsidP="00C20222">
      <w:pPr>
        <w:pStyle w:val="BillDots"/>
        <w:jc w:val="center"/>
      </w:pPr>
      <w:r>
        <w:rPr>
          <w:u w:val="single"/>
        </w:rPr>
        <w:t>            </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C20222" w:rsidRDefault="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1.</w:t>
      </w:r>
      <w:r w:rsidRPr="00C97ECC">
        <w:tab/>
        <w:t>Article 5, Chapter 21, Title 12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625.</w:t>
      </w:r>
      <w:r w:rsidRPr="00C97ECC">
        <w:tab/>
        <w:t>(A)</w:t>
      </w:r>
      <w:r w:rsidRPr="00C97ECC">
        <w:tab/>
        <w:t>Effective July 1, 20</w:t>
      </w:r>
      <w:r>
        <w:t>10</w:t>
      </w:r>
      <w:r w:rsidRPr="00C97ECC">
        <w:t>, there is imposed a surtax on cigarettes subject to the tax imposed pursuant to Section 12</w:t>
      </w:r>
      <w:r>
        <w:noBreakHyphen/>
      </w:r>
      <w:r w:rsidRPr="00C97ECC">
        <w:t>21</w:t>
      </w:r>
      <w:r>
        <w:noBreakHyphen/>
      </w:r>
      <w:r w:rsidRPr="00C97ECC">
        <w:t>620(1) in an amount equal to two and one</w:t>
      </w:r>
      <w:r>
        <w:noBreakHyphen/>
      </w:r>
      <w:r w:rsidRPr="00C97ECC">
        <w:t>half cents on each cigarette.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(B)</w:t>
      </w:r>
      <w:r w:rsidRPr="00C97ECC">
        <w:tab/>
        <w:t>Notwithstanding another provision of law providing for the crediting of the revenues of license or other taxes, the revenue of the surtax imposed pursuant to this section must be credited as follows:</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 xml:space="preserve">five million dollars </w:t>
      </w:r>
      <w:r>
        <w:t xml:space="preserve">annually </w:t>
      </w:r>
      <w:r w:rsidRPr="00C97ECC">
        <w:t>to the Medical University of South Carolina Hollings Cancer Center to be used for tobacco</w:t>
      </w:r>
      <w:r>
        <w:noBreakHyphen/>
      </w:r>
      <w:r w:rsidRPr="00C97ECC">
        <w:t>related cancer researc</w:t>
      </w:r>
      <w:r>
        <w:t>h;</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ab/>
        <w:t>(2)</w:t>
      </w:r>
      <w:r w:rsidRPr="00FF0945">
        <w:tab/>
        <w:t xml:space="preserve">five million dollars </w:t>
      </w:r>
      <w:r>
        <w:t xml:space="preserve">annually </w:t>
      </w:r>
      <w:r w:rsidRPr="00FF0945">
        <w:t>to the Smoking Prevention and Cessation Trust Fund created pursuant to Section 11</w:t>
      </w:r>
      <w:r>
        <w:noBreakHyphen/>
      </w:r>
      <w:r w:rsidRPr="00FF0945">
        <w:t>11</w:t>
      </w:r>
      <w:r>
        <w:noBreakHyphen/>
      </w:r>
      <w:r w:rsidRPr="00FF0945">
        <w:t>230(A);</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F54C2">
        <w:t>3</w:t>
      </w:r>
      <w:r w:rsidRPr="00FF0945">
        <w:t>)</w:t>
      </w:r>
      <w:r w:rsidRPr="00FF0945">
        <w:tab/>
        <w:t>the remaining annual revenue shall be deposited in the South Carolina Medicaid Reserve Fund created pursuant to Section 11</w:t>
      </w:r>
      <w:r>
        <w:noBreakHyphen/>
      </w:r>
      <w:r w:rsidRPr="00FF0945">
        <w:t>11</w:t>
      </w:r>
      <w:r>
        <w:noBreakHyphen/>
      </w:r>
      <w:r w:rsidRPr="00FF0945">
        <w:t>230(B).</w:t>
      </w:r>
      <w:r w:rsidRPr="00FF0945">
        <w:tab/>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(C)</w:t>
      </w:r>
      <w:r w:rsidRPr="00C97ECC">
        <w:tab/>
        <w:t>For all purposes of reporting, payment, collection, and enforcement, the surtax imposed by this section is deemed to be imposed pursuant to Section 12</w:t>
      </w:r>
      <w:r>
        <w:noBreakHyphen/>
      </w:r>
      <w:r w:rsidRPr="00C97ECC">
        <w:t>21</w:t>
      </w:r>
      <w:r>
        <w:noBreakHyphen/>
      </w:r>
      <w:r w:rsidRPr="00C97ECC">
        <w:t>620.</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(D)</w:t>
      </w:r>
      <w:r w:rsidRPr="00C97ECC">
        <w:tab/>
        <w:t xml:space="preserve">For purposes of this section, </w:t>
      </w:r>
      <w:r w:rsidRPr="00B31BE1">
        <w:t>‘</w:t>
      </w:r>
      <w:r w:rsidRPr="00C97ECC">
        <w:t>cigarette</w:t>
      </w:r>
      <w:r w:rsidRPr="00B31BE1">
        <w:t>’</w:t>
      </w:r>
      <w:r w:rsidRPr="00C97ECC">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lastRenderedPageBreak/>
        <w:tab/>
      </w:r>
      <w:r w:rsidRPr="00C97ECC">
        <w:tab/>
        <w:t>(2)</w:t>
      </w:r>
      <w:r w:rsidRPr="00C97ECC">
        <w:tab/>
        <w:t xml:space="preserve">any roll for smoking containing tobacco or any substitute for tobacco, wrapped </w:t>
      </w:r>
      <w:r>
        <w:t>in any substance, weighing three</w:t>
      </w:r>
      <w:r w:rsidRPr="00C97ECC">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2.</w:t>
      </w:r>
      <w:r w:rsidRPr="00C97ECC">
        <w:tab/>
        <w:t>Section 12</w:t>
      </w:r>
      <w:r>
        <w:noBreakHyphen/>
      </w:r>
      <w:r w:rsidRPr="00C97ECC">
        <w:t>21</w:t>
      </w:r>
      <w:r>
        <w:noBreakHyphen/>
      </w:r>
      <w:r w:rsidRPr="00C97ECC">
        <w:t>620 of the 1976 Code is amended to read:</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620.</w:t>
      </w:r>
      <w:r w:rsidRPr="00C97ECC">
        <w:tab/>
      </w:r>
      <w:r w:rsidRPr="00C97ECC">
        <w:rPr>
          <w:u w:val="single"/>
        </w:rPr>
        <w:t>(A)</w:t>
      </w:r>
      <w:r w:rsidRPr="00C97ECC">
        <w:tab/>
        <w:t xml:space="preserve">There shall be levied, assessed, collected, and paid in respect to the articles containing tobacco enumerated in this section the following amounts: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upon all cigarettes made of tobacco or any substitute for tobacco, three and one</w:t>
      </w:r>
      <w:r>
        <w:noBreakHyphen/>
      </w:r>
      <w:r w:rsidRPr="00C97ECC">
        <w:t xml:space="preserve">half mills on each cigarette;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upon all tobacco products, as defined in Section 12</w:t>
      </w:r>
      <w:r>
        <w:noBreakHyphen/>
      </w:r>
      <w:r w:rsidRPr="00C97ECC">
        <w:t>21</w:t>
      </w:r>
      <w:r>
        <w:noBreakHyphen/>
      </w:r>
      <w:r w:rsidRPr="00C97ECC">
        <w:t>800, five percent of the manufacturer</w:t>
      </w:r>
      <w:r w:rsidRPr="00B31BE1">
        <w:t>’</w:t>
      </w:r>
      <w:r w:rsidRPr="00C97ECC">
        <w:t>s price.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Manufacturer</w:t>
      </w:r>
      <w:r w:rsidRPr="00B31BE1">
        <w:t>’</w:t>
      </w:r>
      <w:r w:rsidRPr="00C97ECC">
        <w:t>s price as used in this section is the established price at which a manufacturer sells to a wholesaler.</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rPr>
          <w:u w:val="single"/>
        </w:rPr>
        <w:t>(B)</w:t>
      </w:r>
      <w:r w:rsidRPr="00C97ECC">
        <w:tab/>
      </w:r>
      <w:r w:rsidRPr="00C97ECC">
        <w:rPr>
          <w:u w:val="single"/>
        </w:rPr>
        <w:t xml:space="preserve">As used in this section, </w:t>
      </w:r>
      <w:r w:rsidRPr="00B31BE1">
        <w:rPr>
          <w:u w:val="single"/>
        </w:rPr>
        <w:t>‘</w:t>
      </w:r>
      <w:r w:rsidRPr="00C97ECC">
        <w:rPr>
          <w:u w:val="single"/>
        </w:rPr>
        <w:t>cigarette</w:t>
      </w:r>
      <w:r w:rsidRPr="00B31BE1">
        <w:rPr>
          <w:u w:val="single"/>
        </w:rPr>
        <w:t>’</w:t>
      </w:r>
      <w:r w:rsidRPr="00C97ECC">
        <w:rPr>
          <w:u w:val="single"/>
        </w:rPr>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tab/>
      </w:r>
      <w:r w:rsidRPr="00C97ECC">
        <w:rPr>
          <w:u w:val="single"/>
        </w:rPr>
        <w:t>(1)</w:t>
      </w:r>
      <w:r w:rsidRPr="00C97ECC">
        <w:tab/>
      </w:r>
      <w:r w:rsidRPr="00C97ECC">
        <w:rPr>
          <w:u w:val="single"/>
        </w:rPr>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r>
      <w:r w:rsidRPr="00C97ECC">
        <w:rPr>
          <w:u w:val="single"/>
        </w:rPr>
        <w:t>(2)</w:t>
      </w:r>
      <w:r w:rsidRPr="00C97ECC">
        <w:tab/>
      </w:r>
      <w:r w:rsidRPr="00C97ECC">
        <w:rPr>
          <w:u w:val="single"/>
        </w:rPr>
        <w:t xml:space="preserve">any roll for smoking containing tobacco or any substitute for tobacco, wrapped in any substance, weighing </w:t>
      </w:r>
      <w:r>
        <w:rPr>
          <w:u w:val="single"/>
        </w:rPr>
        <w:t>three</w:t>
      </w:r>
      <w:r w:rsidRPr="00C97ECC">
        <w:rPr>
          <w:u w:val="single"/>
        </w:rPr>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97ECC">
        <w:t>”</w:t>
      </w:r>
    </w:p>
    <w:p w:rsidR="00545797" w:rsidRDefault="00545797"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3.</w:t>
      </w:r>
      <w:r w:rsidRPr="00C97ECC">
        <w:tab/>
        <w:t>Article 1, Chapter 11, Title 11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w:t>
      </w:r>
      <w:r>
        <w:lastRenderedPageBreak/>
        <w:t>smoking prevention and cessation program.  The funds must not be appropriated for any other purpose and the Department of Health and Environmental Control may not use the funds for any purposes other than administering a statewide smoking prevention and cessation program.</w:t>
      </w:r>
      <w:r>
        <w:tab/>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(B)</w:t>
      </w:r>
      <w:r w:rsidRPr="00FF0945">
        <w:tab/>
        <w:t>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w:t>
      </w:r>
      <w:r>
        <w:t xml:space="preserve">  The fund may only be appropriated for the restoration and maintenance of effort of the Medicaid program as structured at the time this act takes effect, and must not be appropriated for any other purpose.  The fund must not be used to expand any component of the existing Medicaid program.</w:t>
      </w:r>
      <w:r w:rsidRPr="00FF0945">
        <w:t>”</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Chapter 49, Title 11 of the 1976 Code is amended by adding:</w:t>
      </w:r>
    </w:p>
    <w:p w:rsidR="00545797" w:rsidRDefault="00545797"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11-49-55.</w:t>
      </w:r>
      <w:r>
        <w:rPr>
          <w:snapToGrid w:val="0"/>
        </w:rPr>
        <w:tab/>
      </w:r>
      <w:r>
        <w:rPr>
          <w:snapToGrid w:val="0"/>
        </w:rPr>
        <w:tab/>
        <w:t xml:space="preserve">Notwithstanding any other provision of law, and </w:t>
      </w:r>
      <w:r>
        <w:t>to the extent that funds are available and not otherwise committed or restricted by law or by contract, from the trust fund created pursuant to this chapter, the State Treasurer shall direct:</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(1)</w:t>
      </w:r>
      <w:r>
        <w:tab/>
      </w:r>
      <w:r>
        <w:rPr>
          <w:snapToGrid w:val="0"/>
        </w:rPr>
        <w:t>upon creation of the I</w:t>
      </w:r>
      <w:r>
        <w:rPr>
          <w:snapToGrid w:val="0"/>
        </w:rPr>
        <w:noBreakHyphen/>
        <w:t>95 Corridor Authority, three million dollars annually for five fiscal years beginning with the first fiscal year in which funds are available, to the I</w:t>
      </w:r>
      <w:r>
        <w:rPr>
          <w:snapToGrid w:val="0"/>
        </w:rPr>
        <w:noBreakHyphen/>
        <w:t>95 Corridor Authority for a grant program for infrastructure improvements along the I</w:t>
      </w:r>
      <w:r>
        <w:rPr>
          <w:snapToGrid w:val="0"/>
        </w:rPr>
        <w:noBreakHyphen/>
        <w:t>95 Corridor.  Any grant awarded pursuant to this subitem shall be matched on a two</w:t>
      </w:r>
      <w:r>
        <w:rPr>
          <w:snapToGrid w:val="0"/>
        </w:rPr>
        <w:noBreakHyphen/>
        <w:t>to</w:t>
      </w:r>
      <w:r>
        <w:rPr>
          <w:snapToGrid w:val="0"/>
        </w:rPr>
        <w:noBreakHyphen/>
        <w:t>one basis by the grant recipient; and</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one million dollars annually for five fiscal years beginning with the first fiscal year in which funds are available, </w:t>
      </w:r>
      <w:r w:rsidRPr="00FF0945">
        <w:t>to the Department of Agriculture</w:t>
      </w:r>
      <w:r>
        <w:t xml:space="preserve"> to cause the </w:t>
      </w:r>
      <w:r w:rsidRPr="00FF0945">
        <w:t>marketing and branding of South Carolina agricultural crops or produce as being grown in South Carolina when offered for sale in retail establishments and to assist in relief from natural disasters affecting state</w:t>
      </w:r>
      <w:r>
        <w:noBreakHyphen/>
      </w:r>
      <w:r w:rsidRPr="00FF0945">
        <w:t>grown crops</w:t>
      </w:r>
      <w:r>
        <w:t>.</w:t>
      </w:r>
      <w:r w:rsidR="00545797">
        <w:t>”</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C20222" w:rsidRPr="00C97ECC">
        <w:t>.</w:t>
      </w:r>
      <w:r w:rsidR="00C20222" w:rsidRPr="00C97ECC">
        <w:tab/>
        <w:t>Except where otherwise provided, this act takes effect upon approval by the Governor.</w:t>
      </w:r>
    </w:p>
    <w:p w:rsidR="004A0AD7" w:rsidRDefault="0076546C" w:rsidP="007A6E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7C" w:rsidRDefault="0033407C">
      <w:r>
        <w:separator/>
      </w:r>
    </w:p>
  </w:endnote>
  <w:endnote w:type="continuationSeparator" w:id="0">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E5D32B-E486-41F6-941B-0440D84FBED9}"/>
    <w:embedBold r:id="rId2" w:fontKey="{22E52AEB-2501-4AFC-8C8E-08155E349A56}"/>
  </w:font>
  <w:font w:name="Calibri">
    <w:panose1 w:val="020F0502020204030204"/>
    <w:charset w:val="00"/>
    <w:family w:val="swiss"/>
    <w:pitch w:val="variable"/>
    <w:sig w:usb0="A00002EF" w:usb1="4000207B" w:usb2="00000000" w:usb3="00000000" w:csb0="0000009F" w:csb1="00000000"/>
    <w:embedRegular r:id="rId3" w:fontKey="{142E31E1-41E8-4C8C-9952-73F7510324D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915E6F3-5DAC-4125-B91B-E80E0E7FD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7A6EC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7A6E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7C" w:rsidRDefault="0033407C">
      <w:r>
        <w:separator/>
      </w:r>
    </w:p>
  </w:footnote>
  <w:footnote w:type="continuationSeparator" w:id="0">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1F7734"/>
    <w:rsid w:val="002C0CC9"/>
    <w:rsid w:val="0033407C"/>
    <w:rsid w:val="00353DFF"/>
    <w:rsid w:val="004227CD"/>
    <w:rsid w:val="004A0AD7"/>
    <w:rsid w:val="00545797"/>
    <w:rsid w:val="00564384"/>
    <w:rsid w:val="006C188B"/>
    <w:rsid w:val="007015A3"/>
    <w:rsid w:val="0076546C"/>
    <w:rsid w:val="007A6EC6"/>
    <w:rsid w:val="0097463E"/>
    <w:rsid w:val="00B16D76"/>
    <w:rsid w:val="00C20222"/>
    <w:rsid w:val="00E87604"/>
    <w:rsid w:val="00EA66EF"/>
    <w:rsid w:val="00EF57DF"/>
    <w:rsid w:val="00FB2069"/>
    <w:rsid w:val="00FF5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83BE2-08A4-4273-90AB-CE67B26B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BrentWalling</cp:lastModifiedBy>
  <cp:revision>2</cp:revision>
  <cp:lastPrinted>2010-04-14T23:49:00Z</cp:lastPrinted>
  <dcterms:created xsi:type="dcterms:W3CDTF">2010-04-15T00:00:00Z</dcterms:created>
  <dcterms:modified xsi:type="dcterms:W3CDTF">2010-04-15T00:00:00Z</dcterms:modified>
</cp:coreProperties>
</file>