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42-11-30 OF THE 1976 CODE, RELATING TO FIREFIGHTERS COVERED UNDER WORKERS’ COMPENSATION LAW AND THE PRESUMPTION REGARDING IMPAIRMENT OR INJURY FROM HEART DISEASE AND OR RESPIRATORY DISEASE, TO PROVIDE THAT THE IMPAIRMENT OR INJURY IS CONSIDERED TO HAVE ARISEN OUT OF AND IN THE COURSE OF EMPLOYMENT IF THEY HAVE SUCCESSFULLY PASSED A PHYSICAL EXAM WITHIN THE LAST TEN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42</w:t>
      </w:r>
      <w:r>
        <w:rPr>
          <w:rFonts w:eastAsia="Times New Roman"/>
          <w:color w:val="000000" w:themeColor="text1"/>
          <w:u w:color="000000" w:themeColor="text1"/>
        </w:rPr>
        <w:noBreakHyphen/>
        <w:t>11</w:t>
      </w:r>
      <w:r>
        <w:rPr>
          <w:rFonts w:eastAsia="Times New Roman"/>
          <w:color w:val="000000" w:themeColor="text1"/>
          <w:u w:color="000000" w:themeColor="text1"/>
        </w:rPr>
        <w:noBreakHyphen/>
        <w:t>30(A)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w:t>
      </w:r>
      <w:r>
        <w:rPr>
          <w:rFonts w:eastAsia="Times New Roman"/>
          <w:color w:val="000000" w:themeColor="text1"/>
          <w:szCs w:val="24"/>
          <w:u w:color="000000" w:themeColor="text1"/>
        </w:rPr>
        <w:t>(A)</w:t>
      </w:r>
      <w:r>
        <w:rPr>
          <w:rFonts w:eastAsia="Times New Roman"/>
          <w:color w:val="000000" w:themeColor="text1"/>
          <w:szCs w:val="24"/>
          <w:u w:color="000000" w:themeColor="text1"/>
        </w:rPr>
        <w:tab/>
        <w:t>Notwithstanding the provisions of this chapter, for purposes of the South Carolina Workers’ Compensation Law, any impairment or injury to the health of a firefighter caused by heart disease or respiratory disease resulting in total or partial disability or death is presumed to have arisen out of and in the course of employment, unless the contrary is shown by competent evidence, if the firefighter is at the time of such impairment or injury a bona fide member of a municipal, county, state, port authority, or fire control district fire department in this State.  In order to be entitled to the presumption provided for in this section, any person becoming a member of a fire department after May 29, 1968, must be under the age of thirty</w:t>
      </w:r>
      <w:r>
        <w:rPr>
          <w:rFonts w:eastAsia="Times New Roman"/>
          <w:color w:val="000000" w:themeColor="text1"/>
          <w:szCs w:val="24"/>
          <w:u w:color="000000" w:themeColor="text1"/>
        </w:rPr>
        <w:noBreakHyphen/>
        <w:t xml:space="preserve">seven years and must have successfully passed a physical examination by a competent physician upon entering into such service </w:t>
      </w:r>
      <w:r>
        <w:rPr>
          <w:rFonts w:eastAsia="Times New Roman"/>
          <w:color w:val="000000" w:themeColor="text1"/>
          <w:szCs w:val="24"/>
          <w:u w:val="single" w:color="000000" w:themeColor="text1"/>
        </w:rPr>
        <w:t>or within the last ten years</w:t>
      </w:r>
      <w:r>
        <w:rPr>
          <w:rFonts w:eastAsia="Times New Roman"/>
          <w:color w:val="000000" w:themeColor="text1"/>
          <w:szCs w:val="24"/>
          <w:u w:color="000000" w:themeColor="text1"/>
        </w:rPr>
        <w:t xml:space="preserve">, a written report of which must have been made and filed with the fire </w:t>
      </w:r>
      <w:r>
        <w:rPr>
          <w:rFonts w:eastAsia="Times New Roman"/>
          <w:color w:val="000000" w:themeColor="text1"/>
          <w:szCs w:val="24"/>
          <w:u w:color="000000" w:themeColor="text1"/>
        </w:rPr>
        <w:lastRenderedPageBreak/>
        <w:t>department, which examination failed to reveal any evidence of such condition or conditions, and the condition or conditions developed while actively engaged in fighting a fire or within twenty</w:t>
      </w:r>
      <w:r>
        <w:rPr>
          <w:rFonts w:eastAsia="Times New Roman"/>
          <w:color w:val="000000" w:themeColor="text1"/>
          <w:szCs w:val="24"/>
          <w:u w:color="000000" w:themeColor="text1"/>
        </w:rPr>
        <w:noBreakHyphen/>
        <w:t>four hours from the date of last service in the activity.”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 xml:space="preserve">This act takes </w:t>
      </w:r>
      <w:r>
        <w:rPr>
          <w:rFonts w:eastAsia="Times New Roman"/>
        </w:rPr>
        <w:t>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73A3A5-8B8B-4394-853C-F447D9315402}"/>
    <w:embedBold r:id="rId2" w:fontKey="{290F89F4-9EDC-4434-8364-316A13A0A366}"/>
  </w:font>
  <w:font w:name="Calibri">
    <w:panose1 w:val="020F0502020204030204"/>
    <w:charset w:val="00"/>
    <w:family w:val="swiss"/>
    <w:pitch w:val="variable"/>
    <w:sig w:usb0="A00002EF" w:usb1="4000207B" w:usb2="00000000" w:usb3="00000000" w:csb0="0000009F" w:csb1="00000000"/>
    <w:embedRegular r:id="rId3" w:fontKey="{C39AFCFC-AE05-4288-8B49-E784D5369B97}"/>
  </w:font>
  <w:font w:name="Cambria">
    <w:panose1 w:val="02040503050406030204"/>
    <w:charset w:val="00"/>
    <w:family w:val="roman"/>
    <w:pitch w:val="variable"/>
    <w:sig w:usb0="A00002EF" w:usb1="4000004B" w:usb2="00000000" w:usb3="00000000" w:csb0="0000009F" w:csb1="00000000"/>
    <w:embedRegular r:id="rId4" w:fontKey="{658402B9-3804-47E6-BAB6-3C6C25F1C1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0"/>
    <w:footnote w:id="1"/>
  </w:footnotePr>
  <w:endnotePr>
    <w:endnote w:id="0"/>
    <w:endnote w:id="1"/>
  </w:endnotePr>
  <w:compat/>
  <w:docVars>
    <w:docVar w:name="clipname" w:val="004PRES.JD.TCA"/>
    <w:docVar w:name="CoverAttorneyInitials" w:val="JD"/>
    <w:docVar w:name="CoverAttorneyLastName" w:val="Deason"/>
    <w:docVar w:name="CoverBillType" w:val="b"/>
    <w:docVar w:name="CoverSenator" w:val="TCA"/>
    <w:docVar w:name="dvBillNumber" w:val="362"/>
    <w:docVar w:name="dvBillNumberPrefix" w:val="S. "/>
    <w:docVar w:name="dvOriginalBody" w:val="Senate"/>
    <w:docVar w:name="fulldraftpath" w:val="L:\S-GEN\DRAFTING\TCA\004PRES.JD.TCA.DOCX"/>
    <w:docVar w:name="NameofBody" w:val="S"/>
    <w:docVar w:name="vgroup2" w:val="S-GE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276</Words>
  <Characters>1578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NSC</cp:lastModifiedBy>
  <cp:revision>2</cp:revision>
  <cp:lastPrinted>2009-02-03T14:48:00Z</cp:lastPrinted>
  <dcterms:created xsi:type="dcterms:W3CDTF">2009-02-03T17:33:00Z</dcterms:created>
  <dcterms:modified xsi:type="dcterms:W3CDTF">2009-02-03T17:33:00Z</dcterms:modified>
</cp:coreProperties>
</file>