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D23170" w:rsidRDefault="00D23170">
      <w:pPr>
        <w:pStyle w:val="BillDots"/>
      </w:pPr>
      <w:r>
        <w:t>COMMITTEE REPORT</w:t>
      </w:r>
    </w:p>
    <w:p w:rsidR="00D23170" w:rsidRDefault="00D23170">
      <w:pPr>
        <w:pStyle w:val="BillDots"/>
      </w:pPr>
      <w:r>
        <w:t>April 29, 2009</w:t>
      </w:r>
    </w:p>
    <w:p w:rsidR="00D23170" w:rsidRDefault="00D23170">
      <w:pPr>
        <w:pStyle w:val="BillDots"/>
      </w:pPr>
    </w:p>
    <w:p w:rsidR="00D23170" w:rsidRPr="00D23170" w:rsidRDefault="00D23170" w:rsidP="00D23170">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D23170" w:rsidRDefault="00D23170">
      <w:pPr>
        <w:pStyle w:val="BillDots"/>
      </w:pPr>
    </w:p>
    <w:p w:rsidR="00D23170" w:rsidRDefault="00D23170" w:rsidP="00D23170">
      <w:pPr>
        <w:pStyle w:val="BillDots"/>
        <w:jc w:val="center"/>
      </w:pPr>
      <w:r>
        <w:t>Introduced by Rep. Cobb</w:t>
      </w:r>
      <w:r>
        <w:noBreakHyphen/>
        <w:t>Hunter</w:t>
      </w:r>
    </w:p>
    <w:p w:rsidR="00D23170" w:rsidRDefault="00D23170">
      <w:pPr>
        <w:pStyle w:val="BillDots"/>
      </w:pPr>
    </w:p>
    <w:p w:rsidR="00D23170" w:rsidRDefault="00D23170">
      <w:pPr>
        <w:pStyle w:val="BillDots"/>
      </w:pPr>
      <w:r>
        <w:t>S. Printed 4/29/09--H.</w:t>
      </w:r>
    </w:p>
    <w:p w:rsidR="00D23170" w:rsidRDefault="00D23170">
      <w:pPr>
        <w:pStyle w:val="BillDots"/>
      </w:pPr>
      <w:r>
        <w:t>Read the first time March 9, 2009.</w:t>
      </w:r>
    </w:p>
    <w:p w:rsidR="00D23170" w:rsidRPr="00D23170" w:rsidRDefault="00D23170" w:rsidP="00D23170">
      <w:pPr>
        <w:pStyle w:val="BillDots"/>
        <w:jc w:val="center"/>
      </w:pPr>
      <w:r>
        <w:rPr>
          <w:u w:val="single"/>
        </w:rPr>
        <w:t>            </w:t>
      </w:r>
    </w:p>
    <w:p w:rsidR="00D23170" w:rsidRDefault="00D23170">
      <w:pPr>
        <w:pStyle w:val="BillDots"/>
      </w:pPr>
    </w:p>
    <w:p w:rsidR="00D23170" w:rsidRPr="00D23170" w:rsidRDefault="00D23170" w:rsidP="00D23170">
      <w:pPr>
        <w:pStyle w:val="BillDots"/>
        <w:jc w:val="center"/>
      </w:pPr>
      <w:r>
        <w:rPr>
          <w:b/>
        </w:rPr>
        <w:t>THE COMMITTEE ON JUDICIARY</w:t>
      </w:r>
    </w:p>
    <w:p w:rsidR="00D23170" w:rsidRDefault="00D23170">
      <w:pPr>
        <w:pStyle w:val="BillDots"/>
      </w:pPr>
      <w:r>
        <w:tab/>
        <w:t>To whom was referred a Bill (H. 3677) to amend the Code of Laws of South Carolina, 1976, by enacting the “Violence Against Women Federal Compliance Act” to conform state law to federal requirements, etc., respectfully</w:t>
      </w:r>
    </w:p>
    <w:p w:rsidR="00D23170" w:rsidRPr="00D23170" w:rsidRDefault="00D23170" w:rsidP="00D23170">
      <w:pPr>
        <w:pStyle w:val="BillDots"/>
        <w:jc w:val="center"/>
      </w:pPr>
      <w:r>
        <w:rPr>
          <w:b/>
        </w:rPr>
        <w:t>REPORT:</w:t>
      </w:r>
    </w:p>
    <w:p w:rsidR="00D23170" w:rsidRDefault="00D23170">
      <w:pPr>
        <w:pStyle w:val="BillDots"/>
      </w:pPr>
      <w:r>
        <w:tab/>
        <w:t>That they have duly and carefully considered the same and recommend that the same do pass with amendment:</w:t>
      </w:r>
    </w:p>
    <w:p w:rsidR="00D23170" w:rsidRDefault="00D23170">
      <w:pPr>
        <w:pStyle w:val="BillDots"/>
      </w:pPr>
    </w:p>
    <w:p w:rsidR="00D23170" w:rsidRPr="00471217" w:rsidRDefault="00D23170" w:rsidP="00D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217">
        <w:t>Amend the bill, as and if amended, by deleting SECTIONS 5 and 7 in their entirety.</w:t>
      </w:r>
    </w:p>
    <w:p w:rsidR="00D23170" w:rsidRPr="00471217" w:rsidRDefault="00D23170" w:rsidP="00D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217">
        <w:t>Renumber sections to conform.</w:t>
      </w:r>
    </w:p>
    <w:p w:rsidR="00D23170" w:rsidRDefault="00D23170" w:rsidP="00D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217">
        <w:t>Amend title to conform.</w:t>
      </w:r>
    </w:p>
    <w:p w:rsidR="00D23170" w:rsidRPr="00471217" w:rsidRDefault="00D23170" w:rsidP="00D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3170" w:rsidRDefault="00D23170">
      <w:pPr>
        <w:pStyle w:val="BillDots"/>
      </w:pPr>
      <w:r>
        <w:t>JAMES H. HARRISON for Committee.</w:t>
      </w:r>
    </w:p>
    <w:p w:rsidR="00D23170" w:rsidRPr="00D23170" w:rsidRDefault="00D23170" w:rsidP="00D23170">
      <w:pPr>
        <w:pStyle w:val="BillDots"/>
        <w:jc w:val="center"/>
      </w:pPr>
      <w:r>
        <w:rPr>
          <w:u w:val="single"/>
        </w:rPr>
        <w:t>            </w:t>
      </w: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w:t>
      </w:r>
      <w:r w:rsidR="00975C2E">
        <w:rPr>
          <w:szCs w:val="22"/>
          <w:u w:val="single"/>
        </w:rPr>
        <w:t xml:space="preserve"> </w:t>
      </w:r>
      <w:r>
        <w:rPr>
          <w:szCs w:val="22"/>
          <w:u w:val="single"/>
        </w:rPr>
        <w:t>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3</w:t>
      </w:r>
      <w:r>
        <w:noBreakHyphen/>
        <w:t>1770 of the 1976 Code, as last amended by Act 310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16</w:t>
      </w:r>
      <w:r>
        <w:rPr>
          <w:szCs w:val="24"/>
        </w:rPr>
        <w:noBreakHyphen/>
        <w:t>3</w:t>
      </w:r>
      <w:r>
        <w:rPr>
          <w:szCs w:val="24"/>
        </w:rPr>
        <w:noBreakHyphen/>
        <w:t>1770.</w:t>
      </w:r>
      <w:r>
        <w:rPr>
          <w:szCs w:val="24"/>
        </w:rPr>
        <w:tab/>
        <w:t>(A)</w:t>
      </w:r>
      <w:r>
        <w:rPr>
          <w:szCs w:val="24"/>
        </w:rPr>
        <w:tab/>
      </w:r>
      <w:r>
        <w:rPr>
          <w:strike/>
          <w:szCs w:val="24"/>
        </w:rPr>
        <w:t xml:space="preserve">A temporary restraining order granted without notice must be endorsed with the date and hour of issuance and entered of record with the magistrates court.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t xml:space="preserve">The terms of the restraining order must protect the plaintiff and may include temporarily enjoining the defendant from: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abusing, threatening to abuse, or molesting the plaintiff or members of the plaintiff’s family;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entering or attempting to enter the plaintiff’s place of residence, employment, education, or other location;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communicating or attempting to communicate with the plaintiff in a way that would violate the provisions of this article.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strike/>
          <w:szCs w:val="24"/>
        </w:rPr>
        <w:t>C</w:t>
      </w:r>
      <w:r>
        <w:rPr>
          <w:szCs w:val="24"/>
          <w:u w:val="single"/>
        </w:rPr>
        <w:t>B</w:t>
      </w:r>
      <w:r>
        <w:rPr>
          <w:szCs w:val="24"/>
        </w:rPr>
        <w:t>)</w:t>
      </w:r>
      <w:r>
        <w:rPr>
          <w:szCs w:val="24"/>
        </w:rPr>
        <w:tab/>
        <w:t xml:space="preserve">A restraining order issued pursuant to this article conspicuously must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a fine of five hundred dollars, or both.’;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t>‘Pursuant to Section 16</w:t>
      </w:r>
      <w:r>
        <w:rPr>
          <w:szCs w:val="24"/>
        </w:rPr>
        <w:noBreakHyphen/>
        <w:t>25</w:t>
      </w:r>
      <w:r>
        <w:rPr>
          <w:szCs w:val="24"/>
        </w:rPr>
        <w:noBreakHyphen/>
        <w:t xml:space="preserve">125 </w:t>
      </w:r>
      <w:r>
        <w:rPr>
          <w:szCs w:val="24"/>
          <w:u w:val="single"/>
        </w:rPr>
        <w:t>of the South Carolina Code of Laws</w:t>
      </w:r>
      <w:r>
        <w:rPr>
          <w:szCs w:val="24"/>
        </w:rPr>
        <w:t>,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trike/>
          <w:szCs w:val="24"/>
        </w:rPr>
        <w:t>.</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 restraining order to </w:t>
      </w:r>
      <w:r>
        <w:rPr>
          <w:u w:val="single"/>
        </w:rPr>
        <w:t>ship, transport, possess, or receive a firearm or ammunition if the order: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was issued after a hearing of which such person received actual notice and had an opportunity to participate;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t>(</w:t>
      </w:r>
      <w:r>
        <w:rPr>
          <w:strike/>
          <w:szCs w:val="24"/>
        </w:rPr>
        <w:t>D</w:t>
      </w:r>
      <w:r>
        <w:rPr>
          <w:szCs w:val="24"/>
          <w:u w:val="single"/>
        </w:rPr>
        <w:t>C</w:t>
      </w:r>
      <w:r>
        <w:rPr>
          <w:szCs w:val="24"/>
        </w:rPr>
        <w:t>)</w:t>
      </w:r>
      <w:r>
        <w:rPr>
          <w:szCs w:val="24"/>
        </w:rPr>
        <w:tab/>
        <w:t xml:space="preserve">A restraining order issued by a court may not contain the social security number of a party to the order and must contain as little identifying information as is necessary of the party it seeks to protect.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u w:val="single"/>
        </w:rPr>
        <w:t>(D)</w:t>
      </w:r>
      <w:r>
        <w:rPr>
          <w:szCs w:val="24"/>
        </w:rPr>
        <w:tab/>
      </w:r>
      <w:r>
        <w:rPr>
          <w:szCs w:val="24"/>
          <w:u w:val="single"/>
        </w:rPr>
        <w:t>A temporary restraining order granted without notice must be endorsed with the date and hour of issuance and entered of record with the magistrates court.</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Section 20</w:t>
      </w:r>
      <w:r>
        <w:rPr>
          <w:szCs w:val="22"/>
        </w:rPr>
        <w:noBreakHyphen/>
        <w:t>4</w:t>
      </w:r>
      <w:r>
        <w:rPr>
          <w:szCs w:val="22"/>
        </w:rPr>
        <w:noBreakHyphen/>
        <w:t>60(B) of the 1976 Code, as last amended by Act 319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Every order of protection issued pursuant to this chapter shall conspicuously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(2)</w:t>
      </w:r>
      <w:r>
        <w:rPr>
          <w:szCs w:val="24"/>
        </w:rPr>
        <w:tab/>
        <w:t>‘Pursuant to Section 16</w:t>
      </w:r>
      <w:r>
        <w:rPr>
          <w:szCs w:val="24"/>
        </w:rPr>
        <w:noBreakHyphen/>
        <w:t>25</w:t>
      </w:r>
      <w:r>
        <w:rPr>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an order of protection to </w:t>
      </w:r>
      <w:r>
        <w:rPr>
          <w:u w:val="single"/>
        </w:rPr>
        <w:t>ship, transport, possess, or receive a firearm or ammunition.’.</w:t>
      </w:r>
      <w: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8.</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AB5A3E">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DF331-3650-44A6-A64B-3151C95F778F}"/>
    <w:embedBold r:id="rId2" w:fontKey="{86F304BA-A0EB-44E9-940B-9985CE5BFE1C}"/>
  </w:font>
  <w:font w:name="Calibri">
    <w:panose1 w:val="020F0502020204030204"/>
    <w:charset w:val="00"/>
    <w:family w:val="swiss"/>
    <w:pitch w:val="variable"/>
    <w:sig w:usb0="A00002EF" w:usb1="4000207B" w:usb2="00000000" w:usb3="00000000" w:csb0="0000009F" w:csb1="00000000"/>
    <w:embedRegular r:id="rId3" w:fontKey="{ECFAFD6E-AE63-4C55-9741-41FD015EB220}"/>
  </w:font>
  <w:font w:name="Cambria">
    <w:panose1 w:val="02040503050406030204"/>
    <w:charset w:val="00"/>
    <w:family w:val="roman"/>
    <w:pitch w:val="variable"/>
    <w:sig w:usb0="A00002EF" w:usb1="4000004B" w:usb2="00000000" w:usb3="00000000" w:csb0="0000009F" w:csb1="00000000"/>
    <w:embedRegular r:id="rId4" w:fontKey="{15621185-2CA0-425F-BE7A-C0836BA935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AB5A3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AB5A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740ADC"/>
    <w:rsid w:val="00812443"/>
    <w:rsid w:val="00975C2E"/>
    <w:rsid w:val="00A3627A"/>
    <w:rsid w:val="00AB5A3E"/>
    <w:rsid w:val="00BD0317"/>
    <w:rsid w:val="00D23170"/>
    <w:rsid w:val="00D85872"/>
    <w:rsid w:val="00DB1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 w:type="character" w:styleId="FollowedHyperlink">
    <w:name w:val="FollowedHyperlink"/>
    <w:basedOn w:val="DefaultParagraphFont"/>
    <w:uiPriority w:val="99"/>
    <w:semiHidden/>
    <w:unhideWhenUsed/>
    <w:rsid w:val="00A362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2473</Words>
  <Characters>12567</Characters>
  <Application>Microsoft Office Word</Application>
  <DocSecurity>0</DocSecurity>
  <Lines>322</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2009-03-05T15:11:00Z</cp:lastPrinted>
  <dcterms:created xsi:type="dcterms:W3CDTF">2009-04-30T00:06:00Z</dcterms:created>
  <dcterms:modified xsi:type="dcterms:W3CDTF">2009-04-30T00:06:00Z</dcterms:modified>
</cp:coreProperties>
</file>