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56</w:t>
      </w:r>
      <w:r>
        <w:noBreakHyphen/>
        <w:t>1</w:t>
      </w:r>
      <w:r>
        <w:noBreakHyphen/>
        <w:t>287 SO AS TO PROVIDE THAT BEFORE A PERSON’S DRIVER’S LICENSE MAY BE SUSPENDED FOR FAILURE TO MAINTAIN INSURANCE ON A MOTOR VEHICLE OR OPERATING AN UNINSURED MOTOR VEHICLE, THE DEPARTMENT OF MOTOR VEHICLES MUST NOTIFY THE PERSON BY CERTIFIED MAIL THAT HIS DRIVER’S LICENSE WILL BE SUSPENDED.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56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  <w:t>“Section 56</w:t>
      </w:r>
      <w:r>
        <w:noBreakHyphen/>
        <w:t>1</w:t>
      </w:r>
      <w:r>
        <w:noBreakHyphen/>
        <w:t>287.</w:t>
      </w:r>
      <w:r>
        <w:tab/>
        <w:t>Before a person’s driver’s license is suspended for failure to maintain insurance on a motor vehicle or operating an uninsured motor vehicle, the Department of Motor Vehicles shall notify the person by certified mail that his driver’s license will be suspended.”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9701DF-5927-47BA-A5C1-A9B64574671B}"/>
    <w:embedBold r:id="rId2" w:fontKey="{F18D9A0D-D4D0-4FD9-A592-602C901F8A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00AB139-FE81-4A5D-BE2D-91EEFF6926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D17B9B9-03F7-4267-893C-D83890571E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227CM09"/>
    <w:docVar w:name="CoverBillType" w:val="b"/>
    <w:docVar w:name="docpath" w:val="L:\Council\bills\MS\7227CM09.DOCX"/>
    <w:docVar w:name="dvBillNumber" w:val="3679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2009-03-03T16:56:00Z</cp:lastPrinted>
  <dcterms:created xsi:type="dcterms:W3CDTF">2009-03-09T15:16:00Z</dcterms:created>
  <dcterms:modified xsi:type="dcterms:W3CDTF">2009-03-09T15:16:00Z</dcterms:modified>
</cp:coreProperties>
</file>