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Pr>
          <w:color w:val="000000" w:themeColor="text1"/>
          <w:u w:color="000000" w:themeColor="text1"/>
        </w:rPr>
        <w:t>RECOGNIZE AND COMMEND MISS SOUTH CAROLINA 2008, ANNA PERRY OF FLORENCE COUNTY, FOR HER HARD WORK, DISCIPLINE, TALENT, AMBITION, AND HER EXCELLENT AMBASSADORSHIP FOR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Anna Perry of Florence County</w:t>
      </w:r>
      <w:r>
        <w:rPr>
          <w:color w:val="000000" w:themeColor="text1"/>
          <w:u w:color="000000" w:themeColor="text1"/>
        </w:rPr>
        <w:t xml:space="preserve"> was crowned Miss South Carolina 2008 and has been an excellent ambassador for the State of South Carolina during her reign;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resident of the City of Florence, Anna is the daughter of L.R. and Diane Perry;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both intelligence and beauty, she has earned bachelor’s degrees in chemistry and music at the College of William and Mary and plans to become a physician specializing in sports medicine.  Her collegiate awards include the Dean’s List, National Society of Collegiate Scholars, Scholar Athlete, and Human Anatomy Top Scores Award.  In addition, she graduated magna cum laude in music;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her leadership roles on campus ranged from service as a William and Mary student mentor and girls’ varsity assistant basketball coach to Delta Delta Delta chapter philanthropy chair and public relations chair for the Alcohol Awareness Week Committee;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an avid runner, Anna has participated in numerous marathons, including Fit to Be Crowned 5K, a fundraiser for Children’s Miracle Network, for which she assembled a team of eighteen people.  Among other honors, she has received a Presidential Volunteer Service Award and has been named a St. </w:t>
      </w:r>
      <w:r>
        <w:rPr>
          <w:color w:val="000000" w:themeColor="text1"/>
          <w:u w:color="000000" w:themeColor="text1"/>
        </w:rPr>
        <w:lastRenderedPageBreak/>
        <w:t>Jude Hero, a testimony to her commitment to promoting the work of St. Jude Children’s Research Hospital and cancer research;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 her way to the Miss South Carolina crown, she captured the pageant’s Lifestyle and Fitness in Swimsuit Preliminary Winner award, as well as its Talent Preliminary and Overall Winner award with her lovely piano rendition of Gershwin’s “Rhapsody in Blue”;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South Carolina House of Representatives takes great pleasure in recognizing such an outstanding young woman and representative of the State of South Carolina as Anna Perry, and the members wish her well as she continues her reign.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the members of the South Carolina House of Representatives, by this resolution, recognize and commend Miss South Carolina 2008, Anna Perry of Florence County, for her hard work, discipline, talent, ambition, and her excellent ambassadorship for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Be it further resolved that a copy of this resolution be presented to Anna Perry.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1C5970-00C5-43BB-A069-55016E5E8380}"/>
    <w:embedBold r:id="rId2" w:fontKey="{C2A5A34A-DAB4-4042-AF02-F5F1A9474E30}"/>
  </w:font>
  <w:font w:name="Calibri">
    <w:panose1 w:val="020F0502020204030204"/>
    <w:charset w:val="00"/>
    <w:family w:val="swiss"/>
    <w:pitch w:val="variable"/>
    <w:sig w:usb0="A00002EF" w:usb1="4000207B" w:usb2="00000000" w:usb3="00000000" w:csb0="0000009F" w:csb1="00000000"/>
    <w:embedRegular r:id="rId3" w:fontKey="{77AAD468-4F66-465A-8C2B-15AF5468125C}"/>
  </w:font>
  <w:font w:name="Tahoma">
    <w:panose1 w:val="020B0604030504040204"/>
    <w:charset w:val="00"/>
    <w:family w:val="swiss"/>
    <w:pitch w:val="variable"/>
    <w:sig w:usb0="61002A87" w:usb1="80000000" w:usb2="00000008" w:usb3="00000000" w:csb0="000101FF" w:csb1="00000000"/>
    <w:embedRegular r:id="rId4" w:fontKey="{2FEB7E47-49A7-41D4-B986-395820DAB44D}"/>
  </w:font>
  <w:font w:name="Cambria">
    <w:panose1 w:val="02040503050406030204"/>
    <w:charset w:val="00"/>
    <w:family w:val="roman"/>
    <w:pitch w:val="variable"/>
    <w:sig w:usb0="A00002EF" w:usb1="4000004B" w:usb2="00000000" w:usb3="00000000" w:csb0="0000009F" w:csb1="00000000"/>
    <w:embedRegular r:id="rId5" w:fontKey="{481FA36D-C00F-4890-B422-9B6002FA5F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78ZW09"/>
    <w:docVar w:name="CoverBillType" w:val="r"/>
    <w:docVar w:name="docpath" w:val="L:\Council\bills\RM\1178ZW09.DOCX"/>
    <w:docVar w:name="dvBillNumber" w:val="3742"/>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2168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2009-03-23T17:42:00Z</cp:lastPrinted>
  <dcterms:created xsi:type="dcterms:W3CDTF">2009-03-24T17:19:00Z</dcterms:created>
  <dcterms:modified xsi:type="dcterms:W3CDTF">2009-03-24T17:19:00Z</dcterms:modified>
</cp:coreProperties>
</file>