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11</w:t>
      </w:r>
      <w:r>
        <w:noBreakHyphen/>
        <w:t>310, AS AMENDED, CODE OF LAWS OF SOUTH CAROLINA, 1976, RELATING TO THE OPEN SEASON FOR ANTLERED DEER, SO AS TO REVISE THE SEASON FOR ANTLERED DEER IN GAME ZONE 4.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>
        <w:noBreakHyphen/>
        <w:t>11</w:t>
      </w:r>
      <w:r>
        <w:noBreakHyphen/>
        <w:t>310(A)(4)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“(4)</w:t>
      </w:r>
      <w:r>
        <w:tab/>
        <w:t xml:space="preserve">In Game Zone 4:  </w:t>
      </w:r>
      <w:r>
        <w:rPr>
          <w:strike/>
        </w:rPr>
        <w:t>September 1 through September 14, with archery equipment, and September 15</w:t>
      </w:r>
      <w:r>
        <w:rPr>
          <w:u w:val="single"/>
        </w:rPr>
        <w:t>August 15</w:t>
      </w:r>
      <w:r>
        <w:t xml:space="preserve"> through January 1, with archery equipment and firearms.”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46E2C7-C666-46F3-B073-80A30891F95D}"/>
    <w:embedBold r:id="rId2" w:fontKey="{12719424-F105-4A9A-B7A6-B0B114D0CE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6156A9-C096-43EC-95E4-70BC30800B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4BDF651-DF52-4E3B-984F-638FF471B5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291ZW09"/>
    <w:docVar w:name="CoverBillType" w:val="b"/>
    <w:docVar w:name="docpath" w:val="L:\Council\bills\MS\7291ZW09.DOCX"/>
    <w:docVar w:name="dvBillNumber" w:val="3770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495</Characters>
  <Application>Microsoft Office Word</Application>
  <DocSecurity>0</DocSecurity>
  <Lines>70</Lines>
  <Paragraphs>73</Paragraphs>
  <ScaleCrop>false</ScaleCrop>
  <Company> 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NSC</cp:lastModifiedBy>
  <cp:revision>2</cp:revision>
  <cp:lastPrinted>2009-03-19T18:46:00Z</cp:lastPrinted>
  <dcterms:created xsi:type="dcterms:W3CDTF">2009-03-25T16:10:00Z</dcterms:created>
  <dcterms:modified xsi:type="dcterms:W3CDTF">2009-03-25T16:10:00Z</dcterms:modified>
</cp:coreProperties>
</file>