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CC9" w:rsidRDefault="00C4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44CC9" w:rsidRPr="00C44CC9" w:rsidRDefault="00C4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44CC9" w:rsidRDefault="00C4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CC9" w:rsidRDefault="00C4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44CC9" w:rsidRDefault="00C4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2010</w:t>
      </w:r>
    </w:p>
    <w:p w:rsidR="00C44CC9" w:rsidRDefault="00C4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CC9" w:rsidRPr="00C44CC9" w:rsidRDefault="00C44CC9" w:rsidP="00C44CC9">
      <w:pPr>
        <w:tabs>
          <w:tab w:val="right" w:pos="5933"/>
        </w:tabs>
        <w:suppressAutoHyphens/>
      </w:pPr>
      <w:r>
        <w:tab/>
      </w:r>
      <w:r>
        <w:rPr>
          <w:b/>
          <w:sz w:val="36"/>
        </w:rPr>
        <w:t>H. 3845</w:t>
      </w:r>
    </w:p>
    <w:p w:rsidR="00C44CC9" w:rsidRDefault="00C4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CC9" w:rsidRDefault="00C44CC9" w:rsidP="00C4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T.R. Young, Allen and Kelly</w:t>
      </w:r>
    </w:p>
    <w:p w:rsidR="00C44CC9" w:rsidRDefault="00C4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CC9" w:rsidRDefault="00C4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3/31/10--S.</w:t>
      </w:r>
    </w:p>
    <w:p w:rsidR="00C44CC9" w:rsidRDefault="00C4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19, 2009.</w:t>
      </w:r>
    </w:p>
    <w:p w:rsidR="00C44CC9" w:rsidRPr="00C44CC9" w:rsidRDefault="00C44CC9" w:rsidP="00C4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44CC9" w:rsidRDefault="00C4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CC9" w:rsidRPr="00C44CC9" w:rsidRDefault="00C44CC9" w:rsidP="00C4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C44CC9" w:rsidRDefault="00C4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3845) to amend Section 22</w:t>
      </w:r>
      <w:r>
        <w:noBreakHyphen/>
        <w:t>3</w:t>
      </w:r>
      <w:r>
        <w:noBreakHyphen/>
        <w:t>1000, Code of Laws of South Carolina, 1976, relating to the time for a motion for new trial and appeal in magistrates court, etc., respectfully</w:t>
      </w:r>
    </w:p>
    <w:p w:rsidR="00C44CC9" w:rsidRPr="00C44CC9" w:rsidRDefault="00C44CC9" w:rsidP="00C4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44CC9" w:rsidRDefault="00C4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44CC9" w:rsidRDefault="00C4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CC9" w:rsidRDefault="00C4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PAUL G. CAMPBELL, JR. for Committee.</w:t>
      </w:r>
    </w:p>
    <w:p w:rsidR="00C44CC9" w:rsidRPr="00C44CC9" w:rsidRDefault="00C44CC9" w:rsidP="00C4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30540" w:rsidRDefault="00830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CC9" w:rsidRPr="00C44CC9" w:rsidRDefault="00C44CC9" w:rsidP="00C4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44CC9" w:rsidRPr="005B1185" w:rsidRDefault="00C44CC9" w:rsidP="00C4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B1185">
        <w:rPr>
          <w:szCs w:val="22"/>
        </w:rPr>
        <w:t>ESTIMATED FISCAL IMPACT ON GENERAL FUND EXPENDITURES:</w:t>
      </w:r>
    </w:p>
    <w:p w:rsidR="00C44CC9" w:rsidRPr="005B1185" w:rsidRDefault="00C44CC9" w:rsidP="00C4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5B1185">
        <w:rPr>
          <w:szCs w:val="22"/>
        </w:rPr>
        <w:t>$0 (No additional expenditures or savings are expected)</w:t>
      </w:r>
    </w:p>
    <w:p w:rsidR="00C44CC9" w:rsidRPr="005B1185" w:rsidRDefault="00C44CC9" w:rsidP="00C4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B1185">
        <w:rPr>
          <w:szCs w:val="22"/>
        </w:rPr>
        <w:t>ESTIMATED FISCAL IMPACT ON FEDERAL &amp; OTHER FUND EXPENDITURES:</w:t>
      </w:r>
    </w:p>
    <w:p w:rsidR="00C44CC9" w:rsidRPr="005B1185" w:rsidRDefault="00C44CC9" w:rsidP="00C44CC9">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5B1185">
        <w:rPr>
          <w:szCs w:val="22"/>
        </w:rPr>
        <w:t>$0 (No additional expenditures or savings are expected)</w:t>
      </w:r>
      <w:bookmarkStart w:id="2" w:name="c"/>
      <w:bookmarkEnd w:id="2"/>
    </w:p>
    <w:p w:rsidR="00C44CC9" w:rsidRPr="005B1185" w:rsidRDefault="00C44CC9" w:rsidP="00C4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B1185">
        <w:rPr>
          <w:b/>
          <w:szCs w:val="22"/>
        </w:rPr>
        <w:t>EXPLANATION OF IMPACT:</w:t>
      </w:r>
    </w:p>
    <w:p w:rsidR="00C44CC9" w:rsidRPr="005B1185" w:rsidRDefault="00C44CC9" w:rsidP="00C4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5B1185">
        <w:rPr>
          <w:szCs w:val="22"/>
        </w:rPr>
        <w:t xml:space="preserve">There is no fiscal impact on the General Fund of the State or on </w:t>
      </w:r>
      <w:r>
        <w:rPr>
          <w:szCs w:val="22"/>
        </w:rPr>
        <w:t>f</w:t>
      </w:r>
      <w:r w:rsidRPr="005B1185">
        <w:rPr>
          <w:szCs w:val="22"/>
        </w:rPr>
        <w:t xml:space="preserve">ederal and/or </w:t>
      </w:r>
      <w:r>
        <w:rPr>
          <w:szCs w:val="22"/>
        </w:rPr>
        <w:t>o</w:t>
      </w:r>
      <w:r w:rsidRPr="005B1185">
        <w:rPr>
          <w:szCs w:val="22"/>
        </w:rPr>
        <w:t>ther funds.</w:t>
      </w:r>
    </w:p>
    <w:p w:rsidR="00C44CC9" w:rsidRPr="005B1185" w:rsidRDefault="00C44CC9" w:rsidP="00C44CC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B1185">
        <w:rPr>
          <w:b/>
          <w:szCs w:val="22"/>
        </w:rPr>
        <w:lastRenderedPageBreak/>
        <w:t>LOCAL GOVERNMENT IMPACT:</w:t>
      </w:r>
    </w:p>
    <w:p w:rsidR="00C44CC9" w:rsidRPr="005B1185" w:rsidRDefault="00C44CC9" w:rsidP="00C44CC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5B1185">
        <w:rPr>
          <w:szCs w:val="22"/>
        </w:rPr>
        <w:t xml:space="preserve">Counties in the FIST network of local governments were surveyed to determine the fiscal impact of this </w:t>
      </w:r>
      <w:r>
        <w:rPr>
          <w:szCs w:val="22"/>
        </w:rPr>
        <w:t>b</w:t>
      </w:r>
      <w:r w:rsidRPr="005B1185">
        <w:rPr>
          <w:szCs w:val="22"/>
        </w:rPr>
        <w:t xml:space="preserve">ill.  Two counties responded and indicated there would be no costs to them with the adoption of this </w:t>
      </w:r>
      <w:r>
        <w:rPr>
          <w:szCs w:val="22"/>
        </w:rPr>
        <w:t>b</w:t>
      </w:r>
      <w:r w:rsidRPr="005B1185">
        <w:rPr>
          <w:szCs w:val="22"/>
        </w:rPr>
        <w:t xml:space="preserve">ill.  </w:t>
      </w:r>
    </w:p>
    <w:p w:rsidR="00C44CC9" w:rsidRDefault="00C44CC9" w:rsidP="00C44CC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CC9" w:rsidRDefault="00C44CC9" w:rsidP="00C44CC9">
      <w:pPr>
        <w:keepNext/>
        <w:tabs>
          <w:tab w:val="left" w:pos="3024"/>
        </w:tabs>
        <w:suppressAutoHyphens/>
      </w:pPr>
      <w:r>
        <w:tab/>
      </w:r>
      <w:r>
        <w:rPr>
          <w:i/>
        </w:rPr>
        <w:t>Approved By:</w:t>
      </w:r>
    </w:p>
    <w:p w:rsidR="00C44CC9" w:rsidRDefault="00C44CC9" w:rsidP="00C44CC9">
      <w:pPr>
        <w:keepNext/>
        <w:tabs>
          <w:tab w:val="left" w:pos="3024"/>
        </w:tabs>
        <w:suppressAutoHyphens/>
      </w:pPr>
      <w:r>
        <w:tab/>
        <w:t>Harry Bell</w:t>
      </w:r>
    </w:p>
    <w:p w:rsidR="00C44CC9" w:rsidRPr="00C44CC9" w:rsidRDefault="00C44CC9" w:rsidP="00C44CC9">
      <w:pPr>
        <w:tabs>
          <w:tab w:val="left" w:pos="3024"/>
        </w:tabs>
        <w:suppressAutoHyphens/>
      </w:pPr>
      <w:r>
        <w:tab/>
        <w:t>Office of State Budget</w:t>
      </w:r>
    </w:p>
    <w:p w:rsidR="00C44CC9" w:rsidRDefault="00C4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CC9" w:rsidRDefault="00C4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44CC9" w:rsidSect="0083054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E31B5" w:rsidRDefault="005E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1B5" w:rsidRDefault="005E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1B5" w:rsidRDefault="005E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1B5" w:rsidRDefault="005E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1B5" w:rsidRDefault="005E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1B5" w:rsidRDefault="005E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1B5" w:rsidRDefault="005E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1B5" w:rsidRDefault="005E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1B5" w:rsidRDefault="00830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5" w:name="whattype"/>
      <w:bookmarkEnd w:id="5"/>
      <w:r>
        <w:rPr>
          <w:b/>
          <w:sz w:val="30"/>
          <w:szCs w:val="30"/>
        </w:rPr>
        <w:t>BILL</w:t>
      </w:r>
    </w:p>
    <w:p w:rsidR="005E31B5" w:rsidRDefault="005E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1B5" w:rsidRDefault="00830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22</w:t>
      </w:r>
      <w:r>
        <w:noBreakHyphen/>
        <w:t>3</w:t>
      </w:r>
      <w:r>
        <w:noBreakHyphen/>
        <w:t>1000, CODE OF LAWS OF SOUTH CAROLINA, 1976, RELATING TO THE TIME FOR A MOTION FOR NEW TRIAL AND APPEAL IN MAGISTRATES COURT, SO AS TO INCREASE THE TIME PERIOD IN WHICH A MOTION FOR A NEW TRIAL MAY BE MADE FROM FIVE TO TEN DAYS.</w:t>
      </w:r>
    </w:p>
    <w:p w:rsidR="005E31B5" w:rsidRDefault="005E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5E31B5" w:rsidRDefault="00830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31B5" w:rsidRDefault="005E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1B5" w:rsidRDefault="00830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22</w:t>
      </w:r>
      <w:r>
        <w:noBreakHyphen/>
        <w:t>3</w:t>
      </w:r>
      <w:r>
        <w:noBreakHyphen/>
        <w:t>1000 of the 1976 Code is amended to read:</w:t>
      </w:r>
    </w:p>
    <w:p w:rsidR="005E31B5" w:rsidRDefault="005E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1B5" w:rsidRDefault="00830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22</w:t>
      </w:r>
      <w:r>
        <w:noBreakHyphen/>
        <w:t>3</w:t>
      </w:r>
      <w:r>
        <w:noBreakHyphen/>
        <w:t>1000.</w:t>
      </w:r>
      <w:r>
        <w:tab/>
      </w:r>
      <w:r>
        <w:rPr>
          <w:strike/>
        </w:rPr>
        <w:t>No</w:t>
      </w:r>
      <w:r>
        <w:rPr>
          <w:u w:val="single"/>
        </w:rPr>
        <w:t>A</w:t>
      </w:r>
      <w:r>
        <w:t xml:space="preserve"> motion for a new trial may </w:t>
      </w:r>
      <w:r>
        <w:rPr>
          <w:u w:val="single"/>
        </w:rPr>
        <w:t>not</w:t>
      </w:r>
      <w:r>
        <w:t xml:space="preserve"> be heard unless made within </w:t>
      </w:r>
      <w:r>
        <w:rPr>
          <w:strike/>
        </w:rPr>
        <w:t>five</w:t>
      </w:r>
      <w:r>
        <w:rPr>
          <w:u w:val="single"/>
        </w:rPr>
        <w:t>ten</w:t>
      </w:r>
      <w:r>
        <w:t xml:space="preserve"> days from the rendering of the judgment.  The right of appeal from the judgment exists for thirty days after the rendering of the judgment.  A magistrate’s order of restitution may be appealed within thirty days.  The order of restitution may be appealed separately from an appeal</w:t>
      </w:r>
      <w:r>
        <w:rPr>
          <w:strike/>
        </w:rPr>
        <w:t>, if any,</w:t>
      </w:r>
      <w:r>
        <w:t xml:space="preserve"> relating to the conviction.”</w:t>
      </w:r>
    </w:p>
    <w:p w:rsidR="005E31B5" w:rsidRDefault="005E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1B5" w:rsidRDefault="00830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E31B5" w:rsidRDefault="005E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1B5" w:rsidRDefault="00830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E31B5" w:rsidRDefault="00830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E31B5" w:rsidRDefault="005E31B5" w:rsidP="00BB7544">
      <w:pPr>
        <w:suppressAutoHyphens/>
      </w:pPr>
    </w:p>
    <w:sectPr w:rsidR="005E31B5" w:rsidSect="0083054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31B5" w:rsidRDefault="00830540">
      <w:r>
        <w:separator/>
      </w:r>
    </w:p>
  </w:endnote>
  <w:endnote w:type="continuationSeparator" w:id="0">
    <w:p w:rsidR="005E31B5" w:rsidRDefault="008305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DCB3C2-AED2-4B49-9694-C1B95DD691A6}"/>
    <w:embedBold r:id="rId2" w:fontKey="{57ADB8ED-7BBA-4DCE-A0F7-2E25324A425F}"/>
    <w:embedItalic r:id="rId3" w:fontKey="{C91C7586-27C5-4401-9701-2695C6E8F9C2}"/>
  </w:font>
  <w:font w:name="Calibri">
    <w:panose1 w:val="020F0502020204030204"/>
    <w:charset w:val="00"/>
    <w:family w:val="swiss"/>
    <w:pitch w:val="variable"/>
    <w:sig w:usb0="A00002EF" w:usb1="4000207B" w:usb2="00000000" w:usb3="00000000" w:csb0="0000009F" w:csb1="00000000"/>
    <w:embedRegular r:id="rId4" w:fontKey="{A47F953D-65E7-4183-8002-C70768B881AC}"/>
  </w:font>
  <w:font w:name="Tahoma">
    <w:panose1 w:val="020B0604030504040204"/>
    <w:charset w:val="00"/>
    <w:family w:val="swiss"/>
    <w:pitch w:val="variable"/>
    <w:sig w:usb0="61002A87" w:usb1="80000000" w:usb2="00000008" w:usb3="00000000" w:csb0="000101FF" w:csb1="00000000"/>
    <w:embedRegular r:id="rId5" w:fontKey="{015CFB34-0AFB-4133-9B80-5F136C1CB36C}"/>
  </w:font>
  <w:font w:name="Cambria">
    <w:panose1 w:val="02040503050406030204"/>
    <w:charset w:val="00"/>
    <w:family w:val="roman"/>
    <w:pitch w:val="variable"/>
    <w:sig w:usb0="A00002EF" w:usb1="4000004B" w:usb2="00000000" w:usb3="00000000" w:csb0="0000009F" w:csb1="00000000"/>
    <w:embedRegular r:id="rId6" w:fontKey="{41BF239C-7444-4545-8380-9C7948997D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1B5" w:rsidRDefault="00830540">
    <w:pPr>
      <w:pStyle w:val="Footer"/>
      <w:tabs>
        <w:tab w:val="clear" w:pos="4680"/>
        <w:tab w:val="clear" w:pos="9360"/>
        <w:tab w:val="center" w:pos="2995"/>
      </w:tabs>
      <w:spacing w:before="120"/>
    </w:pPr>
    <w:r>
      <w:t>[3845-</w:t>
    </w:r>
    <w:fldSimple w:instr=" PAGE  \* MERGEFORMAT ">
      <w:r w:rsidR="00BB7544">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540" w:rsidRDefault="00830540">
    <w:pPr>
      <w:pStyle w:val="Footer"/>
      <w:tabs>
        <w:tab w:val="clear" w:pos="4680"/>
        <w:tab w:val="clear" w:pos="9360"/>
        <w:tab w:val="center" w:pos="2995"/>
      </w:tabs>
      <w:spacing w:before="120"/>
    </w:pPr>
    <w:r>
      <w:t>[3845]</w:t>
    </w:r>
    <w:r>
      <w:tab/>
    </w:r>
    <w:fldSimple w:instr=" PAGE  \* MERGEFORMAT ">
      <w:r w:rsidR="00BB754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31B5" w:rsidRDefault="00830540">
      <w:r>
        <w:separator/>
      </w:r>
    </w:p>
  </w:footnote>
  <w:footnote w:type="continuationSeparator" w:id="0">
    <w:p w:rsidR="005E31B5" w:rsidRDefault="0083054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93AHB09"/>
    <w:docVar w:name="CoverBillType" w:val="b"/>
    <w:docVar w:name="docpath" w:val="L:\Council\bills\MS\7293AHB09.DOCX"/>
    <w:docVar w:name="dvBillNumber" w:val="3845"/>
    <w:docVar w:name="dvBillNumberPrefix" w:val="H. "/>
    <w:docVar w:name="dvOriginalBody" w:val="House"/>
    <w:docVar w:name="dvSteno" w:val="MS"/>
    <w:docVar w:name="NameofBody" w:val="h"/>
    <w:docVar w:name="vgroup2" w:val="Council"/>
  </w:docVars>
  <w:rsids>
    <w:rsidRoot w:val="005E31B5"/>
    <w:rsid w:val="005E31B5"/>
    <w:rsid w:val="0074020C"/>
    <w:rsid w:val="00830540"/>
    <w:rsid w:val="00BB7544"/>
    <w:rsid w:val="00C44CC9"/>
    <w:rsid w:val="00CC08A2"/>
    <w:rsid w:val="00D25013"/>
    <w:rsid w:val="00F446E3"/>
    <w:rsid w:val="00FF61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31B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E31B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31B5"/>
    <w:rPr>
      <w:rFonts w:eastAsia="Times New Roman" w:cs="Times New Roman"/>
      <w:b/>
      <w:sz w:val="30"/>
      <w:szCs w:val="20"/>
    </w:rPr>
  </w:style>
  <w:style w:type="paragraph" w:styleId="Header">
    <w:name w:val="header"/>
    <w:basedOn w:val="Normal"/>
    <w:link w:val="HeaderChar"/>
    <w:unhideWhenUsed/>
    <w:rsid w:val="005E31B5"/>
    <w:pPr>
      <w:tabs>
        <w:tab w:val="center" w:pos="4320"/>
        <w:tab w:val="right" w:pos="8640"/>
      </w:tabs>
    </w:pPr>
  </w:style>
  <w:style w:type="character" w:customStyle="1" w:styleId="HeaderChar">
    <w:name w:val="Header Char"/>
    <w:basedOn w:val="DefaultParagraphFont"/>
    <w:link w:val="Header"/>
    <w:rsid w:val="005E31B5"/>
    <w:rPr>
      <w:rFonts w:eastAsia="Times New Roman" w:cs="Times New Roman"/>
      <w:szCs w:val="20"/>
    </w:rPr>
  </w:style>
  <w:style w:type="paragraph" w:styleId="Footer">
    <w:name w:val="footer"/>
    <w:basedOn w:val="Normal"/>
    <w:link w:val="FooterChar"/>
    <w:uiPriority w:val="99"/>
    <w:unhideWhenUsed/>
    <w:rsid w:val="005E31B5"/>
    <w:pPr>
      <w:tabs>
        <w:tab w:val="center" w:pos="4680"/>
        <w:tab w:val="right" w:pos="9360"/>
      </w:tabs>
    </w:pPr>
  </w:style>
  <w:style w:type="character" w:customStyle="1" w:styleId="FooterChar">
    <w:name w:val="Footer Char"/>
    <w:basedOn w:val="DefaultParagraphFont"/>
    <w:link w:val="Footer"/>
    <w:uiPriority w:val="99"/>
    <w:rsid w:val="005E31B5"/>
    <w:rPr>
      <w:rFonts w:eastAsia="Times New Roman" w:cs="Times New Roman"/>
      <w:szCs w:val="20"/>
    </w:rPr>
  </w:style>
  <w:style w:type="character" w:styleId="PageNumber">
    <w:name w:val="page number"/>
    <w:basedOn w:val="DefaultParagraphFont"/>
    <w:uiPriority w:val="99"/>
    <w:semiHidden/>
    <w:unhideWhenUsed/>
    <w:rsid w:val="005E31B5"/>
  </w:style>
  <w:style w:type="character" w:styleId="LineNumber">
    <w:name w:val="line number"/>
    <w:basedOn w:val="DefaultParagraphFont"/>
    <w:uiPriority w:val="99"/>
    <w:semiHidden/>
    <w:unhideWhenUsed/>
    <w:rsid w:val="005E31B5"/>
  </w:style>
  <w:style w:type="paragraph" w:customStyle="1" w:styleId="BillDots">
    <w:name w:val="Bill Dots"/>
    <w:basedOn w:val="Normal"/>
    <w:qFormat/>
    <w:rsid w:val="005E31B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E31B5"/>
    <w:pPr>
      <w:tabs>
        <w:tab w:val="right" w:pos="5904"/>
      </w:tabs>
    </w:pPr>
  </w:style>
  <w:style w:type="paragraph" w:styleId="BalloonText">
    <w:name w:val="Balloon Text"/>
    <w:basedOn w:val="Normal"/>
    <w:link w:val="BalloonTextChar"/>
    <w:uiPriority w:val="99"/>
    <w:semiHidden/>
    <w:unhideWhenUsed/>
    <w:rsid w:val="005E31B5"/>
    <w:rPr>
      <w:rFonts w:ascii="Tahoma" w:hAnsi="Tahoma" w:cs="Tahoma"/>
      <w:sz w:val="16"/>
      <w:szCs w:val="16"/>
    </w:rPr>
  </w:style>
  <w:style w:type="character" w:customStyle="1" w:styleId="BalloonTextChar">
    <w:name w:val="Balloon Text Char"/>
    <w:basedOn w:val="DefaultParagraphFont"/>
    <w:link w:val="BalloonText"/>
    <w:uiPriority w:val="99"/>
    <w:semiHidden/>
    <w:rsid w:val="005E31B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2501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104CFB-62EC-4715-8963-343F29089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501</Words>
  <Characters>2498</Characters>
  <Application>Microsoft Office Word</Application>
  <DocSecurity>0</DocSecurity>
  <Lines>96</Lines>
  <Paragraphs>39</Paragraphs>
  <ScaleCrop>false</ScaleCrop>
  <Company> </Company>
  <LinksUpToDate>false</LinksUpToDate>
  <CharactersWithSpaces>2960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lisacourtney</cp:lastModifiedBy>
  <cp:revision>2</cp:revision>
  <cp:lastPrinted>2009-03-24T14:42:00Z</cp:lastPrinted>
  <dcterms:created xsi:type="dcterms:W3CDTF">2010-03-31T21:31:00Z</dcterms:created>
  <dcterms:modified xsi:type="dcterms:W3CDTF">2010-03-31T21:31:00Z</dcterms:modified>
</cp:coreProperties>
</file>