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710, AS AMENDED, CODE OF LAWS OF SOUTH CAROLINA, 1976, RELATING TO THE STATE HEALTH PLAN, SO AS TO PROVIDE MAJOR MEDICAL COVERAGE PROVIDED BY THE PLAN MUST HAVE A LIFETIME MAXIMUM OF NO LESS THAN TWO MILLION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11</w:t>
      </w:r>
      <w:r>
        <w:noBreakHyphen/>
        <w:t>710(A)(1)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w:t>
      </w:r>
      <w:r>
        <w:tab/>
      </w:r>
      <w:r>
        <w:rPr>
          <w:rFonts w:eastAsiaTheme="minorHAnsi"/>
          <w:color w:val="000000" w:themeColor="text1"/>
          <w:szCs w:val="22"/>
          <w:u w:color="000000" w:themeColor="text1"/>
        </w:rPr>
        <w:t>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r>
        <w:rPr>
          <w:rFonts w:eastAsiaTheme="minorHAnsi"/>
          <w:color w:val="000000" w:themeColor="text1"/>
          <w:szCs w:val="22"/>
          <w:u w:val="single" w:color="000000" w:themeColor="text1"/>
        </w:rPr>
        <w:t>.  A major medical insurance plan offered under this item must have a lifetime maximum cap of no less than two million dollars</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04CEE1-F0C5-4B08-ADE3-FDD5D04C7BD0}"/>
    <w:embedBold r:id="rId2" w:fontKey="{47A02878-AAD8-4FF7-AC3D-C4EFCCEFAF3A}"/>
  </w:font>
  <w:font w:name="Calibri">
    <w:panose1 w:val="020F0502020204030204"/>
    <w:charset w:val="00"/>
    <w:family w:val="swiss"/>
    <w:pitch w:val="variable"/>
    <w:sig w:usb0="A00002EF" w:usb1="4000207B" w:usb2="00000000" w:usb3="00000000" w:csb0="0000009F" w:csb1="00000000"/>
    <w:embedRegular r:id="rId3" w:fontKey="{F0778F83-EF96-482F-86B1-E11119760298}"/>
  </w:font>
  <w:font w:name="Tahoma">
    <w:panose1 w:val="020B0604030504040204"/>
    <w:charset w:val="00"/>
    <w:family w:val="swiss"/>
    <w:pitch w:val="variable"/>
    <w:sig w:usb0="61002A87" w:usb1="80000000" w:usb2="00000008" w:usb3="00000000" w:csb0="000101FF" w:csb1="00000000"/>
    <w:embedRegular r:id="rId4" w:fontKey="{D15D913F-EA65-4279-A36E-8ECBFAB95D0E}"/>
  </w:font>
  <w:font w:name="Cambria">
    <w:panose1 w:val="02040503050406030204"/>
    <w:charset w:val="00"/>
    <w:family w:val="roman"/>
    <w:pitch w:val="variable"/>
    <w:sig w:usb0="A00002EF" w:usb1="4000004B" w:usb2="00000000" w:usb3="00000000" w:csb0="0000009F" w:csb1="00000000"/>
    <w:embedRegular r:id="rId5" w:fontKey="{A6B9EDFF-1A9B-4AC7-ABFE-6308FF4CF9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5AB09"/>
    <w:docVar w:name="CoverBillType" w:val="b"/>
    <w:docVar w:name="docpath" w:val="L:\Council\bills\GGS\22185AB09.DOCX"/>
    <w:docVar w:name="dvBillNumber" w:val="3883"/>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2009-01-12T20:01:00Z</cp:lastPrinted>
  <dcterms:created xsi:type="dcterms:W3CDTF">2009-04-02T19:34:00Z</dcterms:created>
  <dcterms:modified xsi:type="dcterms:W3CDTF">2009-04-02T19:34:00Z</dcterms:modified>
</cp:coreProperties>
</file>