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THE GLENN</w:t>
      </w:r>
      <w:r>
        <w:noBreakHyphen/>
        <w:t>MCCONNELL</w:t>
      </w:r>
      <w:r>
        <w:noBreakHyphen/>
        <w:t>BOYD FAMILY REUNION AND TO CONGRATULATE THE FAMILY MEMBERS UPON THE OCCASION OF THEIR SEVENTEENTH BIENNIAL REUNION OVER THE PAST THIRTY</w:t>
      </w:r>
      <w:r>
        <w:noBreakHyphen/>
        <w:t>FOUR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time when mobility and displacement from family roots make those relationships more difficult to sustain, the South Carolina House of Representatives takes great pleasure in commending the efforts of the Glenn</w:t>
      </w:r>
      <w:r>
        <w:noBreakHyphen/>
        <w:t>McConnell</w:t>
      </w:r>
      <w:r>
        <w:noBreakHyphen/>
        <w:t>Boyd Family Reunion to maintain family identity and fellowship;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Sina McConnell, the matriarch of this family, had one son and one daughter while she was a slave in South Carolina.  After her emancipation, she married Mansfield Boyd; her daughter married John Benjamin Glenn, and from these women their family lineage is traced;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Reverend Casper I. Glenn and Mary Jane Mitchell Willingham labored to bring the first reunion to reality, and it was held at Shiloh First Presbyterian Church in Winnsboro, the family’s church home;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churches important to the family’s legacy in Fairfield County included New Hope African Methodist Episcopal Church in Winnsboro and White Hall African Methodist Episcopal Church in Jenkinsville;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last thirty</w:t>
      </w:r>
      <w:r>
        <w:noBreakHyphen/>
        <w:t>four years reunions have been held across the country, including Detroit, Michigan; Los Angeles and San Francisco, California; and Richmond, Virginia, for almost five hundred family members scattered in twenty</w:t>
      </w:r>
      <w:r>
        <w:noBreakHyphen/>
        <w:t>five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biennial reunion is to be held this year in Columbia from July 16 to 19, and over one hundred fifty family members are expected to be in attendance;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appreciation to the Glenn</w:t>
      </w:r>
      <w:r>
        <w:noBreakHyphen/>
        <w:t>McConnell</w:t>
      </w:r>
      <w:r>
        <w:noBreakHyphen/>
        <w:t>Boyd family members for their example of family unity, and they hope to hear of these gatherings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the Glenn</w:t>
      </w:r>
      <w:r>
        <w:noBreakHyphen/>
        <w:t>McConnell</w:t>
      </w:r>
      <w:r>
        <w:noBreakHyphen/>
        <w:t>Boyd Family Reunion and congratulate the family members upon the occasion of their seventeenth biennial reunion over the past thirty</w:t>
      </w:r>
      <w:r>
        <w:noBreakHyphen/>
        <w:t>four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Frances M. James, reunion secretary.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BE4A0B-3F7F-480D-93C8-9E671B684195}"/>
    <w:embedBold r:id="rId2" w:fontKey="{7066392C-2BAF-45CD-99C1-0FF85B972D84}"/>
  </w:font>
  <w:font w:name="Calibri">
    <w:panose1 w:val="020F0502020204030204"/>
    <w:charset w:val="00"/>
    <w:family w:val="swiss"/>
    <w:pitch w:val="variable"/>
    <w:sig w:usb0="A00002EF" w:usb1="4000207B" w:usb2="00000000" w:usb3="00000000" w:csb0="0000009F" w:csb1="00000000"/>
    <w:embedRegular r:id="rId3" w:fontKey="{5364A634-D10F-4EFE-B507-924AB705DB00}"/>
  </w:font>
  <w:font w:name="Cambria">
    <w:panose1 w:val="02040503050406030204"/>
    <w:charset w:val="00"/>
    <w:family w:val="roman"/>
    <w:pitch w:val="variable"/>
    <w:sig w:usb0="A00002EF" w:usb1="4000004B" w:usb2="00000000" w:usb3="00000000" w:csb0="0000009F" w:csb1="00000000"/>
    <w:embedRegular r:id="rId4" w:fontKey="{0CCD05E5-C048-4B2C-948A-FED9C27779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3MM09"/>
    <w:docVar w:name="CoverBillType" w:val="r"/>
    <w:docVar w:name="docpath" w:val="L:\Council\bills\GM\24343MM09.DOCX"/>
    <w:docVar w:name="dvBillNumber" w:val="393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2009-04-21T20:22:00Z</cp:lastPrinted>
  <dcterms:created xsi:type="dcterms:W3CDTF">2009-04-22T19:53:00Z</dcterms:created>
  <dcterms:modified xsi:type="dcterms:W3CDTF">2009-04-22T19:53:00Z</dcterms:modified>
</cp:coreProperties>
</file>