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43" w:rsidRDefault="00A92043">
      <w:pPr>
        <w:pStyle w:val="BillDots"/>
      </w:pPr>
      <w:r>
        <w:rPr>
          <w:strike/>
        </w:rPr>
        <w:t>Indicates Matter Stricken</w:t>
      </w:r>
    </w:p>
    <w:p w:rsidR="00A92043" w:rsidRPr="00A92043" w:rsidRDefault="00A92043">
      <w:pPr>
        <w:pStyle w:val="BillDots"/>
      </w:pPr>
      <w:r>
        <w:rPr>
          <w:u w:val="single"/>
        </w:rPr>
        <w:t>Indicates New Matter</w:t>
      </w:r>
    </w:p>
    <w:p w:rsidR="00A92043" w:rsidRDefault="00A92043">
      <w:pPr>
        <w:pStyle w:val="BillDots"/>
      </w:pPr>
    </w:p>
    <w:p w:rsidR="00A92043" w:rsidRDefault="00A92043">
      <w:pPr>
        <w:pStyle w:val="BillDots"/>
      </w:pPr>
      <w:r>
        <w:t>COMMITTEE REPORT</w:t>
      </w:r>
    </w:p>
    <w:p w:rsidR="00A92043" w:rsidRDefault="00A92043">
      <w:pPr>
        <w:pStyle w:val="BillDots"/>
      </w:pPr>
      <w:r>
        <w:t>March 24, 2009</w:t>
      </w:r>
    </w:p>
    <w:p w:rsidR="00A92043" w:rsidRDefault="00A92043">
      <w:pPr>
        <w:pStyle w:val="BillDots"/>
      </w:pPr>
    </w:p>
    <w:p w:rsidR="00A92043" w:rsidRPr="00A92043" w:rsidRDefault="00A92043" w:rsidP="00A92043">
      <w:pPr>
        <w:pStyle w:val="BillDots"/>
        <w:tabs>
          <w:tab w:val="clear" w:pos="216"/>
          <w:tab w:val="clear" w:pos="432"/>
          <w:tab w:val="clear" w:pos="648"/>
          <w:tab w:val="clear" w:pos="864"/>
          <w:tab w:val="clear" w:pos="1080"/>
          <w:tab w:val="clear" w:pos="1296"/>
          <w:tab w:val="clear" w:pos="5904"/>
          <w:tab w:val="right" w:pos="5933"/>
        </w:tabs>
      </w:pPr>
      <w:r>
        <w:tab/>
      </w:r>
      <w:r>
        <w:rPr>
          <w:b/>
          <w:sz w:val="36"/>
        </w:rPr>
        <w:t>S. 407</w:t>
      </w:r>
    </w:p>
    <w:p w:rsidR="00A92043" w:rsidRDefault="00A92043">
      <w:pPr>
        <w:pStyle w:val="BillDots"/>
      </w:pPr>
    </w:p>
    <w:p w:rsidR="00A92043" w:rsidRDefault="00A92043" w:rsidP="00A92043">
      <w:pPr>
        <w:pStyle w:val="BillDots"/>
        <w:jc w:val="center"/>
      </w:pPr>
      <w:r>
        <w:t>Introduced by Senators Hayes, Cleary and Campsen</w:t>
      </w:r>
    </w:p>
    <w:p w:rsidR="00A92043" w:rsidRDefault="00A92043">
      <w:pPr>
        <w:pStyle w:val="BillDots"/>
      </w:pPr>
    </w:p>
    <w:p w:rsidR="00A92043" w:rsidRDefault="00A92043" w:rsidP="00314320">
      <w:pPr>
        <w:pStyle w:val="BillDots"/>
        <w:tabs>
          <w:tab w:val="clear" w:pos="216"/>
          <w:tab w:val="clear" w:pos="432"/>
          <w:tab w:val="clear" w:pos="648"/>
          <w:tab w:val="clear" w:pos="864"/>
          <w:tab w:val="clear" w:pos="1080"/>
          <w:tab w:val="clear" w:pos="1296"/>
          <w:tab w:val="clear" w:pos="5904"/>
          <w:tab w:val="right" w:pos="5933"/>
        </w:tabs>
      </w:pPr>
      <w:r>
        <w:t>S. Printed 3/24/09--S.</w:t>
      </w:r>
      <w:r w:rsidR="00314320">
        <w:tab/>
        <w:t>[SEC 3/25/09 12:43 PM]</w:t>
      </w:r>
    </w:p>
    <w:p w:rsidR="00A92043" w:rsidRDefault="00A92043">
      <w:pPr>
        <w:pStyle w:val="BillDots"/>
      </w:pPr>
      <w:r>
        <w:t>Read the first time February 11, 2009.</w:t>
      </w:r>
    </w:p>
    <w:p w:rsidR="00A92043" w:rsidRPr="00A92043" w:rsidRDefault="00A92043" w:rsidP="00A92043">
      <w:pPr>
        <w:pStyle w:val="BillDots"/>
        <w:jc w:val="center"/>
      </w:pPr>
      <w:r>
        <w:rPr>
          <w:u w:val="single"/>
        </w:rPr>
        <w:t>            </w:t>
      </w:r>
    </w:p>
    <w:p w:rsidR="00A92043" w:rsidRDefault="00A92043">
      <w:pPr>
        <w:pStyle w:val="BillDots"/>
      </w:pPr>
    </w:p>
    <w:p w:rsidR="00A92043" w:rsidRPr="00A92043" w:rsidRDefault="00A92043" w:rsidP="00A92043">
      <w:pPr>
        <w:pStyle w:val="BillDots"/>
        <w:jc w:val="center"/>
      </w:pPr>
      <w:r>
        <w:rPr>
          <w:b/>
        </w:rPr>
        <w:t>THE COMMITTEE ON MEDICAL AFFAIRS</w:t>
      </w:r>
    </w:p>
    <w:p w:rsidR="00A92043" w:rsidRDefault="00A92043">
      <w:pPr>
        <w:pStyle w:val="BillDots"/>
      </w:pPr>
      <w:r>
        <w:tab/>
        <w:t>To whom was referred a Bill (S. 407) to amend Article 1, Chapter 43, Title 44, Code of Laws of South Carolina, 1976, relating to the donation of human bodies, parts of the human body, etc., respectfully</w:t>
      </w:r>
    </w:p>
    <w:p w:rsidR="00A92043" w:rsidRPr="00A92043" w:rsidRDefault="00A92043" w:rsidP="00A92043">
      <w:pPr>
        <w:pStyle w:val="BillDots"/>
        <w:jc w:val="center"/>
      </w:pPr>
      <w:r>
        <w:rPr>
          <w:b/>
        </w:rPr>
        <w:t>REPORT:</w:t>
      </w:r>
    </w:p>
    <w:p w:rsidR="00A92043" w:rsidRDefault="00A92043">
      <w:pPr>
        <w:pStyle w:val="BillDots"/>
      </w:pPr>
      <w:r>
        <w:tab/>
        <w:t>That they have duly and carefully considered the same and recommend that the same do pass with amendment:</w:t>
      </w:r>
    </w:p>
    <w:p w:rsidR="00A92043" w:rsidRDefault="00A92043">
      <w:pPr>
        <w:pStyle w:val="BillDots"/>
      </w:pP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01D8">
        <w:rPr>
          <w:snapToGrid w:val="0"/>
        </w:rPr>
        <w:tab/>
        <w:t>Amend the bill, as and if amended, page 9, by striking lines 15-18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E01D8">
        <w:rPr>
          <w:snapToGrid w:val="0"/>
        </w:rPr>
        <w:t>/</w:t>
      </w:r>
      <w:r w:rsidRPr="001E01D8">
        <w:rPr>
          <w:u w:color="000000" w:themeColor="text1"/>
        </w:rPr>
        <w:tab/>
      </w:r>
      <w:r w:rsidRPr="001E01D8">
        <w:rPr>
          <w:u w:val="single" w:color="000000" w:themeColor="text1"/>
        </w:rPr>
        <w:t>(4)</w:t>
      </w:r>
      <w:r w:rsidRPr="001E01D8">
        <w:rPr>
          <w:u w:color="000000" w:themeColor="text1"/>
        </w:rPr>
        <w:tab/>
      </w:r>
      <w:r w:rsidRPr="001E01D8">
        <w:rPr>
          <w:u w:val="single" w:color="000000" w:themeColor="text1"/>
        </w:rPr>
        <w:t>‘Decedent’ means a deceased individual whose body or part is or may be the source of an anatomical gift.</w:t>
      </w:r>
      <w:r w:rsidRPr="001E01D8">
        <w:rPr>
          <w:u w:color="000000" w:themeColor="text1"/>
        </w:rPr>
        <w:tab/>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01D8">
        <w:rPr>
          <w:snapToGrid w:val="0"/>
        </w:rPr>
        <w:tab/>
        <w:t>Amend the bill further, as and if amended, page 11, by striking lines 1-25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1E01D8">
        <w:rPr>
          <w:snapToGrid w:val="0"/>
        </w:rPr>
        <w:t>/</w:t>
      </w:r>
      <w:r w:rsidRPr="001E01D8">
        <w:rPr>
          <w:u w:color="000000" w:themeColor="text1"/>
        </w:rPr>
        <w:tab/>
      </w:r>
      <w:r w:rsidRPr="001E01D8">
        <w:rPr>
          <w:u w:val="single" w:color="000000" w:themeColor="text1"/>
        </w:rPr>
        <w:t>(27)</w:t>
      </w:r>
      <w:r w:rsidRPr="001E01D8">
        <w:rPr>
          <w:u w:color="000000" w:themeColor="text1"/>
        </w:rPr>
        <w:tab/>
      </w:r>
      <w:r w:rsidRPr="001E01D8">
        <w:rPr>
          <w:u w:val="single" w:color="000000" w:themeColor="text1"/>
        </w:rPr>
        <w:t>‘Sign’ means, with the present intent to authenticate or adopt a record:</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color="000000" w:themeColor="text1"/>
        </w:rPr>
        <w:tab/>
      </w:r>
      <w:r w:rsidRPr="001E01D8">
        <w:rPr>
          <w:u w:val="single" w:color="000000" w:themeColor="text1"/>
        </w:rPr>
        <w:t>(a)</w:t>
      </w:r>
      <w:r w:rsidRPr="001E01D8">
        <w:rPr>
          <w:u w:color="000000" w:themeColor="text1"/>
        </w:rPr>
        <w:tab/>
      </w:r>
      <w:r w:rsidRPr="001E01D8">
        <w:rPr>
          <w:u w:val="single" w:color="000000" w:themeColor="text1"/>
        </w:rPr>
        <w:t>to execute or adopt a tangible symbol; or</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color="000000" w:themeColor="text1"/>
        </w:rPr>
        <w:tab/>
      </w:r>
      <w:r w:rsidRPr="001E01D8">
        <w:rPr>
          <w:u w:val="single" w:color="000000" w:themeColor="text1"/>
        </w:rPr>
        <w:t>(b)</w:t>
      </w:r>
      <w:r w:rsidRPr="001E01D8">
        <w:rPr>
          <w:u w:color="000000" w:themeColor="text1"/>
        </w:rPr>
        <w:tab/>
      </w:r>
      <w:r w:rsidRPr="001E01D8">
        <w:rPr>
          <w:u w:val="single" w:color="000000" w:themeColor="text1"/>
        </w:rPr>
        <w:t>to attach to or logically associate with the record an electronic symbol, sound, or process.</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val="single" w:color="000000" w:themeColor="text1"/>
        </w:rPr>
        <w:t>(28)</w:t>
      </w:r>
      <w:r w:rsidRPr="001E01D8">
        <w:rPr>
          <w:u w:color="000000" w:themeColor="text1"/>
        </w:rPr>
        <w:tab/>
      </w:r>
      <w:r w:rsidRPr="001E01D8">
        <w:rPr>
          <w:u w:val="single" w:color="000000" w:themeColor="text1"/>
        </w:rPr>
        <w:t>‘State’ means a state of the United States, the District of Columbia, Puerto Rico, the United States Virgin Islands, or any territory or insular possession subject to the jurisdiction of the United States.</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val="single" w:color="000000" w:themeColor="text1"/>
        </w:rPr>
        <w:t>(29)</w:t>
      </w:r>
      <w:r w:rsidRPr="001E01D8">
        <w:rPr>
          <w:u w:color="000000" w:themeColor="text1"/>
        </w:rPr>
        <w:tab/>
      </w:r>
      <w:r w:rsidRPr="001E01D8">
        <w:rPr>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lastRenderedPageBreak/>
        <w:tab/>
      </w:r>
      <w:r w:rsidRPr="001E01D8">
        <w:rPr>
          <w:u w:val="single" w:color="000000" w:themeColor="text1"/>
        </w:rPr>
        <w:t>(30)</w:t>
      </w:r>
      <w:r w:rsidRPr="001E01D8">
        <w:rPr>
          <w:u w:color="000000" w:themeColor="text1"/>
        </w:rPr>
        <w:tab/>
      </w:r>
      <w:r w:rsidRPr="001E01D8">
        <w:rPr>
          <w:u w:val="single" w:color="000000" w:themeColor="text1"/>
        </w:rPr>
        <w:t>‘Tissue’ means a portion of the human body other than an organ or an eye. The term does not include blood unless the blood is donated for the purpose of research or education.</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val="single" w:color="000000" w:themeColor="text1"/>
        </w:rPr>
        <w:t>(31)</w:t>
      </w:r>
      <w:r w:rsidRPr="001E01D8">
        <w:rPr>
          <w:u w:color="000000" w:themeColor="text1"/>
        </w:rPr>
        <w:tab/>
      </w:r>
      <w:r w:rsidRPr="001E01D8">
        <w:rPr>
          <w:u w:val="single" w:color="000000" w:themeColor="text1"/>
        </w:rPr>
        <w:t>‘Tissue bank’ means a person that is licensed, accredited, or regulated under federal or state law to engage in the recovery, screening, testing, processing, storage, or distribution of tissue.</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01D8">
        <w:rPr>
          <w:u w:color="000000" w:themeColor="text1"/>
        </w:rPr>
        <w:tab/>
      </w:r>
      <w:r w:rsidRPr="001E01D8">
        <w:rPr>
          <w:u w:val="single" w:color="000000" w:themeColor="text1"/>
        </w:rPr>
        <w:t>(32)</w:t>
      </w:r>
      <w:r w:rsidRPr="001E01D8">
        <w:rPr>
          <w:u w:color="000000" w:themeColor="text1"/>
        </w:rPr>
        <w:tab/>
      </w:r>
      <w:r w:rsidRPr="001E01D8">
        <w:rPr>
          <w:u w:val="single" w:color="000000" w:themeColor="text1"/>
        </w:rPr>
        <w:t>‘Transplant hospital’ means a hospital that furnishes organ transplants and other medical and surgical specialty services required for the care of transplant patients.</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Amend the bill further, as and if amended, page 18, by striking lines 22-39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1E01D8">
        <w:rPr>
          <w:u w:color="000000" w:themeColor="text1"/>
        </w:rPr>
        <w:t>/</w:t>
      </w:r>
      <w:r w:rsidRPr="001E01D8">
        <w:rPr>
          <w:szCs w:val="24"/>
        </w:rPr>
        <w:tab/>
      </w:r>
      <w:r w:rsidRPr="001E01D8">
        <w:rPr>
          <w:szCs w:val="24"/>
          <w:u w:val="single"/>
        </w:rPr>
        <w:t>Section 44</w:t>
      </w:r>
      <w:r w:rsidRPr="001E01D8">
        <w:rPr>
          <w:szCs w:val="24"/>
          <w:u w:val="single"/>
        </w:rPr>
        <w:noBreakHyphen/>
        <w:t>43</w:t>
      </w:r>
      <w:r w:rsidRPr="001E01D8">
        <w:rPr>
          <w:szCs w:val="24"/>
          <w:u w:val="single"/>
        </w:rPr>
        <w:noBreakHyphen/>
        <w:t>355.</w:t>
      </w:r>
      <w:r w:rsidRPr="001E01D8">
        <w:rPr>
          <w:szCs w:val="24"/>
        </w:rPr>
        <w:tab/>
      </w:r>
      <w:r w:rsidRPr="001E01D8">
        <w:rPr>
          <w:u w:color="000000" w:themeColor="text1"/>
        </w:rPr>
        <w:tab/>
      </w:r>
      <w:r w:rsidRPr="001E01D8">
        <w:rPr>
          <w:u w:val="single" w:color="000000" w:themeColor="text1"/>
        </w:rPr>
        <w:t>(A)</w:t>
      </w:r>
      <w:r w:rsidRPr="001E01D8">
        <w:rPr>
          <w:u w:color="000000" w:themeColor="text1"/>
        </w:rPr>
        <w:tab/>
      </w:r>
      <w:r w:rsidRPr="001E01D8">
        <w:rPr>
          <w:u w:val="single" w:color="000000" w:themeColor="text1"/>
        </w:rPr>
        <w:t>A person who finds or is in possession of a document of gift or of refusal that was executed by an individual who the person reasonably believes is dead or near death shall, if the individual is taken to a hospital, send the document of gift or refusal to the hospital.</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01D8">
        <w:rPr>
          <w:u w:color="000000" w:themeColor="text1"/>
        </w:rPr>
        <w:tab/>
      </w:r>
      <w:r w:rsidRPr="001E01D8">
        <w:rPr>
          <w:u w:val="single" w:color="000000" w:themeColor="text1"/>
        </w:rPr>
        <w:t>(B)</w:t>
      </w:r>
      <w:r w:rsidRPr="001E01D8">
        <w:rPr>
          <w:u w:color="000000" w:themeColor="text1"/>
        </w:rPr>
        <w:tab/>
      </w:r>
      <w:r w:rsidRPr="001E01D8">
        <w:rPr>
          <w:u w:val="single" w:color="000000" w:themeColor="text1"/>
        </w:rPr>
        <w:t>A person is not subject to criminal or civil liability for failing to discharge the duties imposed by this section but may be subject to administrative sanctions.</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Amend the bill further, as and if amended, page 19, by striking lines 9-15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w:t>
      </w:r>
      <w:r w:rsidRPr="001E01D8">
        <w:rPr>
          <w:u w:color="000000" w:themeColor="text1"/>
        </w:rPr>
        <w:tab/>
      </w:r>
      <w:r w:rsidRPr="001E01D8">
        <w:rPr>
          <w:u w:val="single" w:color="000000" w:themeColor="text1"/>
        </w:rPr>
        <w:t>Section 44</w:t>
      </w:r>
      <w:r w:rsidRPr="001E01D8">
        <w:rPr>
          <w:u w:val="single" w:color="000000" w:themeColor="text1"/>
        </w:rPr>
        <w:noBreakHyphen/>
        <w:t>43</w:t>
      </w:r>
      <w:r w:rsidRPr="001E01D8">
        <w:rPr>
          <w:u w:val="single" w:color="000000" w:themeColor="text1"/>
        </w:rPr>
        <w:noBreakHyphen/>
        <w:t>365.</w:t>
      </w:r>
      <w:r w:rsidRPr="001E01D8">
        <w:rPr>
          <w:u w:color="000000" w:themeColor="text1"/>
        </w:rPr>
        <w:tab/>
      </w:r>
      <w:r w:rsidRPr="001E01D8">
        <w:rPr>
          <w:u w:color="000000" w:themeColor="text1"/>
        </w:rPr>
        <w:tab/>
      </w:r>
      <w:r w:rsidRPr="001E01D8">
        <w:rPr>
          <w:u w:val="single" w:color="000000" w:themeColor="text1"/>
        </w:rPr>
        <w:t>(A)</w:t>
      </w:r>
      <w:r w:rsidRPr="001E01D8">
        <w:rPr>
          <w:u w:color="000000" w:themeColor="text1"/>
        </w:rPr>
        <w:tab/>
      </w:r>
      <w:r w:rsidRPr="001E01D8">
        <w:rPr>
          <w:u w:val="single" w:color="000000" w:themeColor="text1"/>
        </w:rPr>
        <w:t>When a hospital refers an individual at or near death to a procurement organization, the organization shall cause a reasonable search to be made of the records of the South Carolina Organ and Tissue Donor Registry to ascertain whether the individual has made an anatomical gift.</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Amend the bill further, as and if amended, page 21, by striking lines 11-12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E01D8">
        <w:t>/</w:t>
      </w:r>
      <w:r w:rsidRPr="001E01D8">
        <w:tab/>
      </w:r>
      <w:r w:rsidRPr="001E01D8">
        <w:rPr>
          <w:u w:val="single" w:color="000000" w:themeColor="text1"/>
        </w:rPr>
        <w:t>provable malpractice on the part of a physician, surgeon, or technician.</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Amend the bill further, as and if amended, page 22, by striking lines 29-38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E01D8">
        <w:rPr>
          <w:u w:color="000000" w:themeColor="text1"/>
        </w:rPr>
        <w:t>/</w:t>
      </w:r>
      <w:r w:rsidRPr="001E01D8">
        <w:rPr>
          <w:u w:color="000000" w:themeColor="text1"/>
        </w:rPr>
        <w:tab/>
      </w:r>
      <w:r w:rsidRPr="001E01D8">
        <w:rPr>
          <w:u w:val="single" w:color="000000" w:themeColor="text1"/>
        </w:rPr>
        <w:t>(B)</w:t>
      </w:r>
      <w:r w:rsidRPr="001E01D8">
        <w:rPr>
          <w:u w:color="000000" w:themeColor="text1"/>
        </w:rPr>
        <w:tab/>
      </w:r>
      <w:r w:rsidRPr="001E01D8">
        <w:rPr>
          <w:u w:val="single" w:color="000000" w:themeColor="text1"/>
        </w:rPr>
        <w:t>A part may not be removed from the body of a decedent</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Amend the bill further, as and if amended, page 23, by striking line 42.</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Amend the bill further, as and if amended, page 24, by striking lines 1-14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1E01D8">
        <w:t>/</w:t>
      </w:r>
      <w:r w:rsidRPr="001E01D8">
        <w:tab/>
      </w:r>
      <w:r w:rsidRPr="001E01D8">
        <w:rPr>
          <w:u w:val="single" w:color="000000" w:themeColor="text1"/>
        </w:rPr>
        <w:t>the forensic pathologist and the procurement organization about the proposed recovery. After consultation, the coroner may allow the recovery.</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01D8">
        <w:rPr>
          <w:u w:color="000000" w:themeColor="text1"/>
        </w:rPr>
        <w:tab/>
      </w:r>
      <w:r w:rsidRPr="001E01D8">
        <w:rPr>
          <w:u w:val="single" w:color="000000" w:themeColor="text1"/>
        </w:rPr>
        <w:t>(F)</w:t>
      </w:r>
      <w:r w:rsidRPr="001E01D8">
        <w:rPr>
          <w:u w:color="000000" w:themeColor="text1"/>
        </w:rPr>
        <w:tab/>
      </w:r>
      <w:r w:rsidRPr="001E01D8">
        <w:rPr>
          <w:u w:val="single" w:color="000000" w:themeColor="text1"/>
        </w:rPr>
        <w:t>If the coroner or designee allows recovery of a part under</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E01D8">
        <w:t>Amend the bill further, as and if amended</w:t>
      </w:r>
      <w:r w:rsidR="00314320">
        <w:t>,</w:t>
      </w:r>
      <w:r w:rsidRPr="001E01D8">
        <w:t xml:space="preserve"> page 26, by striking line 25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w:t>
      </w:r>
      <w:r w:rsidRPr="001E01D8">
        <w:tab/>
      </w:r>
      <w:r w:rsidRPr="001E01D8">
        <w:rPr>
          <w:szCs w:val="24"/>
        </w:rPr>
        <w:t xml:space="preserve">examiner </w:t>
      </w:r>
      <w:r w:rsidRPr="001E01D8">
        <w:rPr>
          <w:strike/>
          <w:szCs w:val="24"/>
        </w:rPr>
        <w:t>shall</w:t>
      </w:r>
      <w:r w:rsidRPr="001E01D8">
        <w:rPr>
          <w:szCs w:val="24"/>
        </w:rPr>
        <w:t xml:space="preserve"> </w:t>
      </w:r>
      <w:r w:rsidRPr="001E01D8">
        <w:rPr>
          <w:szCs w:val="24"/>
          <w:u w:val="single"/>
        </w:rPr>
        <w:t>should</w:t>
      </w:r>
      <w:r w:rsidRPr="001E01D8">
        <w:rPr>
          <w:szCs w:val="24"/>
        </w:rPr>
        <w:t xml:space="preserve"> refer to the designated organ and tissue </w:t>
      </w:r>
      <w:r w:rsidRPr="001E01D8">
        <w:rPr>
          <w:szCs w:val="24"/>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E01D8">
        <w:rPr>
          <w:snapToGrid w:val="0"/>
        </w:rPr>
        <w:t>Renumber sections to conform.</w:t>
      </w:r>
    </w:p>
    <w:p w:rsidR="00A92043"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E01D8">
        <w:rPr>
          <w:snapToGrid w:val="0"/>
        </w:rPr>
        <w:t>Amend title to conform.</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2043" w:rsidRDefault="00A92043">
      <w:pPr>
        <w:pStyle w:val="BillDots"/>
      </w:pPr>
      <w:r>
        <w:t>HARVEY S. PEELER, JR. for Committee.</w:t>
      </w:r>
    </w:p>
    <w:p w:rsidR="00A92043" w:rsidRPr="00A92043" w:rsidRDefault="00A92043" w:rsidP="00A92043">
      <w:pPr>
        <w:pStyle w:val="BillDots"/>
        <w:jc w:val="center"/>
      </w:pPr>
      <w:r>
        <w:rPr>
          <w:u w:val="single"/>
        </w:rPr>
        <w:t>            </w:t>
      </w:r>
    </w:p>
    <w:p w:rsidR="00A92043" w:rsidRDefault="00A92043">
      <w:pPr>
        <w:pStyle w:val="BillDots"/>
        <w:sectPr w:rsidR="00A92043" w:rsidSect="00A920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6F37" w:rsidRDefault="00F86F37">
      <w:pPr>
        <w:pStyle w:val="BillDot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 xml:space="preserve">(A) A person may lawfully donate blood if he is: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(1) at least seventeen years of age;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(2) sixteen years of age and has the written consent of his parent or guardian.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 A person under eighteen years of age may not sell blood.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30.</w:t>
      </w:r>
      <w:r>
        <w:rPr>
          <w:szCs w:val="24"/>
        </w:rPr>
        <w:tab/>
        <w:t xml:space="preserve">Whenever a person applies for the issuance, reissuance, or renewal of any class of driver’s license, the </w:t>
      </w:r>
      <w:r>
        <w:rPr>
          <w:szCs w:val="24"/>
        </w:rPr>
        <w:lastRenderedPageBreak/>
        <w:t xml:space="preserve">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Article 5, Chapter 43, </w:t>
      </w:r>
      <w:r w:rsidR="00314320">
        <w:t>T</w:t>
      </w:r>
      <w:r>
        <w: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(1) “Bank or storage facility” means a facility licensed, accredited, or approved under the laws of any state for storage of human bodies or parts of human bodies.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(2) “Decedent” means a deceased individual and includes a stillborn infant or fetus.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 xml:space="preserve">(3) “Donor” means an individual who makes a gift of all or part of his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(4) “Hospital”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(5) “Part” includes organs, tissues, eyes, bones, arteries, blood, other fluids, and other portions of a human body, and “part” includes “parts”.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(6) “Person” means an individual, corporation, government or governmental subdivision or agency, business trust, estate, trust, partnership, or association or any other legal entity.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(7) “Physician” or “surgeon” means a physician or surgeon licensed or authorized to practice under the laws of any state.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(8) “State” includes any state, district, commonwealth, territory, insular possession, and any other area subject to the legislative authority of the United States of America.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 “Organ procurement organization” means the agency or organization designated by the United States Department of Health and Human Services as the organ procurement agency for the State.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 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 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 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(a) 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(b) 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zCs w:val="24"/>
        </w:rPr>
        <w:tab/>
      </w:r>
      <w:r>
        <w:rPr>
          <w:strike/>
          <w:szCs w:val="24"/>
        </w:rPr>
        <w:t xml:space="preserve">(c) entry of a permanent order of separate maintenance and support or of a permanent order approving a property or marital settlement agreement between the spouse and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a parent or adult 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(4) an adult sibling, grandparent, or adult grandchild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(5) a guardian of the person of the decedent at the time of his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(6) any other person authorized or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(C) 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(D) A gift of all or part of a body authorizes any examination necessary to assure medical acceptability of the gift for the purposes intended.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 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 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w:t>
      </w:r>
      <w:r>
        <w:rPr>
          <w:strike/>
          <w:szCs w:val="24"/>
        </w:rPr>
        <w:lastRenderedPageBreak/>
        <w:t xml:space="preserve">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take reasonable steps to ensure that the driver’s license, organ and tissue donor card, or other evidence that the individual is an organ </w:t>
      </w:r>
      <w:r>
        <w:rPr>
          <w:strike/>
          <w:szCs w:val="24"/>
        </w:rPr>
        <w:lastRenderedPageBreak/>
        <w:t xml:space="preserve">or tissue donor and a medical alert bracelet, if any, of the individuals involved in the accident or trauma, accompany the individuals to the hospital or other health care facility.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After removal of the part, custody of the remainder of the body </w:t>
      </w:r>
      <w:r>
        <w:rPr>
          <w:strike/>
          <w:szCs w:val="24"/>
        </w:rPr>
        <w:lastRenderedPageBreak/>
        <w:t xml:space="preserve">vests in the surviving spouse, next of kin, or other persons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‘Decedent’ means a deceased individual whose body or part is or may be the source of an anatomical gift. The term includes a stillborn infant and, subject to restrictions imposed by law other than this article, a fetus.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‘Hospital’ means a hospital licensed, accredited, or approved under the laws of this State and includes a hospital operated by the United States or the State or its subdivisions, although not required to be licensed under state law.</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which is not a refusal and does not bar another person from making an anatomical gift of the donor’s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‘Sign’ means, with the present intent to authenticate or adopt a record: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execute or adopt a tangible symbol;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attach to or logically associate with the record an electronic symbol, sound, or process.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means a state of the United States, the District of Columbia, Puerto Rico, the United States Virgin Islands, or any territory or insular possession subject to the jurisdiction of the United States.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means a portion of the human body other than an organ or an eye. The term does not include blood unless the blood is donated for the purpose of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bank’ means a person that is licensed, accredited, or regulated under federal or state law to engage in the recovery, screening, testing, processing, storage, or distribution of tissue.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‘Transplant hospital’ means a hospital that furnishes organ transplants and other medical and surgical specialty services required for the care of transplant patients.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315.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335(H), in the absence of an express, contrary indication by the individual set forth in the refusal, an individual’s unrevoked refusal to make an anatomical gift of the individual’s body or part bars all other persons from making an anatomical gift of the individual’s body or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315 is not a limitation on </w:t>
      </w:r>
      <w:r>
        <w:rPr>
          <w:rFonts w:eastAsiaTheme="minorHAnsi"/>
          <w:color w:val="000000" w:themeColor="text1"/>
          <w:szCs w:val="22"/>
          <w:u w:val="single" w:color="000000" w:themeColor="text1"/>
        </w:rPr>
        <w:lastRenderedPageBreak/>
        <w:t>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there is more than one member of a class listed in subsection (A)(1), (3), (4), (5), (6), (7), or (9) entitled to make an anatomical gift, an anatomical gift may be made by a member of the class unless that member or a person to which the gift may pass </w:t>
      </w:r>
      <w:r>
        <w:rPr>
          <w:rFonts w:eastAsiaTheme="minorHAnsi"/>
          <w:color w:val="000000" w:themeColor="text1"/>
          <w:szCs w:val="22"/>
          <w:u w:val="single" w:color="000000" w:themeColor="text1"/>
        </w:rPr>
        <w:lastRenderedPageBreak/>
        <w:t>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knows of an objection by another member of the class. If an objection is known, the gift may be made only by a majority of the members of the class who are reasonably available.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an anatomical gift to an individual under item (2) of subsection (A) cannot be transplanted into the individual, the part </w:t>
      </w:r>
      <w:r>
        <w:rPr>
          <w:rFonts w:eastAsiaTheme="minorHAnsi"/>
          <w:color w:val="000000" w:themeColor="text1"/>
          <w:szCs w:val="22"/>
          <w:u w:val="single" w:color="000000" w:themeColor="text1"/>
        </w:rPr>
        <w:lastRenderedPageBreak/>
        <w:t>passes in accordance with subsection (G) in the absence of an express, contrary indication by the person making the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355.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following persons shall make a reasonable search of an individual who the person reasonably believes is dead or near death for a document of gift or other information identifying the individual as a donor or as an individual who made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law enforcement officer, firefighter, paramedic, or other emergency rescuer finding the individual;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no other source of the information is immediately available, a hospital, as soon as practical after the individual’s arrival at the hospital.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or a refusal to make an anatomical gift is located by the search required by item (1) of subsection (A) and the individual or deceased individual to whom it relates is taken to a hospital, the person responsible for conducting the search shall send the document of gift or refusal to the hospital.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is not subject to criminal or civil liability for failing to discharge the duties imposed by this section but may be subject to administrative sanctions.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shall cause a reasonable search to be made of the records of the Department of Motor Vehicles and any donor registry that it knows exists for the geographical area in which the individual resides to ascertain whether the individual has made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are superior to the rights of all others with respect to the part. The person may accept or reject an anatomical gift in whole or in part. Subject to the terms of the document of gift and this article, a person that accepts an anatomical gift of an entire body may allow embalming, burial</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upon conviction must be fined not more than fifty thousand dollars or imprisoned not more than five years, or both.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that, in order to obtain a financial gain, intentionally falsifies, forges, conceals, defaces, or obliterates </w:t>
      </w:r>
      <w:r>
        <w:rPr>
          <w:rFonts w:eastAsiaTheme="minorHAnsi"/>
          <w:color w:val="000000" w:themeColor="text1"/>
          <w:szCs w:val="22"/>
          <w:u w:val="single" w:color="000000" w:themeColor="text1"/>
        </w:rPr>
        <w:lastRenderedPageBreak/>
        <w:t>a document of gift, an amendment or revocation of a document of gift, or a refusal commits a felony and, upon conviction, must be fined not more than fifty thousand dollars or imprisoned not more than five years, or both.</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technician.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‘Advance health </w:t>
      </w:r>
      <w:r>
        <w:rPr>
          <w:rFonts w:eastAsiaTheme="minorHAnsi"/>
          <w:color w:val="000000" w:themeColor="text1"/>
          <w:szCs w:val="22"/>
          <w:u w:val="single" w:color="000000" w:themeColor="text1"/>
        </w:rPr>
        <w:t>care directive’ means a power of attorney for health care or a record signed or authorized by a prospective donor containing the prospective donor’s direction concerning a health care decision for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‘Health </w:t>
      </w:r>
      <w:r>
        <w:rPr>
          <w:rFonts w:eastAsiaTheme="minorHAnsi"/>
          <w:color w:val="000000" w:themeColor="text1"/>
          <w:szCs w:val="22"/>
          <w:u w:val="single" w:color="000000" w:themeColor="text1"/>
        </w:rPr>
        <w:t>care decision’ means any decision regarding the health care of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w:t>
      </w:r>
      <w:r w:rsidR="00314320">
        <w:rPr>
          <w:rFonts w:eastAsiaTheme="minorHAnsi"/>
          <w:color w:val="000000" w:themeColor="text1"/>
          <w:szCs w:val="22"/>
          <w:u w:val="single" w:color="000000" w:themeColor="text1"/>
        </w:rPr>
        <w:t xml:space="preserve">ealth </w:t>
      </w:r>
      <w:r>
        <w:rPr>
          <w:rFonts w:eastAsiaTheme="minorHAnsi"/>
          <w:color w:val="000000" w:themeColor="text1"/>
          <w:szCs w:val="22"/>
          <w:u w:val="single" w:color="000000" w:themeColor="text1"/>
        </w:rPr>
        <w:t>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authorized by law other t</w:t>
      </w:r>
      <w:r w:rsidR="00314320">
        <w:rPr>
          <w:rFonts w:eastAsiaTheme="minorHAnsi"/>
          <w:color w:val="000000" w:themeColor="text1"/>
          <w:szCs w:val="22"/>
          <w:u w:val="single" w:color="000000" w:themeColor="text1"/>
        </w:rPr>
        <w:t xml:space="preserve">han this article to make health </w:t>
      </w:r>
      <w:r>
        <w:rPr>
          <w:rFonts w:eastAsiaTheme="minorHAnsi"/>
          <w:color w:val="000000" w:themeColor="text1"/>
          <w:szCs w:val="22"/>
          <w:u w:val="single" w:color="000000" w:themeColor="text1"/>
        </w:rPr>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coroner receives notice from a procurement organization that an anatomical gift might be available or was made with respect to a decedent whose body is under the jurisdiction of the coroner and a post</w:t>
      </w:r>
      <w:r>
        <w:rPr>
          <w:rFonts w:eastAsiaTheme="minorHAnsi"/>
          <w:color w:val="000000" w:themeColor="text1"/>
          <w:szCs w:val="22"/>
          <w:u w:val="single" w:color="000000" w:themeColor="text1"/>
        </w:rPr>
        <w:noBreakHyphen/>
        <w:t>mortem examination is going to be performed, unless the coroner denies recovery in accordance with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coroner or designee shall conduct a post</w:t>
      </w:r>
      <w:r>
        <w:rPr>
          <w:rFonts w:eastAsiaTheme="minorHAnsi"/>
          <w:color w:val="000000" w:themeColor="text1"/>
          <w:szCs w:val="22"/>
          <w:u w:val="single" w:color="000000" w:themeColor="text1"/>
        </w:rPr>
        <w:noBreakHyphen/>
        <w:t>mortem examination of the body or the part in a manner and within a period compatible with its preservation for the purposes of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w:t>
      </w:r>
      <w:r>
        <w:rPr>
          <w:rFonts w:eastAsiaTheme="minorHAnsi"/>
          <w:color w:val="000000" w:themeColor="text1"/>
          <w:szCs w:val="22"/>
          <w:u w:val="single" w:color="000000" w:themeColor="text1"/>
        </w:rPr>
        <w:lastRenderedPageBreak/>
        <w:t>subsection does not preclude a coroner from performing the medicolegal investigation upon the body or parts of a decedent under the jurisdiction of the coroner.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 xml:space="preserve">mortem investigation into the decedent’s cause or manner of death, the coroner shall consult with the procurement organization or physician or technician designated by </w:t>
      </w:r>
      <w:r>
        <w:rPr>
          <w:rFonts w:eastAsiaTheme="minorHAnsi"/>
          <w:color w:val="000000" w:themeColor="text1"/>
          <w:szCs w:val="22"/>
          <w:u w:val="single" w:color="000000" w:themeColor="text1"/>
        </w:rPr>
        <w:lastRenderedPageBreak/>
        <w:t>the procurement organization about the proposed recovery. After consultation, the coroner may allow the recovery.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Following the consultation under subsection (E), in</w:t>
      </w:r>
      <w:r w:rsidR="00314320">
        <w:rPr>
          <w:rFonts w:eastAsiaTheme="minorHAnsi"/>
          <w:color w:val="000000" w:themeColor="text1"/>
          <w:szCs w:val="22"/>
          <w:u w:val="single" w:color="000000" w:themeColor="text1"/>
        </w:rPr>
        <w:t xml:space="preserve"> the absence of mutually agreed </w:t>
      </w:r>
      <w:r>
        <w:rPr>
          <w:rFonts w:eastAsiaTheme="minorHAnsi"/>
          <w:color w:val="000000" w:themeColor="text1"/>
          <w:szCs w:val="22"/>
          <w:u w:val="single" w:color="000000" w:themeColor="text1"/>
        </w:rPr>
        <w:t>upon protocols to resolve conflict between the coroner and the procurement organization, if the coroner intends to deny recovery of tissues or organs, the coroner or designee shall: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explain in a record the specific reasons for determining that those tissues or organs may be involved in the cause of death;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include the specific reasons in the records of the coroner;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 record with the specific reasons to the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coroner or designee allows recovery of a part under 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Pr>
          <w:rFonts w:eastAsiaTheme="minorHAnsi"/>
          <w:color w:val="000000" w:themeColor="text1"/>
          <w:szCs w:val="22"/>
          <w:u w:val="single" w:color="000000" w:themeColor="text1"/>
        </w:rPr>
        <w:noBreakHyphen/>
        <w:t>mortem examination.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et seq., but does not modify, limit</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supersede Section 101(A) of that act, 15 U.S.C. Section 7001, or authorize electronic delivery of any of the notices described in Section 103(B) of that act, 15 U.S.C. Section 7003(B).</w:t>
      </w:r>
      <w:r>
        <w:rPr>
          <w:szCs w:val="24"/>
        </w:rPr>
        <w: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t>(1)</w:t>
      </w:r>
      <w:r>
        <w:rPr>
          <w:szCs w:val="24"/>
        </w:rPr>
        <w:tab/>
      </w:r>
      <w:r>
        <w:rPr>
          <w:strike/>
          <w:szCs w:val="24"/>
        </w:rPr>
        <w:t xml:space="preserve">‘Brain death’ means irreversible cessation of all functions of the brain, including the brain stem, as determined in accordance with accepted medical standards.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t>
      </w:r>
      <w:r>
        <w:rPr>
          <w:szCs w:val="24"/>
        </w:rPr>
        <w:lastRenderedPageBreak/>
        <w:t xml:space="preserve">when the body of the deceased will be made available to the funeral director.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examiner shall refer to the designated organ and tissue procurement organization in South Carolina as a potential donor a person whose death occurs outside of a hospital.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Transplantation Network and the United Network for Organ Sharing or its successor. </w:t>
      </w:r>
    </w:p>
    <w:p w:rsidR="00F86F37" w:rsidRDefault="0031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LifePoint, Inc.</w:t>
      </w:r>
      <w:r w:rsidR="00A92043">
        <w:rPr>
          <w:szCs w:val="24"/>
        </w:rPr>
        <w:t xml:space="preserve"> annually by April first shall submit a report to the General Assembly concerning its activities and the incidence of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w:t>
      </w:r>
      <w:r>
        <w:rPr>
          <w:szCs w:val="24"/>
        </w:rPr>
        <w:lastRenderedPageBreak/>
        <w:t xml:space="preserve">However, reasonable charges for related services pursuant to contractual relationships are permissible.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F37" w:rsidRDefault="00F86F37" w:rsidP="00587C4B">
      <w:pPr>
        <w:suppressAutoHyphens/>
      </w:pPr>
    </w:p>
    <w:sectPr w:rsidR="00F86F37" w:rsidSect="00A920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F37" w:rsidRDefault="00A92043">
      <w:r>
        <w:separator/>
      </w:r>
    </w:p>
  </w:endnote>
  <w:endnote w:type="continuationSeparator" w:id="1">
    <w:p w:rsidR="00F86F37" w:rsidRDefault="00A92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BE6020-5939-410F-B14F-0ACDCFD781A0}"/>
    <w:embedBold r:id="rId2" w:fontKey="{03188032-2998-478E-8272-EB42E541291E}"/>
  </w:font>
  <w:font w:name="Calibri">
    <w:panose1 w:val="020F0502020204030204"/>
    <w:charset w:val="00"/>
    <w:family w:val="swiss"/>
    <w:pitch w:val="variable"/>
    <w:sig w:usb0="A00002EF" w:usb1="4000207B" w:usb2="00000000" w:usb3="00000000" w:csb0="0000009F" w:csb1="00000000"/>
    <w:embedRegular r:id="rId3" w:fontKey="{CA11C8B3-0C31-4BF8-AE7D-49E5276C4A58}"/>
  </w:font>
  <w:font w:name="Tahoma">
    <w:panose1 w:val="020B0604030504040204"/>
    <w:charset w:val="00"/>
    <w:family w:val="swiss"/>
    <w:pitch w:val="variable"/>
    <w:sig w:usb0="61002A87" w:usb1="80000000" w:usb2="00000008" w:usb3="00000000" w:csb0="000101FF" w:csb1="00000000"/>
    <w:embedRegular r:id="rId4" w:fontKey="{E78AEC20-929B-4875-9DFC-1D73EE85A4C4}"/>
  </w:font>
  <w:font w:name="Cambria">
    <w:panose1 w:val="02040503050406030204"/>
    <w:charset w:val="00"/>
    <w:family w:val="roman"/>
    <w:pitch w:val="variable"/>
    <w:sig w:usb0="A00002EF" w:usb1="4000004B" w:usb2="00000000" w:usb3="00000000" w:csb0="0000009F" w:csb1="00000000"/>
    <w:embedRegular r:id="rId5" w:fontKey="{5468F085-A678-47AB-91FE-8B34ECCB76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37" w:rsidRDefault="00A92043">
    <w:pPr>
      <w:pStyle w:val="Footer"/>
      <w:tabs>
        <w:tab w:val="clear" w:pos="4680"/>
        <w:tab w:val="clear" w:pos="9360"/>
        <w:tab w:val="center" w:pos="2995"/>
      </w:tabs>
      <w:spacing w:before="120"/>
    </w:pPr>
    <w:r>
      <w:t>[407-</w:t>
    </w:r>
    <w:fldSimple w:instr=" PAGE  \* MERGEFORMAT ">
      <w:r w:rsidR="00587C4B">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043" w:rsidRDefault="00A92043">
    <w:pPr>
      <w:pStyle w:val="Footer"/>
      <w:tabs>
        <w:tab w:val="clear" w:pos="4680"/>
        <w:tab w:val="clear" w:pos="9360"/>
        <w:tab w:val="center" w:pos="2995"/>
      </w:tabs>
      <w:spacing w:before="120"/>
    </w:pPr>
    <w:r>
      <w:t>[407]</w:t>
    </w:r>
    <w:r>
      <w:tab/>
    </w:r>
    <w:fldSimple w:instr=" PAGE  \* MERGEFORMAT ">
      <w:r w:rsidR="00587C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F37" w:rsidRDefault="00A92043">
      <w:r>
        <w:separator/>
      </w:r>
    </w:p>
  </w:footnote>
  <w:footnote w:type="continuationSeparator" w:id="1">
    <w:p w:rsidR="00F86F37" w:rsidRDefault="00A920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39AC09"/>
    <w:docVar w:name="CoverBillType" w:val="b"/>
    <w:docVar w:name="docpath" w:val="L:\Council\bills\NBD\11239AC09.DOCX"/>
    <w:docVar w:name="dvBillNumber" w:val="407"/>
    <w:docVar w:name="dvBillNumberPrefix" w:val="S. "/>
    <w:docVar w:name="dvOriginalBody" w:val="Senate"/>
    <w:docVar w:name="dvSteno" w:val="NBD"/>
    <w:docVar w:name="NameofBody" w:val="s"/>
    <w:docVar w:name="vgroup2" w:val="Council"/>
  </w:docVars>
  <w:rsids>
    <w:rsidRoot w:val="00F86F37"/>
    <w:rsid w:val="00314320"/>
    <w:rsid w:val="00587C4B"/>
    <w:rsid w:val="00A92043"/>
    <w:rsid w:val="00F86F37"/>
    <w:rsid w:val="00F91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F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6F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F37"/>
    <w:rPr>
      <w:rFonts w:eastAsia="Times New Roman" w:cs="Times New Roman"/>
      <w:b/>
      <w:sz w:val="30"/>
      <w:szCs w:val="20"/>
    </w:rPr>
  </w:style>
  <w:style w:type="paragraph" w:styleId="Header">
    <w:name w:val="header"/>
    <w:basedOn w:val="Normal"/>
    <w:link w:val="HeaderChar"/>
    <w:uiPriority w:val="99"/>
    <w:semiHidden/>
    <w:unhideWhenUsed/>
    <w:rsid w:val="00F86F37"/>
    <w:pPr>
      <w:tabs>
        <w:tab w:val="center" w:pos="4320"/>
        <w:tab w:val="right" w:pos="8640"/>
      </w:tabs>
    </w:pPr>
  </w:style>
  <w:style w:type="character" w:customStyle="1" w:styleId="HeaderChar">
    <w:name w:val="Header Char"/>
    <w:basedOn w:val="DefaultParagraphFont"/>
    <w:link w:val="Header"/>
    <w:uiPriority w:val="99"/>
    <w:semiHidden/>
    <w:rsid w:val="00F86F37"/>
    <w:rPr>
      <w:rFonts w:eastAsia="Times New Roman" w:cs="Times New Roman"/>
      <w:szCs w:val="20"/>
    </w:rPr>
  </w:style>
  <w:style w:type="paragraph" w:styleId="Footer">
    <w:name w:val="footer"/>
    <w:basedOn w:val="Normal"/>
    <w:link w:val="FooterChar"/>
    <w:uiPriority w:val="99"/>
    <w:unhideWhenUsed/>
    <w:rsid w:val="00F86F37"/>
    <w:pPr>
      <w:tabs>
        <w:tab w:val="center" w:pos="4680"/>
        <w:tab w:val="right" w:pos="9360"/>
      </w:tabs>
    </w:pPr>
  </w:style>
  <w:style w:type="character" w:customStyle="1" w:styleId="FooterChar">
    <w:name w:val="Footer Char"/>
    <w:basedOn w:val="DefaultParagraphFont"/>
    <w:link w:val="Footer"/>
    <w:uiPriority w:val="99"/>
    <w:rsid w:val="00F86F37"/>
    <w:rPr>
      <w:rFonts w:eastAsia="Times New Roman" w:cs="Times New Roman"/>
      <w:szCs w:val="20"/>
    </w:rPr>
  </w:style>
  <w:style w:type="character" w:styleId="PageNumber">
    <w:name w:val="page number"/>
    <w:basedOn w:val="DefaultParagraphFont"/>
    <w:uiPriority w:val="99"/>
    <w:semiHidden/>
    <w:unhideWhenUsed/>
    <w:rsid w:val="00F86F37"/>
  </w:style>
  <w:style w:type="character" w:styleId="LineNumber">
    <w:name w:val="line number"/>
    <w:basedOn w:val="DefaultParagraphFont"/>
    <w:uiPriority w:val="99"/>
    <w:semiHidden/>
    <w:unhideWhenUsed/>
    <w:rsid w:val="00F86F37"/>
  </w:style>
  <w:style w:type="paragraph" w:customStyle="1" w:styleId="BillDots">
    <w:name w:val="BillDots"/>
    <w:basedOn w:val="Normal"/>
    <w:autoRedefine/>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86F37"/>
    <w:pPr>
      <w:tabs>
        <w:tab w:val="right" w:pos="5904"/>
      </w:tabs>
    </w:pPr>
  </w:style>
  <w:style w:type="paragraph" w:customStyle="1" w:styleId="BillDots0">
    <w:name w:val="Bill Dots"/>
    <w:basedOn w:val="Normal"/>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F37"/>
    <w:pPr>
      <w:tabs>
        <w:tab w:val="right" w:pos="5904"/>
      </w:tabs>
    </w:pPr>
  </w:style>
  <w:style w:type="paragraph" w:styleId="BalloonText">
    <w:name w:val="Balloon Text"/>
    <w:basedOn w:val="Normal"/>
    <w:link w:val="BalloonTextChar"/>
    <w:uiPriority w:val="99"/>
    <w:semiHidden/>
    <w:unhideWhenUsed/>
    <w:rsid w:val="00F86F37"/>
    <w:rPr>
      <w:rFonts w:ascii="Tahoma" w:hAnsi="Tahoma" w:cs="Tahoma"/>
      <w:sz w:val="16"/>
      <w:szCs w:val="16"/>
    </w:rPr>
  </w:style>
  <w:style w:type="character" w:customStyle="1" w:styleId="BalloonTextChar">
    <w:name w:val="Balloon Text Char"/>
    <w:basedOn w:val="DefaultParagraphFont"/>
    <w:link w:val="BalloonText"/>
    <w:uiPriority w:val="99"/>
    <w:semiHidden/>
    <w:rsid w:val="00F86F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9387</Words>
  <Characters>53506</Characters>
  <Application>Microsoft Office Word</Application>
  <DocSecurity>0</DocSecurity>
  <Lines>445</Lines>
  <Paragraphs>125</Paragraphs>
  <ScaleCrop>false</ScaleCrop>
  <Company> </Company>
  <LinksUpToDate>false</LinksUpToDate>
  <CharactersWithSpaces>62768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2009-02-10T17:13:00Z</cp:lastPrinted>
  <dcterms:created xsi:type="dcterms:W3CDTF">2009-03-25T16:43:00Z</dcterms:created>
  <dcterms:modified xsi:type="dcterms:W3CDTF">2009-03-25T16:43:00Z</dcterms:modified>
</cp:coreProperties>
</file>