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57</w:t>
      </w:r>
      <w:r>
        <w:noBreakHyphen/>
        <w:t>1</w:t>
      </w:r>
      <w:r>
        <w:noBreakHyphen/>
        <w:t>325 AND 57</w:t>
      </w:r>
      <w:r>
        <w:noBreakHyphen/>
        <w:t>1</w:t>
      </w:r>
      <w:r>
        <w:noBreakHyphen/>
        <w:t>330, BOTH AS AMENDED, CODE OF LAWS OF SOUTH CAROLINA, 1976, RELATING TO THE ELECTION AND TERMS OF THE DEPARTMENT OF TRANSPORTATION COMMISSIONERS, SO AS TO PROVIDE THAT A COMMISSIONER MAY BE REMOVED FROM OFFICE BY A TWO</w:t>
      </w:r>
      <w:r>
        <w:noBreakHyphen/>
        <w:t>THIRDS VOTE OF THE LEGISLATORS WHO RESIDE IN THE CONGRESSIONAL DISTRICT FROM WHICH A COMMISSIONER IS ELECTED.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57</w:t>
      </w:r>
      <w:r>
        <w:noBreakHyphen/>
        <w:t>1</w:t>
      </w:r>
      <w:r>
        <w:noBreakHyphen/>
        <w:t>325 of the 1976 Code, as last amended by Act 114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57</w:t>
      </w:r>
      <w:r>
        <w:noBreakHyphen/>
        <w:t>1</w:t>
      </w:r>
      <w:r>
        <w:noBreakHyphen/>
        <w:t>325.</w:t>
      </w:r>
      <w:r>
        <w:tab/>
      </w:r>
      <w:r>
        <w:tab/>
      </w:r>
      <w:r>
        <w:rPr>
          <w:u w:val="single"/>
        </w:rPr>
        <w:t>(A)</w:t>
      </w:r>
      <w:r>
        <w:tab/>
      </w:r>
      <w:r>
        <w:rPr>
          <w:szCs w:val="24"/>
        </w:rPr>
        <w:t>Legislators residing in the congressional district shall meet upon written call of a majority of the members of the delegation of each district at a time and place to be designated in the call for the purpose of electing a commissioner to represent the district</w:t>
      </w:r>
      <w:r>
        <w:rPr>
          <w:szCs w:val="24"/>
          <w:u w:val="single"/>
        </w:rPr>
        <w:t>, or removing a commissioner from office</w:t>
      </w:r>
      <w:r>
        <w:rPr>
          <w:szCs w:val="24"/>
        </w:rPr>
        <w:t xml:space="preserve">.  A majority present, either in person or by written proxy, of the delegation from a given congressional district constitutes a quorum for the purpose of electing a district commissioner </w:t>
      </w:r>
      <w:r>
        <w:rPr>
          <w:szCs w:val="24"/>
          <w:u w:val="single"/>
        </w:rPr>
        <w:t>or removing a district commissioner from office</w:t>
      </w:r>
      <w:r>
        <w:rPr>
          <w:szCs w:val="24"/>
        </w:rPr>
        <w:t xml:space="preserve">.  No person may be elected commissioner who fails to receive a majority vote of the members of the delegation.  </w:t>
      </w:r>
      <w:r>
        <w:rPr>
          <w:szCs w:val="24"/>
          <w:u w:val="single"/>
        </w:rPr>
        <w:t>A commissioner may be removed from office by a two</w:t>
      </w:r>
      <w:r>
        <w:rPr>
          <w:szCs w:val="24"/>
          <w:u w:val="single"/>
        </w:rPr>
        <w:noBreakHyphen/>
        <w:t>thirds vote of the commissioners for his removal.</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The delegation must be organized by the election of a chairman and a secretary, and the delegations of each congressional district shall adopt such rules as they consider proper </w:t>
      </w:r>
      <w:r>
        <w:rPr>
          <w:szCs w:val="24"/>
        </w:rPr>
        <w:lastRenderedPageBreak/>
        <w:t>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57</w:t>
      </w:r>
      <w:r>
        <w:noBreakHyphen/>
        <w:t>1</w:t>
      </w:r>
      <w:r>
        <w:noBreakHyphen/>
        <w:t>330 of the 1976 Code, as last amended by Act 114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57-1-330.</w:t>
      </w:r>
      <w:r>
        <w:tab/>
      </w:r>
      <w:r>
        <w:rPr>
          <w:szCs w:val="24"/>
        </w:rPr>
        <w:t>(A)</w:t>
      </w:r>
      <w:r>
        <w:rPr>
          <w:szCs w:val="24"/>
        </w:rPr>
        <w:tab/>
        <w:t xml:space="preserve">For the purposes of electing a commission member </w:t>
      </w:r>
      <w:r>
        <w:rPr>
          <w:szCs w:val="24"/>
          <w:u w:val="single"/>
        </w:rPr>
        <w:t>or removing a commission member from office</w:t>
      </w:r>
      <w:r>
        <w:rPr>
          <w:szCs w:val="24"/>
        </w:rPr>
        <w:t>, a legislator shall vote only in the congressional district in which he resides.   All commission members are elected to a term of office of four years which expires on February fifteenth of the appropriate year.  Commissioners shall continue to serve until their successors are elected and qualify, provided that a commissioner may only serve in a hold</w:t>
      </w:r>
      <w:r>
        <w:rPr>
          <w:szCs w:val="24"/>
        </w:rPr>
        <w:noBreakHyphen/>
        <w:t xml:space="preserve">over capacity for a period not to exceed six months.  Any vacancy occurring in the office of commissioner shall be filled by election or appointment in the manner provided in this article for the unexpired term only.  No person is eligible to serve as a commission member who is not a resident of that district at the time of his appointment.  Failure by an elected commission member to maintain residency in the district for which he is elected shall result in the forfeiture of his office.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(B)</w:t>
      </w:r>
      <w:r>
        <w:rPr>
          <w:szCs w:val="24"/>
        </w:rPr>
        <w:tab/>
        <w:t>The at</w:t>
      </w:r>
      <w:r>
        <w:rPr>
          <w:szCs w:val="24"/>
        </w:rPr>
        <w:noBreakHyphen/>
        <w:t>large commission member shall serve at the pleasure of the Governor.  The at</w:t>
      </w:r>
      <w:r>
        <w:rPr>
          <w:szCs w:val="24"/>
        </w:rPr>
        <w:noBreakHyphen/>
        <w:t>large commission member may be appointed from any county in the State unless another commission member is serving from that county.  Failure by the at</w:t>
      </w:r>
      <w:r>
        <w:rPr>
          <w:szCs w:val="24"/>
        </w:rPr>
        <w:noBreakHyphen/>
        <w:t xml:space="preserve">large commission member to maintain residence in the State shall result in a forfeiture of his office.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All elected commission members may be removed from office as provided in </w:t>
      </w:r>
      <w:r>
        <w:rPr>
          <w:strike/>
        </w:rPr>
        <w:t>Section</w:t>
      </w:r>
      <w:r>
        <w:t xml:space="preserve"> </w:t>
      </w:r>
      <w:r>
        <w:rPr>
          <w:u w:val="single"/>
        </w:rPr>
        <w:t>Sections</w:t>
      </w:r>
      <w:r>
        <w:t xml:space="preserve"> 1</w:t>
      </w:r>
      <w:r>
        <w:noBreakHyphen/>
        <w:t>3</w:t>
      </w:r>
      <w:r>
        <w:noBreakHyphen/>
        <w:t xml:space="preserve">240(C)(1) </w:t>
      </w:r>
      <w:r>
        <w:rPr>
          <w:u w:val="single"/>
        </w:rPr>
        <w:t>and 57</w:t>
      </w:r>
      <w:r>
        <w:rPr>
          <w:u w:val="single"/>
        </w:rPr>
        <w:noBreakHyphen/>
        <w:t>1</w:t>
      </w:r>
      <w:r>
        <w:rPr>
          <w:u w:val="single"/>
        </w:rPr>
        <w:noBreakHyphen/>
        <w:t>325</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6CA580-8523-4437-90AD-4AE6645D1A61}"/>
    <w:embedBold r:id="rId2" w:fontKey="{CDBD3798-E9C7-436E-A7FC-45CCB3B7FFD0}"/>
  </w:font>
  <w:font w:name="Calibri">
    <w:panose1 w:val="020F0502020204030204"/>
    <w:charset w:val="00"/>
    <w:family w:val="swiss"/>
    <w:pitch w:val="variable"/>
    <w:sig w:usb0="A00002EF" w:usb1="4000207B" w:usb2="00000000" w:usb3="00000000" w:csb0="0000009F" w:csb1="00000000"/>
    <w:embedRegular r:id="rId3" w:fontKey="{1547F1E1-9B48-404C-AD7A-FF4EF7E7ABB0}"/>
  </w:font>
  <w:font w:name="Cambria">
    <w:panose1 w:val="02040503050406030204"/>
    <w:charset w:val="00"/>
    <w:family w:val="roman"/>
    <w:pitch w:val="variable"/>
    <w:sig w:usb0="A00002EF" w:usb1="4000004B" w:usb2="00000000" w:usb3="00000000" w:csb0="0000009F" w:csb1="00000000"/>
    <w:embedRegular r:id="rId4" w:fontKey="{B856DAA9-D040-413F-8A02-EDCEED0782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[4121]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940CM09"/>
    <w:docVar w:name="CoverBillType" w:val="b"/>
    <w:docVar w:name="docpath" w:val="L:\Council\bills\SWB\5940CM09.DOCX"/>
    <w:docVar w:name="dvBillNumber" w:val="4121"/>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569</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2009-05-21T16:07:00Z</cp:lastPrinted>
  <dcterms:created xsi:type="dcterms:W3CDTF">2009-05-21T20:58:00Z</dcterms:created>
  <dcterms:modified xsi:type="dcterms:W3CDTF">2009-05-21T20:58:00Z</dcterms:modified>
</cp:coreProperties>
</file>