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505" w:rsidRDefault="00CD5505" w:rsidP="001D7F4F">
      <w:pPr>
        <w:pStyle w:val="BillDots"/>
      </w:pPr>
      <w:r>
        <w:t>AMENDED</w:t>
      </w:r>
    </w:p>
    <w:p w:rsidR="00CD5505" w:rsidRDefault="00CD5505" w:rsidP="001D7F4F">
      <w:pPr>
        <w:pStyle w:val="BillDots"/>
      </w:pPr>
      <w:r>
        <w:t>February 25, 2010</w:t>
      </w:r>
    </w:p>
    <w:p w:rsidR="00CD5505" w:rsidRDefault="00CD5505" w:rsidP="001D7F4F">
      <w:pPr>
        <w:pStyle w:val="BillDots"/>
      </w:pPr>
    </w:p>
    <w:p w:rsidR="00CD5505" w:rsidRPr="00CD5505" w:rsidRDefault="00CD5505" w:rsidP="00CD5505">
      <w:pPr>
        <w:pStyle w:val="BillDots"/>
        <w:tabs>
          <w:tab w:val="clear" w:pos="216"/>
          <w:tab w:val="clear" w:pos="432"/>
          <w:tab w:val="clear" w:pos="648"/>
          <w:tab w:val="clear" w:pos="864"/>
          <w:tab w:val="clear" w:pos="1080"/>
          <w:tab w:val="clear" w:pos="1296"/>
          <w:tab w:val="clear" w:pos="5904"/>
          <w:tab w:val="right" w:pos="5933"/>
        </w:tabs>
      </w:pPr>
      <w:r>
        <w:tab/>
      </w:r>
      <w:r>
        <w:rPr>
          <w:b/>
          <w:sz w:val="36"/>
        </w:rPr>
        <w:t>H. 4343</w:t>
      </w:r>
    </w:p>
    <w:p w:rsidR="00CD5505" w:rsidRDefault="00CD5505" w:rsidP="001D7F4F">
      <w:pPr>
        <w:pStyle w:val="BillDots"/>
      </w:pPr>
    </w:p>
    <w:p w:rsidR="00CD5505" w:rsidRDefault="00CD5505" w:rsidP="001D7F4F">
      <w:pPr>
        <w:pStyle w:val="BillDots"/>
      </w:pPr>
      <w:r>
        <w:t>Introduced by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Lucas, Neilson, Bales, Clemmons, Weeks, Stavrinakis, Hutto and Viers</w:t>
      </w:r>
    </w:p>
    <w:p w:rsidR="00CD5505" w:rsidRDefault="00CD5505" w:rsidP="001D7F4F">
      <w:pPr>
        <w:pStyle w:val="BillDots"/>
      </w:pPr>
    </w:p>
    <w:p w:rsidR="00CD5505" w:rsidRDefault="00CD5505" w:rsidP="001D7F4F">
      <w:pPr>
        <w:pStyle w:val="BillDots"/>
      </w:pPr>
      <w:r>
        <w:t>S. Printed 2/25/10--H.</w:t>
      </w:r>
    </w:p>
    <w:p w:rsidR="00CD5505" w:rsidRDefault="00CD5505" w:rsidP="001D7F4F">
      <w:pPr>
        <w:pStyle w:val="BillDots"/>
      </w:pPr>
      <w:r>
        <w:t>Read the first time January 14, 2010.</w:t>
      </w:r>
    </w:p>
    <w:p w:rsidR="00CD5505" w:rsidRPr="00CD5505" w:rsidRDefault="00CD5505" w:rsidP="00CD5505">
      <w:pPr>
        <w:pStyle w:val="BillDots"/>
        <w:jc w:val="center"/>
      </w:pPr>
      <w:r>
        <w:rPr>
          <w:u w:val="single"/>
        </w:rPr>
        <w:t>            </w:t>
      </w:r>
    </w:p>
    <w:p w:rsidR="00CD5505" w:rsidRDefault="00CD5505" w:rsidP="001D7F4F">
      <w:pPr>
        <w:pStyle w:val="BillDots"/>
      </w:pPr>
    </w:p>
    <w:p w:rsidR="00CD047D" w:rsidRPr="00CD047D" w:rsidRDefault="00CD047D" w:rsidP="00CD047D">
      <w:pPr>
        <w:pStyle w:val="BillDots"/>
        <w:jc w:val="center"/>
      </w:pPr>
      <w:r>
        <w:rPr>
          <w:b/>
          <w:u w:val="single"/>
        </w:rPr>
        <w:t>STATEMENT OF ESTIMATED FISCAL IMPACT</w:t>
      </w:r>
    </w:p>
    <w:p w:rsidR="00CD047D" w:rsidRPr="00645AAD" w:rsidRDefault="00CD047D" w:rsidP="00CD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645AAD">
        <w:rPr>
          <w:b/>
          <w:szCs w:val="22"/>
        </w:rPr>
        <w:t xml:space="preserve">REVENUE IMPACT </w:t>
      </w:r>
      <w:r w:rsidRPr="00645AAD">
        <w:rPr>
          <w:b/>
          <w:szCs w:val="22"/>
          <w:vertAlign w:val="superscript"/>
        </w:rPr>
        <w:t>1/</w:t>
      </w:r>
    </w:p>
    <w:p w:rsidR="00CD047D" w:rsidRPr="00645AAD" w:rsidRDefault="00CD047D" w:rsidP="009331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645AAD">
        <w:rPr>
          <w:rFonts w:ascii="Times New Roman" w:hAnsi="Times New Roman"/>
          <w:sz w:val="22"/>
          <w:szCs w:val="22"/>
        </w:rPr>
        <w:t>This bill is not expected to increase or decrease</w:t>
      </w:r>
      <w:r>
        <w:rPr>
          <w:rFonts w:ascii="Times New Roman" w:hAnsi="Times New Roman"/>
          <w:sz w:val="22"/>
          <w:szCs w:val="22"/>
        </w:rPr>
        <w:t xml:space="preserve"> g</w:t>
      </w:r>
      <w:r w:rsidRPr="00645AAD">
        <w:rPr>
          <w:rFonts w:ascii="Times New Roman" w:hAnsi="Times New Roman"/>
          <w:sz w:val="22"/>
          <w:szCs w:val="22"/>
        </w:rPr>
        <w:t xml:space="preserve">eneral </w:t>
      </w:r>
      <w:r>
        <w:rPr>
          <w:rFonts w:ascii="Times New Roman" w:hAnsi="Times New Roman"/>
          <w:sz w:val="22"/>
          <w:szCs w:val="22"/>
        </w:rPr>
        <w:t>f</w:t>
      </w:r>
      <w:r w:rsidRPr="00645AAD">
        <w:rPr>
          <w:rFonts w:ascii="Times New Roman" w:hAnsi="Times New Roman"/>
          <w:sz w:val="22"/>
          <w:szCs w:val="22"/>
        </w:rPr>
        <w:t>und revenue in FY2010-11.</w:t>
      </w:r>
    </w:p>
    <w:p w:rsidR="00CD047D" w:rsidRPr="00645AAD" w:rsidRDefault="00CD047D" w:rsidP="00CD047D">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645AAD">
        <w:rPr>
          <w:rFonts w:ascii="Times New Roman" w:hAnsi="Times New Roman"/>
          <w:sz w:val="22"/>
          <w:szCs w:val="22"/>
        </w:rPr>
        <w:t>Explanation</w:t>
      </w:r>
    </w:p>
    <w:p w:rsidR="00CD047D" w:rsidRPr="00645AAD" w:rsidRDefault="00CD047D" w:rsidP="00CD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5AAD">
        <w:rPr>
          <w:szCs w:val="22"/>
        </w:rPr>
        <w:t xml:space="preserve">This bill would add Chapter 19 to Title 55 to establish the South Carolina Air Service Incentive and Development Fund (Fund) within the South Carolina Aeronautics Commission (Commission). The General Assembly would provide or appropriate monies to the </w:t>
      </w:r>
      <w:r>
        <w:rPr>
          <w:szCs w:val="22"/>
        </w:rPr>
        <w:t>f</w:t>
      </w:r>
      <w:r w:rsidRPr="00645AAD">
        <w:rPr>
          <w:szCs w:val="22"/>
        </w:rPr>
        <w:t xml:space="preserve">und not to exceed $15,000,000 per fiscal year. All expenditures from the </w:t>
      </w:r>
      <w:r>
        <w:rPr>
          <w:szCs w:val="22"/>
        </w:rPr>
        <w:t>f</w:t>
      </w:r>
      <w:r w:rsidRPr="00645AAD">
        <w:rPr>
          <w:szCs w:val="22"/>
        </w:rPr>
        <w:t xml:space="preserve">und shall be for a program to provide more flight options, more competition for air travel, and more affordable air fares for this </w:t>
      </w:r>
      <w:r>
        <w:rPr>
          <w:szCs w:val="22"/>
        </w:rPr>
        <w:t>S</w:t>
      </w:r>
      <w:r w:rsidRPr="00645AAD">
        <w:rPr>
          <w:szCs w:val="22"/>
        </w:rPr>
        <w:t xml:space="preserve">tate. The funds would be disbursed as grants by the </w:t>
      </w:r>
      <w:r>
        <w:rPr>
          <w:szCs w:val="22"/>
        </w:rPr>
        <w:t>c</w:t>
      </w:r>
      <w:r w:rsidRPr="00645AAD">
        <w:rPr>
          <w:szCs w:val="22"/>
        </w:rPr>
        <w:t xml:space="preserve">ommission to the regional economic development entities or air service development task forces as established by law. Each grant would be matched by the grantee on the basis of 75% from the </w:t>
      </w:r>
      <w:r>
        <w:rPr>
          <w:szCs w:val="22"/>
        </w:rPr>
        <w:t>f</w:t>
      </w:r>
      <w:r w:rsidRPr="00645AAD">
        <w:rPr>
          <w:szCs w:val="22"/>
        </w:rPr>
        <w:t xml:space="preserve">und and 25% from the grantee or local jurisdiction in which it is located. At the beginning of each regular session of the General Assembly, the </w:t>
      </w:r>
      <w:r>
        <w:rPr>
          <w:szCs w:val="22"/>
        </w:rPr>
        <w:t>c</w:t>
      </w:r>
      <w:r w:rsidRPr="00645AAD">
        <w:rPr>
          <w:szCs w:val="22"/>
        </w:rPr>
        <w:t xml:space="preserve">ommission shall present a report on the effectiveness of the program to the House Ways &amp; Means Committee and the Senate Finance Committee. Monies in the </w:t>
      </w:r>
      <w:r>
        <w:rPr>
          <w:szCs w:val="22"/>
        </w:rPr>
        <w:t>f</w:t>
      </w:r>
      <w:r w:rsidRPr="00645AAD">
        <w:rPr>
          <w:szCs w:val="22"/>
        </w:rPr>
        <w:t xml:space="preserve">und may be carried forward from fiscal year to fiscal year and the interest earnings of the </w:t>
      </w:r>
      <w:r>
        <w:rPr>
          <w:szCs w:val="22"/>
        </w:rPr>
        <w:t>f</w:t>
      </w:r>
      <w:r w:rsidRPr="00645AAD">
        <w:rPr>
          <w:szCs w:val="22"/>
        </w:rPr>
        <w:t xml:space="preserve">und shall remain a part of the </w:t>
      </w:r>
      <w:r>
        <w:rPr>
          <w:szCs w:val="22"/>
        </w:rPr>
        <w:t>f</w:t>
      </w:r>
      <w:r w:rsidRPr="00645AAD">
        <w:rPr>
          <w:szCs w:val="22"/>
        </w:rPr>
        <w:t xml:space="preserve">und. In making annual awards, the secretary of the </w:t>
      </w:r>
      <w:r>
        <w:rPr>
          <w:szCs w:val="22"/>
        </w:rPr>
        <w:t>c</w:t>
      </w:r>
      <w:r w:rsidRPr="00645AAD">
        <w:rPr>
          <w:szCs w:val="22"/>
        </w:rPr>
        <w:t xml:space="preserve">ommission must give </w:t>
      </w:r>
      <w:r w:rsidRPr="00645AAD">
        <w:rPr>
          <w:szCs w:val="22"/>
        </w:rPr>
        <w:lastRenderedPageBreak/>
        <w:t>highest priority to maintaining affordable airfares to eastern and western United States destinations. High priority must be given to United States owned, publically-traded network carriers. Priority also must be given to proposals that impact a majority of South Carolinians.</w:t>
      </w:r>
    </w:p>
    <w:p w:rsidR="00CD047D" w:rsidRDefault="00CD047D" w:rsidP="00CD0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47D" w:rsidRDefault="00CD047D" w:rsidP="00CD047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D047D" w:rsidRDefault="00CD047D" w:rsidP="00CD047D">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CD047D" w:rsidRPr="00CD047D" w:rsidRDefault="00CD047D" w:rsidP="00CD047D">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D047D" w:rsidRDefault="00CD047D" w:rsidP="001D7F4F">
      <w:pPr>
        <w:pStyle w:val="BillDots"/>
      </w:pPr>
    </w:p>
    <w:p w:rsidR="00CD047D" w:rsidRDefault="00CD047D"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877AB4" w:rsidRPr="00CD047D" w:rsidRDefault="00877AB4" w:rsidP="001D7F4F">
      <w:pPr>
        <w:pStyle w:val="BillDots"/>
        <w:sectPr w:rsidR="00877AB4" w:rsidRPr="00CD047D" w:rsidSect="00877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CD5505" w:rsidRDefault="00CD5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5B5B1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30E">
        <w:t>Title 55 of the 1976 Code is amended by adding: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10.</w:t>
      </w:r>
      <w:r>
        <w:tab/>
        <w:t>(A)</w:t>
      </w:r>
      <w:r>
        <w:tab/>
        <w:t>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monies for the South Carolina Air Service Incentive and 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rsidR="005F257A">
        <w:noBreakHyphen/>
      </w:r>
      <w:r>
        <w:t>five percent from the South Carolina Air Service Incentive and Development Fund to twenty</w:t>
      </w:r>
      <w:r w:rsidR="005F257A">
        <w:noBreakHyphen/>
      </w:r>
      <w:r>
        <w:t>five percent from the grantee or the local jurisdiction in which it is located.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proposals shall specify the amount of funding requested through the South Carolina Air Service Incentive and Development Fund and indicate the source of the required local match of twenty</w:t>
      </w:r>
      <w:r w:rsidR="005F257A">
        <w:noBreakHyphen/>
      </w:r>
      <w:r>
        <w:t>five percent;</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rsidR="005F257A">
        <w:noBreakHyphen/>
      </w:r>
      <w:r>
        <w:t>stop flights by commercial scheduled passenger air carriers to international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005F257A" w:rsidRPr="005F257A">
        <w:t>’</w:t>
      </w:r>
      <w:r>
        <w:t>s top twenty</w:t>
      </w:r>
      <w:r w:rsidR="005F257A">
        <w:noBreakHyphen/>
      </w:r>
      <w:r>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rsidR="005F257A">
        <w:noBreakHyphen/>
      </w:r>
      <w:r>
        <w:t>stop flights by commercial scheduled passenger air carriers to international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406360">
        <w:t>average airfare for scheduled, connecting flights for the region</w:t>
      </w:r>
      <w:r w:rsidR="005F257A" w:rsidRPr="005F257A">
        <w:t>’</w:t>
      </w:r>
      <w:r w:rsidR="00406360">
        <w:t>s top twenty</w:t>
      </w:r>
      <w:r w:rsidR="005F257A">
        <w:noBreakHyphen/>
      </w:r>
      <w:r w:rsidR="00406360">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More affordable air fares for South Carolina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rsidR="005F257A">
        <w:noBreakHyphen/>
      </w:r>
      <w:r>
        <w:t xml:space="preserve">trip, nonstop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international destinations.</w:t>
      </w:r>
    </w:p>
    <w:p w:rsidR="005B5B15" w:rsidRDefault="00CD550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749">
        <w:t>(B)</w:t>
      </w:r>
      <w:r w:rsidRPr="00D96749">
        <w:tab/>
        <w:t>In making awards, the Executive Director of the South Carolina Aeronautics Commission must give highest priority to maintaining affordable airfares to eastern and western United States destinations.  High priority must be given to United States owned, publicly traded network carriers.  Priority also must be given to proposals that impact a</w:t>
      </w:r>
      <w:r w:rsidR="00ED0CAB">
        <w:t xml:space="preserve"> majority of South Carolinians.</w:t>
      </w:r>
    </w:p>
    <w:p w:rsidR="00CD550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05" w:rsidRPr="00D96749"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Section 55</w:t>
      </w:r>
      <w:r w:rsidRPr="00D96749">
        <w:noBreakHyphen/>
        <w:t>19</w:t>
      </w:r>
      <w:r w:rsidRPr="00D96749">
        <w:noBreakHyphen/>
        <w:t>40.</w:t>
      </w:r>
      <w:r w:rsidRPr="00D96749">
        <w:tab/>
        <w:t>(A)</w:t>
      </w:r>
      <w:r w:rsidRPr="00D96749">
        <w:tab/>
        <w:t>The South Carolina Aeronautics Commission may borrow up to fifteen million dollars from the Insurance Reserve Fund to fund the South Carolina Air Services Incentive and development Fund.  Any money borrowed from the Insurance reserve Fund must be repaid as prescribed herein.  In any fiscal year following Fiscal Year 2010</w:t>
      </w:r>
      <w:r w:rsidRPr="00D96749">
        <w:noBreakHyphen/>
        <w:t>2011 in which the annual aircraft property tax revenues collected pursuant to Title 12, Chapter 33, Article 19 exceed six million dollars, the revenues in excess of six million dollars shall be used to repay the Insurance Reserve Fund instead of being paid into the State General Fund.  The money borrowed from the Insurance Reserve Fund must be repaid together with interest calculated by the State Treasurer’s Office in an amount determined to approximate the lost investment earnings on the monies.</w:t>
      </w:r>
    </w:p>
    <w:p w:rsidR="005B5B1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6749">
        <w:tab/>
        <w:t>(B)</w:t>
      </w:r>
      <w:r w:rsidRPr="00D96749">
        <w:tab/>
        <w:t>If there are no outstanding loans pursuant to this section or any and all loans entered pursuant to this section have been fully repaid, in any fiscal year in which annual aircraft property tax revenues collected pursuant to Title 12, Chapter 33, Article 19 exceed six million dollars, the revenues in excess of six million dollars shall be paid into the South Carolina Air Services Incentive and Development Fund instead of being paid into the State General Fund.</w:t>
      </w:r>
      <w:r w:rsidR="00ED0CAB">
        <w:t>”</w:t>
      </w:r>
    </w:p>
    <w:p w:rsidR="00CD5505" w:rsidRDefault="00CD5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360">
        <w:t>2</w:t>
      </w:r>
      <w:r>
        <w:t>.</w:t>
      </w:r>
      <w:r>
        <w:tab/>
        <w:t>This act takes effect upon approval by the Governor.</w:t>
      </w:r>
    </w:p>
    <w:p w:rsidR="004559B7" w:rsidRDefault="005F2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B7" w:rsidRDefault="004559B7" w:rsidP="00C80FAD">
      <w:pPr>
        <w:suppressAutoHyphens/>
      </w:pPr>
    </w:p>
    <w:sectPr w:rsidR="004559B7" w:rsidSect="00877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F9AF70-DA4B-4CFD-9CE1-CC3C5B38BA6B}"/>
    <w:embedBold r:id="rId2" w:fontKey="{CF7238F4-3117-4B71-B48A-F930BB473A0D}"/>
    <w:embedItalic r:id="rId3" w:fontKey="{D268881A-8B0E-4E7C-8B98-7D164BB46996}"/>
  </w:font>
  <w:font w:name="Calibri">
    <w:panose1 w:val="020F0502020204030204"/>
    <w:charset w:val="00"/>
    <w:family w:val="swiss"/>
    <w:pitch w:val="variable"/>
    <w:sig w:usb0="A00002EF" w:usb1="4000207B" w:usb2="00000000" w:usb3="00000000" w:csb0="0000009F" w:csb1="00000000"/>
    <w:embedRegular r:id="rId4" w:fontKey="{BC62C643-BAD1-4863-B8B8-E5081231E6D2}"/>
  </w:font>
  <w:font w:name="Arial">
    <w:panose1 w:val="020B0604020202020204"/>
    <w:charset w:val="00"/>
    <w:family w:val="swiss"/>
    <w:pitch w:val="variable"/>
    <w:sig w:usb0="20002A87" w:usb1="80000000" w:usb2="00000008" w:usb3="00000000" w:csb0="000001FF" w:csb1="00000000"/>
    <w:embedRegular r:id="rId5" w:fontKey="{28210877-F3D3-42A9-B61A-C56A42865AAA}"/>
    <w:embedBold r:id="rId6" w:fontKey="{5D442803-D95A-43F0-9137-1B614CB91DDD}"/>
  </w:font>
  <w:font w:name="Cambria">
    <w:panose1 w:val="02040503050406030204"/>
    <w:charset w:val="00"/>
    <w:family w:val="roman"/>
    <w:pitch w:val="variable"/>
    <w:sig w:usb0="A00002EF" w:usb1="4000004B" w:usb2="00000000" w:usb3="00000000" w:csb0="0000009F" w:csb1="00000000"/>
    <w:embedRegular r:id="rId7" w:fontKey="{A48A0A9C-EF05-4BFE-A182-64C8F11B0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5B" w:rsidRPr="004559B7" w:rsidRDefault="004559B7" w:rsidP="004559B7">
    <w:pPr>
      <w:pStyle w:val="Footer"/>
      <w:tabs>
        <w:tab w:val="clear" w:pos="4680"/>
        <w:tab w:val="clear" w:pos="9360"/>
        <w:tab w:val="center" w:pos="2995"/>
      </w:tabs>
      <w:spacing w:before="120"/>
    </w:pPr>
    <w:r>
      <w:t>[4343</w:t>
    </w:r>
    <w:r w:rsidR="00877AB4">
      <w:t>-</w:t>
    </w:r>
    <w:fldSimple w:instr=" PAGE  \* MERGEFORMAT ">
      <w:r w:rsidR="00C80FAD">
        <w:rPr>
          <w:noProof/>
        </w:rPr>
        <w:t>2</w:t>
      </w:r>
    </w:fldSimple>
    <w:r w:rsidR="00877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B4" w:rsidRPr="004559B7" w:rsidRDefault="00877AB4" w:rsidP="004559B7">
    <w:pPr>
      <w:pStyle w:val="Footer"/>
      <w:tabs>
        <w:tab w:val="clear" w:pos="4680"/>
        <w:tab w:val="clear" w:pos="9360"/>
        <w:tab w:val="center" w:pos="2995"/>
      </w:tabs>
      <w:spacing w:before="120"/>
    </w:pPr>
    <w:r>
      <w:t>[4343]</w:t>
    </w:r>
    <w:r>
      <w:tab/>
    </w:r>
    <w:fldSimple w:instr=" PAGE  \* MERGEFORMAT ">
      <w:r w:rsidR="00C80F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11869"/>
    <w:rsid w:val="0002455B"/>
    <w:rsid w:val="000E1785"/>
    <w:rsid w:val="000F40FA"/>
    <w:rsid w:val="0010776B"/>
    <w:rsid w:val="00133E66"/>
    <w:rsid w:val="001435A3"/>
    <w:rsid w:val="001D08F2"/>
    <w:rsid w:val="001D525B"/>
    <w:rsid w:val="001D5CF5"/>
    <w:rsid w:val="001D7F4F"/>
    <w:rsid w:val="001F4CEE"/>
    <w:rsid w:val="002321B6"/>
    <w:rsid w:val="00250967"/>
    <w:rsid w:val="002543C8"/>
    <w:rsid w:val="00284AAE"/>
    <w:rsid w:val="00296CDD"/>
    <w:rsid w:val="002A2541"/>
    <w:rsid w:val="002E5912"/>
    <w:rsid w:val="00325348"/>
    <w:rsid w:val="0032732C"/>
    <w:rsid w:val="00336AD0"/>
    <w:rsid w:val="0034647F"/>
    <w:rsid w:val="0037079A"/>
    <w:rsid w:val="003D01E8"/>
    <w:rsid w:val="003E5288"/>
    <w:rsid w:val="003F6D79"/>
    <w:rsid w:val="00406360"/>
    <w:rsid w:val="0041760A"/>
    <w:rsid w:val="00417C01"/>
    <w:rsid w:val="004559B7"/>
    <w:rsid w:val="004809EE"/>
    <w:rsid w:val="0049330E"/>
    <w:rsid w:val="004E7D54"/>
    <w:rsid w:val="005273C6"/>
    <w:rsid w:val="00530A69"/>
    <w:rsid w:val="00545593"/>
    <w:rsid w:val="0055256A"/>
    <w:rsid w:val="00577C6C"/>
    <w:rsid w:val="005B5B15"/>
    <w:rsid w:val="005B5D28"/>
    <w:rsid w:val="005C2FE2"/>
    <w:rsid w:val="005E2BC9"/>
    <w:rsid w:val="005F257A"/>
    <w:rsid w:val="00605102"/>
    <w:rsid w:val="006215AA"/>
    <w:rsid w:val="006913C9"/>
    <w:rsid w:val="0069470D"/>
    <w:rsid w:val="006E5248"/>
    <w:rsid w:val="00703C20"/>
    <w:rsid w:val="00734F00"/>
    <w:rsid w:val="007A70AE"/>
    <w:rsid w:val="008362E8"/>
    <w:rsid w:val="00877AB4"/>
    <w:rsid w:val="008A1768"/>
    <w:rsid w:val="008F4429"/>
    <w:rsid w:val="00933164"/>
    <w:rsid w:val="0094021A"/>
    <w:rsid w:val="009C6A0B"/>
    <w:rsid w:val="009F0C77"/>
    <w:rsid w:val="009F4DD1"/>
    <w:rsid w:val="00A41684"/>
    <w:rsid w:val="00A64E80"/>
    <w:rsid w:val="00A72BCD"/>
    <w:rsid w:val="00A741D9"/>
    <w:rsid w:val="00A833AB"/>
    <w:rsid w:val="00A9741D"/>
    <w:rsid w:val="00AD4B17"/>
    <w:rsid w:val="00B412D4"/>
    <w:rsid w:val="00B677EF"/>
    <w:rsid w:val="00BE3C22"/>
    <w:rsid w:val="00C0345E"/>
    <w:rsid w:val="00C3483A"/>
    <w:rsid w:val="00C74E9D"/>
    <w:rsid w:val="00C80FAD"/>
    <w:rsid w:val="00C82FD3"/>
    <w:rsid w:val="00C92819"/>
    <w:rsid w:val="00CC6B7B"/>
    <w:rsid w:val="00CD047D"/>
    <w:rsid w:val="00CD2089"/>
    <w:rsid w:val="00CD5505"/>
    <w:rsid w:val="00D73A67"/>
    <w:rsid w:val="00D970A9"/>
    <w:rsid w:val="00DF3845"/>
    <w:rsid w:val="00E036FF"/>
    <w:rsid w:val="00E156F0"/>
    <w:rsid w:val="00E41911"/>
    <w:rsid w:val="00E7379C"/>
    <w:rsid w:val="00E83ED1"/>
    <w:rsid w:val="00E92EEF"/>
    <w:rsid w:val="00EA13B6"/>
    <w:rsid w:val="00ED0C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D047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CD047D"/>
    <w:rPr>
      <w:rFonts w:ascii="Arial" w:eastAsia="Times New Roman" w:hAnsi="Arial" w:cs="Times New Roman"/>
      <w:b/>
      <w:snapToGrid w:val="0"/>
      <w:sz w:val="24"/>
      <w:szCs w:val="20"/>
    </w:rPr>
  </w:style>
  <w:style w:type="paragraph" w:styleId="BodyText">
    <w:name w:val="Body Text"/>
    <w:basedOn w:val="Normal"/>
    <w:link w:val="BodyTextChar"/>
    <w:rsid w:val="00CD047D"/>
    <w:pPr>
      <w:widowControl w:val="0"/>
    </w:pPr>
    <w:rPr>
      <w:rFonts w:ascii="Arial" w:hAnsi="Arial"/>
      <w:snapToGrid w:val="0"/>
      <w:sz w:val="24"/>
    </w:rPr>
  </w:style>
  <w:style w:type="character" w:customStyle="1" w:styleId="BodyTextChar">
    <w:name w:val="Body Text Char"/>
    <w:basedOn w:val="DefaultParagraphFont"/>
    <w:link w:val="BodyText"/>
    <w:rsid w:val="00CD047D"/>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EA13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D0388-A214-4C21-8C2D-A7BDAC1F3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1653</Words>
  <Characters>8962</Characters>
  <Application>Microsoft Office Word</Application>
  <DocSecurity>0</DocSecurity>
  <Lines>229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2010-02-25T19:43:00Z</cp:lastPrinted>
  <dcterms:created xsi:type="dcterms:W3CDTF">2010-02-25T23:09:00Z</dcterms:created>
  <dcterms:modified xsi:type="dcterms:W3CDTF">2010-02-25T23:09:00Z</dcterms:modified>
</cp:coreProperties>
</file>