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68" w:rsidRPr="002C59D4" w:rsidRDefault="004F0055"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5D68" w:rsidRPr="002C59D4">
        <w:rPr>
          <w:color w:val="000000" w:themeColor="text1"/>
          <w:u w:color="000000" w:themeColor="text1"/>
        </w:rPr>
        <w:t>Chapter 10, Title 4 of the 1976 Code is amended by adding:</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006477D0" w:rsidRPr="006477D0">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006477D0" w:rsidRPr="006477D0">
        <w:rPr>
          <w:color w:val="000000" w:themeColor="text1"/>
          <w:u w:color="000000" w:themeColor="text1"/>
        </w:rPr>
        <w:t>’</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County</w:t>
      </w:r>
      <w:r w:rsidR="006477D0" w:rsidRPr="006477D0">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sidR="006477D0">
        <w:rPr>
          <w:color w:val="000000" w:themeColor="text1"/>
          <w:u w:color="000000" w:themeColor="text1"/>
        </w:rPr>
        <w:noBreakHyphen/>
      </w:r>
      <w:r w:rsidRPr="002C59D4">
        <w:rPr>
          <w:color w:val="000000" w:themeColor="text1"/>
          <w:u w:color="000000" w:themeColor="text1"/>
        </w:rPr>
        <w:t>36</w:t>
      </w:r>
      <w:r w:rsidR="006477D0">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Fee</w:t>
      </w:r>
      <w:r w:rsidR="006477D0" w:rsidRPr="006477D0">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Municipality</w:t>
      </w:r>
      <w:r w:rsidR="006477D0" w:rsidRPr="006477D0">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Per capita personal income</w:t>
      </w:r>
      <w:r w:rsidR="006477D0" w:rsidRPr="006477D0">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Pr>
          <w:color w:val="000000" w:themeColor="text1"/>
          <w:u w:color="000000" w:themeColor="text1"/>
        </w:rPr>
        <w:t>nalysis of the United States Department of Commerce</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 xml:space="preserve">1030. </w:t>
      </w:r>
      <w:r w:rsidRPr="002C59D4">
        <w:rPr>
          <w:color w:val="000000" w:themeColor="text1"/>
          <w:u w:color="000000" w:themeColor="text1"/>
        </w:rPr>
        <w:tab/>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1060</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(D)</w:t>
      </w:r>
      <w:r w:rsidRPr="002C59D4">
        <w:rPr>
          <w:color w:val="000000" w:themeColor="text1"/>
          <w:u w:color="000000" w:themeColor="text1"/>
        </w:rPr>
        <w:tab/>
        <w:t>The provisions of subsections (C), (D), (E), (F), and (G) of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Earnings on this fund must be credited to it and earnings are considered fee revenues</w:t>
      </w:r>
      <w:r w:rsidRPr="002C59D4">
        <w:rPr>
          <w:color w:val="000000" w:themeColor="text1"/>
          <w:u w:color="000000" w:themeColor="text1"/>
        </w:rPr>
        <w:t xml:space="preserve">.  After 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Pr>
          <w:color w:val="000000" w:themeColor="text1"/>
          <w:u w:color="000000" w:themeColor="text1"/>
        </w:rPr>
        <w:t>t and promotion directed at non</w:t>
      </w:r>
      <w:r w:rsidR="006477D0">
        <w:rPr>
          <w:color w:val="000000" w:themeColor="text1"/>
          <w:u w:color="000000" w:themeColor="text1"/>
        </w:rPr>
        <w:noBreakHyphen/>
      </w:r>
      <w:r w:rsidRPr="002C59D4">
        <w:rPr>
          <w:color w:val="000000" w:themeColor="text1"/>
          <w:u w:color="000000" w:themeColor="text1"/>
        </w:rPr>
        <w:t xml:space="preserve">South Carolina residents.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r>
      <w:r>
        <w:rPr>
          <w:color w:val="000000" w:themeColor="text1"/>
          <w:u w:color="000000" w:themeColor="text1"/>
        </w:rPr>
        <w:t>Fee r</w:t>
      </w:r>
      <w:r w:rsidRPr="002C59D4">
        <w:rPr>
          <w:color w:val="000000" w:themeColor="text1"/>
          <w:u w:color="000000" w:themeColor="text1"/>
        </w:rPr>
        <w:t>evenues received each year of imposition must be used as provided in item (1) except that up to t</w:t>
      </w:r>
      <w:r>
        <w:rPr>
          <w:color w:val="000000" w:themeColor="text1"/>
          <w:u w:color="000000" w:themeColor="text1"/>
        </w:rPr>
        <w:t>hir</w:t>
      </w:r>
      <w:r w:rsidRPr="002C59D4">
        <w:rPr>
          <w:color w:val="000000" w:themeColor="text1"/>
          <w:u w:color="000000" w:themeColor="text1"/>
        </w:rPr>
        <w:t>ty percent</w:t>
      </w:r>
      <w:r>
        <w:rPr>
          <w:color w:val="000000" w:themeColor="text1"/>
          <w:u w:color="000000" w:themeColor="text1"/>
        </w:rPr>
        <w:t xml:space="preserve"> may</w:t>
      </w:r>
      <w:r w:rsidRPr="002C59D4">
        <w:rPr>
          <w:color w:val="000000" w:themeColor="text1"/>
          <w:u w:color="000000" w:themeColor="text1"/>
        </w:rPr>
        <w:t xml:space="preserve"> be used </w:t>
      </w:r>
      <w:r>
        <w:rPr>
          <w:color w:val="000000" w:themeColor="text1"/>
          <w:u w:color="000000" w:themeColor="text1"/>
        </w:rPr>
        <w:t>to provide credits against municipal property taxes in the manner that the municipality shall provide by ordinance and no more than twenty percent of the fee revenues may be used to fund capital projects as provided in subsection (D) of this section</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Pr>
          <w:color w:val="000000" w:themeColor="text1"/>
          <w:u w:color="000000" w:themeColor="text1"/>
        </w:rPr>
        <w:t>county to receive fee</w:t>
      </w:r>
      <w:r w:rsidRPr="002C59D4">
        <w:rPr>
          <w:color w:val="000000" w:themeColor="text1"/>
          <w:u w:color="000000" w:themeColor="text1"/>
        </w:rPr>
        <w:t xml:space="preserve"> revenues </w:t>
      </w:r>
      <w:r>
        <w:rPr>
          <w:color w:val="000000" w:themeColor="text1"/>
          <w:u w:color="000000" w:themeColor="text1"/>
        </w:rPr>
        <w:t>to</w:t>
      </w:r>
      <w:r w:rsidRPr="002C59D4">
        <w:rPr>
          <w:color w:val="000000" w:themeColor="text1"/>
          <w:u w:color="000000" w:themeColor="text1"/>
        </w:rPr>
        <w:t xml:space="preserve"> conduct </w:t>
      </w:r>
      <w:r w:rsidRPr="002C59D4">
        <w:rPr>
          <w:color w:val="000000" w:themeColor="text1"/>
          <w:u w:color="000000" w:themeColor="text1"/>
        </w:rPr>
        <w:lastRenderedPageBreak/>
        <w:t>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Pr>
          <w:color w:val="000000" w:themeColor="text1"/>
          <w:u w:color="000000" w:themeColor="text1"/>
        </w:rPr>
        <w:t xml:space="preserve"> programs are based on research</w:t>
      </w:r>
      <w:r w:rsidR="006477D0">
        <w:rPr>
          <w:color w:val="000000" w:themeColor="text1"/>
          <w:u w:color="000000" w:themeColor="text1"/>
        </w:rPr>
        <w:noBreakHyphen/>
      </w:r>
      <w:r w:rsidRPr="002C59D4">
        <w:rPr>
          <w:color w:val="000000" w:themeColor="text1"/>
          <w:u w:color="000000" w:themeColor="text1"/>
        </w:rPr>
        <w:t>based outcomes;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receiving organization must present an annual marketing plan and budget to the </w:t>
      </w:r>
      <w:r>
        <w:rPr>
          <w:color w:val="000000" w:themeColor="text1"/>
          <w:u w:color="000000" w:themeColor="text1"/>
        </w:rPr>
        <w:t>municipal</w:t>
      </w:r>
      <w:r w:rsidRPr="002C59D4">
        <w:rPr>
          <w:color w:val="000000" w:themeColor="text1"/>
          <w:u w:color="000000" w:themeColor="text1"/>
        </w:rPr>
        <w:t xml:space="preserve"> council or its designee for review and comment </w:t>
      </w:r>
      <w:r>
        <w:rPr>
          <w:color w:val="000000" w:themeColor="text1"/>
          <w:u w:color="000000" w:themeColor="text1"/>
        </w:rPr>
        <w:t>before</w:t>
      </w:r>
      <w:r w:rsidRPr="002C59D4">
        <w:rPr>
          <w:color w:val="000000" w:themeColor="text1"/>
          <w:u w:color="000000" w:themeColor="text1"/>
        </w:rPr>
        <w:t xml:space="preserve"> implementation.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Capital projects</w:t>
      </w:r>
      <w:r>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Pr>
          <w:color w:val="000000" w:themeColor="text1"/>
          <w:u w:color="000000" w:themeColor="text1"/>
        </w:rPr>
        <w:t>,</w:t>
      </w:r>
      <w:r w:rsidRPr="002C59D4">
        <w:rPr>
          <w:color w:val="000000" w:themeColor="text1"/>
          <w:u w:color="000000" w:themeColor="text1"/>
        </w:rPr>
        <w:t xml:space="preserve"> and youth recreational facilities.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 may designate a regional tourism promoter located in the county jointly</w:t>
      </w:r>
      <w:r>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sidR="006477D0">
        <w:rPr>
          <w:color w:val="000000" w:themeColor="text1"/>
          <w:u w:color="000000" w:themeColor="text1"/>
        </w:rPr>
        <w:noBreakHyphen/>
      </w:r>
      <w:r w:rsidRPr="002C59D4">
        <w:rPr>
          <w:color w:val="000000" w:themeColor="text1"/>
          <w:u w:color="000000" w:themeColor="text1"/>
        </w:rPr>
        <w:t>South Carolina residents.”</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574">
        <w:t>2</w:t>
      </w:r>
      <w:r>
        <w:t>.</w:t>
      </w:r>
      <w:r>
        <w:tab/>
        <w:t>This act takes effect upon approval by the Governor.</w:t>
      </w:r>
    </w:p>
    <w:p w:rsidR="008004E6" w:rsidRDefault="006477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4E6" w:rsidRDefault="008004E6" w:rsidP="008004E6">
      <w:pPr>
        <w:suppressAutoHyphens/>
      </w:pPr>
    </w:p>
    <w:sectPr w:rsidR="008004E6" w:rsidSect="008004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55" w:rsidRDefault="004F0055" w:rsidP="009F0C77">
      <w:r>
        <w:separator/>
      </w:r>
    </w:p>
  </w:endnote>
  <w:endnote w:type="continuationSeparator" w:id="0">
    <w:p w:rsidR="004F0055" w:rsidRDefault="004F0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59E0D-AB73-4232-B676-FDEB321F1AD4}"/>
    <w:embedBold r:id="rId2" w:fontKey="{D3D62D84-6DF9-4A20-B4D2-490C34E209A0}"/>
  </w:font>
  <w:font w:name="Calibri">
    <w:panose1 w:val="020F0502020204030204"/>
    <w:charset w:val="00"/>
    <w:family w:val="swiss"/>
    <w:pitch w:val="variable"/>
    <w:sig w:usb0="A00002EF" w:usb1="4000207B" w:usb2="00000000" w:usb3="00000000" w:csb0="0000009F" w:csb1="00000000"/>
    <w:embedRegular r:id="rId3" w:fontKey="{7F2401C3-4FD4-41D5-A698-4DC1B7A162A2}"/>
  </w:font>
  <w:font w:name="Cambria">
    <w:panose1 w:val="02040503050406030204"/>
    <w:charset w:val="00"/>
    <w:family w:val="roman"/>
    <w:pitch w:val="variable"/>
    <w:sig w:usb0="A00002EF" w:usb1="4000004B" w:usb2="00000000" w:usb3="00000000" w:csb0="0000009F" w:csb1="00000000"/>
    <w:embedRegular r:id="rId4" w:fontKey="{0C54E228-EBA7-425A-BA01-18629B3F0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1C" w:rsidRPr="008004E6" w:rsidRDefault="008004E6" w:rsidP="008004E6">
    <w:pPr>
      <w:pStyle w:val="Footer"/>
      <w:tabs>
        <w:tab w:val="clear" w:pos="4680"/>
        <w:tab w:val="clear" w:pos="9360"/>
        <w:tab w:val="center" w:pos="2995"/>
      </w:tabs>
      <w:spacing w:before="120"/>
    </w:pPr>
    <w:r>
      <w:t>[4344]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55" w:rsidRDefault="004F0055" w:rsidP="009F0C77">
      <w:r>
        <w:separator/>
      </w:r>
    </w:p>
  </w:footnote>
  <w:footnote w:type="continuationSeparator" w:id="0">
    <w:p w:rsidR="004F0055" w:rsidRDefault="004F0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3HTC10"/>
    <w:docVar w:name="CoverBillType" w:val="b"/>
    <w:docVar w:name="docpath" w:val="L:\Council\bills\BBM\9503HTC10.DOCX"/>
    <w:docVar w:name="dvBillNumber" w:val="4344"/>
    <w:docVar w:name="dvBillNumberPrefix" w:val="H. "/>
    <w:docVar w:name="dvOriginalBody" w:val="House"/>
    <w:docVar w:name="dvSteno" w:val="BBM"/>
    <w:docVar w:name="NameofBody" w:val="h"/>
    <w:docVar w:name="vgroup2" w:val="Council"/>
  </w:docVars>
  <w:rsids>
    <w:rsidRoot w:val="00D4696D"/>
    <w:rsid w:val="00011869"/>
    <w:rsid w:val="000E1785"/>
    <w:rsid w:val="000F40FA"/>
    <w:rsid w:val="0010776B"/>
    <w:rsid w:val="00133E66"/>
    <w:rsid w:val="001435A3"/>
    <w:rsid w:val="0015204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D68"/>
    <w:rsid w:val="00413CDA"/>
    <w:rsid w:val="0041760A"/>
    <w:rsid w:val="00417C01"/>
    <w:rsid w:val="00425D18"/>
    <w:rsid w:val="004809EE"/>
    <w:rsid w:val="004E7D54"/>
    <w:rsid w:val="004F0055"/>
    <w:rsid w:val="004F1371"/>
    <w:rsid w:val="005273C6"/>
    <w:rsid w:val="00530A69"/>
    <w:rsid w:val="00545593"/>
    <w:rsid w:val="005511BB"/>
    <w:rsid w:val="00577C6C"/>
    <w:rsid w:val="005C2FE2"/>
    <w:rsid w:val="005E2BC9"/>
    <w:rsid w:val="00605102"/>
    <w:rsid w:val="006215AA"/>
    <w:rsid w:val="006477D0"/>
    <w:rsid w:val="006913C9"/>
    <w:rsid w:val="0069470D"/>
    <w:rsid w:val="00712F0A"/>
    <w:rsid w:val="00734F00"/>
    <w:rsid w:val="007A6E1C"/>
    <w:rsid w:val="007A70AE"/>
    <w:rsid w:val="008004E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46A6"/>
    <w:rsid w:val="00B412D4"/>
    <w:rsid w:val="00BE3C22"/>
    <w:rsid w:val="00C0345E"/>
    <w:rsid w:val="00C3483A"/>
    <w:rsid w:val="00C50574"/>
    <w:rsid w:val="00C74E9D"/>
    <w:rsid w:val="00C82FD3"/>
    <w:rsid w:val="00C92819"/>
    <w:rsid w:val="00CC6B7B"/>
    <w:rsid w:val="00CD2089"/>
    <w:rsid w:val="00D4696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7EA12-E510-44C0-A35C-60F6229A3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6560</Characters>
  <Application>Microsoft Office Word</Application>
  <DocSecurity>0</DocSecurity>
  <Lines>54</Lines>
  <Paragraphs>15</Paragraphs>
  <ScaleCrop>false</ScaleCrop>
  <Company> </Company>
  <LinksUpToDate>false</LinksUpToDate>
  <CharactersWithSpaces>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2010-01-14T15:16:00Z</cp:lastPrinted>
  <dcterms:created xsi:type="dcterms:W3CDTF">2010-01-14T16:21:00Z</dcterms:created>
  <dcterms:modified xsi:type="dcterms:W3CDTF">2010-01-14T16:21:00Z</dcterms:modified>
</cp:coreProperties>
</file>