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2009</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Pr="007742DA" w:rsidRDefault="007742DA" w:rsidP="007742DA">
      <w:pPr>
        <w:tabs>
          <w:tab w:val="right" w:pos="5933"/>
        </w:tabs>
        <w:suppressAutoHyphens/>
        <w:jc w:val="both"/>
        <w:rPr>
          <w:rFonts w:eastAsia="Times New Roman"/>
        </w:rPr>
      </w:pPr>
      <w:r>
        <w:rPr>
          <w:rFonts w:eastAsia="Times New Roman"/>
        </w:rPr>
        <w:tab/>
      </w:r>
      <w:r>
        <w:rPr>
          <w:rFonts w:eastAsia="Times New Roman"/>
          <w:b/>
          <w:sz w:val="36"/>
        </w:rPr>
        <w:t>S. 446</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Land</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7742DA" w:rsidP="002A062E">
      <w:pPr>
        <w:tabs>
          <w:tab w:val="right" w:pos="5933"/>
        </w:tabs>
        <w:suppressAutoHyphens/>
        <w:jc w:val="both"/>
        <w:rPr>
          <w:rFonts w:eastAsia="Times New Roman"/>
        </w:rPr>
      </w:pPr>
      <w:r>
        <w:rPr>
          <w:rFonts w:eastAsia="Times New Roman"/>
        </w:rPr>
        <w:t>S. Printed 5/6/09--S.</w:t>
      </w:r>
      <w:r w:rsidR="002A062E">
        <w:rPr>
          <w:rFonts w:eastAsia="Times New Roman"/>
        </w:rPr>
        <w:tab/>
        <w:t>[SEC 5/7/09 3:39 PM]</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18, 2009.</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446) </w:t>
      </w:r>
      <w:r w:rsidRPr="007742DA">
        <w:rPr>
          <w:rFonts w:eastAsia="Times New Roman"/>
          <w:szCs w:val="20"/>
        </w:rPr>
        <w:t>to provide that from June 1, 2009, to September 30, 2009, a nonresident may obtain a lifetime combination license from the Department of Natural Resources under certain</w:t>
      </w:r>
      <w:r>
        <w:rPr>
          <w:rFonts w:eastAsia="Times New Roman"/>
        </w:rPr>
        <w:t>, etc., respectfully</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2DA" w:rsidRDefault="00261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w:t>
      </w:r>
      <w:r w:rsidR="007742DA">
        <w:rPr>
          <w:rFonts w:eastAsia="Times New Roman"/>
        </w:rPr>
        <w:t>ER for Committee.</w:t>
      </w:r>
    </w:p>
    <w:p w:rsidR="007742DA" w:rsidRPr="007742DA" w:rsidRDefault="007742DA" w:rsidP="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42DA"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42DA" w:rsidSect="007742D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Start w:id="3" w:name="titleend"/>
      <w:bookmarkEnd w:id="2"/>
      <w:bookmarkEnd w:id="3"/>
      <w:r>
        <w:rPr>
          <w:rFonts w:eastAsia="Times New Roman"/>
          <w:szCs w:val="20"/>
        </w:rPr>
        <w:t>TO PROVIDE THAT FROM JUNE 1, 2009, TO SEPTEMBER 30, 2009, A NONRESIDENT MAY OBTAIN A LIFETIME COMBINATION LICENSE FROM THE DEPARTMENT OF NATURAL RESOURCES UNDER CERTAIN CIRCUMSTANCES.</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w:t>
      </w:r>
      <w:r>
        <w:rPr>
          <w:rFonts w:eastAsia="Times New Roman"/>
          <w:szCs w:val="20"/>
        </w:rPr>
        <w:tab/>
        <w:t>Notwithstanding any other provision of law, a nonresident may obtain a lifetime combination license which grants the same privileges as a statewide combination license from the Department of Natural Resources at its Columbia office if:</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 xml:space="preserve">the applicant was born in this State and provides a notarized birth certificate from the South Carolina Department </w:t>
      </w:r>
      <w:r w:rsidR="002A062E">
        <w:rPr>
          <w:rFonts w:eastAsia="Times New Roman"/>
          <w:szCs w:val="20"/>
        </w:rPr>
        <w:t xml:space="preserve">of </w:t>
      </w:r>
      <w:r>
        <w:rPr>
          <w:rFonts w:eastAsia="Times New Roman"/>
          <w:szCs w:val="20"/>
        </w:rPr>
        <w:t>Health and Environmental Control;</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(3)</w:t>
      </w:r>
      <w:r>
        <w:rPr>
          <w:rFonts w:eastAsia="Times New Roman"/>
          <w:szCs w:val="20"/>
        </w:rPr>
        <w:tab/>
        <w:t>the applicant, if born after June 30, 1979, and having attained the age of  sixteen or older, complies with all hunter education requirements of this State and provides a certificate of completion for the course; and</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the applicant has not been charged for natural resource violations which could result in the suspension of hunting or fishing privileges.</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(B)</w:t>
      </w:r>
      <w:r>
        <w:rPr>
          <w:rFonts w:eastAsia="Times New Roman"/>
          <w:szCs w:val="20"/>
        </w:rPr>
        <w:tab/>
        <w:t>This license is available for purchase from July 1, 2009, through September 30, 2009.  The fee is seven hundred dollars.</w:t>
      </w:r>
    </w:p>
    <w:p w:rsidR="00CD3DE0" w:rsidRDefault="00CD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2.</w:t>
      </w:r>
      <w:r>
        <w:rPr>
          <w:rFonts w:eastAsia="Times New Roman"/>
          <w:szCs w:val="20"/>
        </w:rPr>
        <w:tab/>
        <w:t>This act takes effect upon approval by the Governor.</w:t>
      </w:r>
    </w:p>
    <w:p w:rsidR="00CD3DE0" w:rsidRDefault="00774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CD3DE0" w:rsidRDefault="00CD3DE0" w:rsidP="00045D71">
      <w:pPr>
        <w:suppressAutoHyphens/>
        <w:jc w:val="both"/>
        <w:rPr>
          <w:rFonts w:eastAsia="Times New Roman"/>
          <w:szCs w:val="20"/>
        </w:rPr>
      </w:pPr>
    </w:p>
    <w:sectPr w:rsidR="00CD3DE0" w:rsidSect="007742D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DE0" w:rsidRDefault="007742DA">
      <w:r>
        <w:separator/>
      </w:r>
    </w:p>
  </w:endnote>
  <w:endnote w:type="continuationSeparator" w:id="1">
    <w:p w:rsidR="00CD3DE0" w:rsidRDefault="007742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E2F94-6F21-4EEC-9E0A-5FAEA8FA4A91}"/>
    <w:embedBold r:id="rId2" w:fontKey="{E8FE93DD-0C27-4FA6-867B-B7FDB7CE7657}"/>
  </w:font>
  <w:font w:name="Calibri">
    <w:panose1 w:val="020F0502020204030204"/>
    <w:charset w:val="00"/>
    <w:family w:val="swiss"/>
    <w:pitch w:val="variable"/>
    <w:sig w:usb0="A00002EF" w:usb1="4000207B" w:usb2="00000000" w:usb3="00000000" w:csb0="0000009F" w:csb1="00000000"/>
    <w:embedRegular r:id="rId3" w:fontKey="{D80682E2-C491-455D-B988-046389C371DC}"/>
  </w:font>
  <w:font w:name="Cambria">
    <w:panose1 w:val="02040503050406030204"/>
    <w:charset w:val="00"/>
    <w:family w:val="roman"/>
    <w:pitch w:val="variable"/>
    <w:sig w:usb0="A00002EF" w:usb1="4000004B" w:usb2="00000000" w:usb3="00000000" w:csb0="0000009F" w:csb1="00000000"/>
    <w:embedRegular r:id="rId4" w:fontKey="{D7B32C6C-E164-426C-9A92-9B7E1E325E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DE0" w:rsidRDefault="007742DA">
    <w:pPr>
      <w:pStyle w:val="Footer"/>
      <w:tabs>
        <w:tab w:val="clear" w:pos="4680"/>
        <w:tab w:val="clear" w:pos="9360"/>
        <w:tab w:val="center" w:pos="2995"/>
      </w:tabs>
      <w:spacing w:before="120"/>
    </w:pPr>
    <w:r>
      <w:t>[446-</w:t>
    </w:r>
    <w:fldSimple w:instr=" PAGE  \* MERGEFORMAT ">
      <w:r w:rsidR="00045D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2DA" w:rsidRDefault="007742DA">
    <w:pPr>
      <w:pStyle w:val="Footer"/>
      <w:tabs>
        <w:tab w:val="clear" w:pos="4680"/>
        <w:tab w:val="clear" w:pos="9360"/>
        <w:tab w:val="center" w:pos="2995"/>
      </w:tabs>
      <w:spacing w:before="120"/>
    </w:pPr>
    <w:r>
      <w:t>[446]</w:t>
    </w:r>
    <w:r>
      <w:tab/>
    </w:r>
    <w:fldSimple w:instr=" PAGE  \* MERGEFORMAT ">
      <w:r w:rsidR="00045D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DE0" w:rsidRDefault="007742DA">
      <w:r>
        <w:separator/>
      </w:r>
    </w:p>
  </w:footnote>
  <w:footnote w:type="continuationSeparator" w:id="1">
    <w:p w:rsidR="00CD3DE0" w:rsidRDefault="007742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2LIFE.TCM.JCL"/>
    <w:docVar w:name="CoverAttorneyInitials" w:val="TCM"/>
    <w:docVar w:name="CoverAttorneyLastName" w:val="Miles"/>
    <w:docVar w:name="CoverBillType" w:val="b"/>
    <w:docVar w:name="CoverSenator" w:val="JCL"/>
    <w:docVar w:name="dvBillNumber" w:val="446"/>
    <w:docVar w:name="dvBillNumberPrefix" w:val="S. "/>
    <w:docVar w:name="dvOriginalBody" w:val="Senate"/>
    <w:docVar w:name="fulldraftpath" w:val="L:\S-RESMIN\DRAFTING\JCL\002LIFE.TCM.JCL.DOCX"/>
    <w:docVar w:name="NameofBody" w:val="S"/>
    <w:docVar w:name="vgroup2" w:val="S-RESMIN"/>
  </w:docVars>
  <w:rsids>
    <w:rsidRoot w:val="00CD3DE0"/>
    <w:rsid w:val="00045D71"/>
    <w:rsid w:val="00261DDA"/>
    <w:rsid w:val="002A062E"/>
    <w:rsid w:val="002C6D6A"/>
    <w:rsid w:val="007742DA"/>
    <w:rsid w:val="00862872"/>
    <w:rsid w:val="00CD3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D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D3DE0"/>
    <w:pPr>
      <w:tabs>
        <w:tab w:val="center" w:pos="4680"/>
        <w:tab w:val="right" w:pos="9360"/>
      </w:tabs>
    </w:pPr>
  </w:style>
  <w:style w:type="character" w:customStyle="1" w:styleId="FooterChar">
    <w:name w:val="Footer Char"/>
    <w:basedOn w:val="DefaultParagraphFont"/>
    <w:link w:val="Footer"/>
    <w:uiPriority w:val="99"/>
    <w:semiHidden/>
    <w:rsid w:val="00CD3DE0"/>
  </w:style>
  <w:style w:type="character" w:styleId="PageNumber">
    <w:name w:val="page number"/>
    <w:basedOn w:val="DefaultParagraphFont"/>
    <w:uiPriority w:val="99"/>
    <w:semiHidden/>
    <w:unhideWhenUsed/>
    <w:rsid w:val="00CD3DE0"/>
  </w:style>
  <w:style w:type="character" w:styleId="LineNumber">
    <w:name w:val="line number"/>
    <w:basedOn w:val="DefaultParagraphFont"/>
    <w:uiPriority w:val="99"/>
    <w:semiHidden/>
    <w:unhideWhenUsed/>
    <w:rsid w:val="00CD3DE0"/>
  </w:style>
  <w:style w:type="paragraph" w:styleId="Header">
    <w:name w:val="header"/>
    <w:basedOn w:val="Normal"/>
    <w:link w:val="HeaderChar"/>
    <w:uiPriority w:val="99"/>
    <w:semiHidden/>
    <w:unhideWhenUsed/>
    <w:rsid w:val="00CD3DE0"/>
    <w:pPr>
      <w:tabs>
        <w:tab w:val="center" w:pos="4680"/>
        <w:tab w:val="right" w:pos="9360"/>
      </w:tabs>
    </w:pPr>
  </w:style>
  <w:style w:type="character" w:customStyle="1" w:styleId="HeaderChar">
    <w:name w:val="Header Char"/>
    <w:basedOn w:val="DefaultParagraphFont"/>
    <w:link w:val="Header"/>
    <w:uiPriority w:val="99"/>
    <w:semiHidden/>
    <w:rsid w:val="00CD3DE0"/>
  </w:style>
  <w:style w:type="paragraph" w:customStyle="1" w:styleId="BillDots">
    <w:name w:val="BillDots"/>
    <w:basedOn w:val="Normal"/>
    <w:qFormat/>
    <w:rsid w:val="00CD3DE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D3DE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1844</Characters>
  <Application>Microsoft Office Word</Application>
  <DocSecurity>0</DocSecurity>
  <Lines>15</Lines>
  <Paragraphs>4</Paragraphs>
  <ScaleCrop>false</ScaleCrop>
  <Company>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AMH</cp:lastModifiedBy>
  <cp:revision>2</cp:revision>
  <dcterms:created xsi:type="dcterms:W3CDTF">2009-05-07T19:39:00Z</dcterms:created>
  <dcterms:modified xsi:type="dcterms:W3CDTF">2009-05-07T19:39:00Z</dcterms:modified>
</cp:coreProperties>
</file>