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61A" w:rsidRDefault="0083261A" w:rsidP="0083261A">
      <w:pPr>
        <w:pStyle w:val="BillDots"/>
      </w:pPr>
    </w:p>
    <w:p w:rsidR="0083261A" w:rsidRDefault="0083261A" w:rsidP="0083261A">
      <w:pPr>
        <w:pStyle w:val="Numbersforbills"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5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35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F95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29</w:t>
      </w:r>
      <w:r>
        <w:noBreakHyphen/>
        <w:t>1</w:t>
      </w:r>
      <w:r>
        <w:noBreakHyphen/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22358E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358E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358E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F95" w:rsidRDefault="0022358E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20F95">
        <w:t>Chapter 1, Title 29 of the 1976 Code is amended by adding:</w:t>
      </w:r>
    </w:p>
    <w:p w:rsidR="00B20F95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F95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>
        <w:noBreakHyphen/>
        <w:t>day period required by this section is the only grace period allowed or if more than this minimum twenty</w:t>
      </w:r>
      <w:r>
        <w:noBreakHyphen/>
        <w:t>day period is allowed.</w:t>
      </w:r>
    </w:p>
    <w:p w:rsidR="00B20F95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Pr="00B20F95">
        <w:t>‘</w:t>
      </w:r>
      <w:r>
        <w:t>grace period</w:t>
      </w:r>
      <w:r w:rsidRPr="00B20F95">
        <w:t>’</w:t>
      </w:r>
      <w:r>
        <w:t xml:space="preserve"> means the period of time during which payment on a mortgage loan may be made after its due date without incurring a late penalty.</w:t>
      </w:r>
    </w:p>
    <w:p w:rsidR="0022358E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22358E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20F95">
        <w:t>2</w:t>
      </w:r>
      <w:r>
        <w:t>.</w:t>
      </w:r>
      <w:r>
        <w:tab/>
        <w:t>This act takes effect upon approval by the Governor.</w:t>
      </w:r>
    </w:p>
    <w:p w:rsidR="004B53FF" w:rsidRDefault="00B20F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53FF" w:rsidRDefault="004B53FF" w:rsidP="004B53FF">
      <w:pPr>
        <w:suppressAutoHyphens/>
      </w:pPr>
    </w:p>
    <w:sectPr w:rsidR="004B53FF" w:rsidSect="004B53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58E" w:rsidRDefault="0022358E" w:rsidP="009F0C77">
      <w:r>
        <w:separator/>
      </w:r>
    </w:p>
  </w:endnote>
  <w:endnote w:type="continuationSeparator" w:id="0">
    <w:p w:rsidR="0022358E" w:rsidRDefault="002235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3355FC-4CB5-4FBA-8E64-F44CE4305F4E}"/>
    <w:embedBold r:id="rId2" w:fontKey="{94EE6B9F-9D05-4F9D-B0C3-9F5A8B4DBD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8E56C1-DB5D-44CE-A4B2-146C263EE8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3808863-2BA8-4D40-ABBB-0537D10EAE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E6E" w:rsidRPr="004B53FF" w:rsidRDefault="004B53FF" w:rsidP="004B53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58E" w:rsidRDefault="0022358E" w:rsidP="009F0C77">
      <w:r>
        <w:separator/>
      </w:r>
    </w:p>
  </w:footnote>
  <w:footnote w:type="continuationSeparator" w:id="0">
    <w:p w:rsidR="0022358E" w:rsidRDefault="002235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22AB10"/>
    <w:docVar w:name="CoverBillType" w:val="b"/>
    <w:docVar w:name="docpath" w:val="L:\Council\bills\AGM\19822AB10.DOCX"/>
    <w:docVar w:name="dvBillNumber" w:val="453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E6A03"/>
    <w:rsid w:val="00011869"/>
    <w:rsid w:val="000C7E00"/>
    <w:rsid w:val="000E1785"/>
    <w:rsid w:val="000F40FA"/>
    <w:rsid w:val="0010776B"/>
    <w:rsid w:val="00133E66"/>
    <w:rsid w:val="001435A3"/>
    <w:rsid w:val="001D08F2"/>
    <w:rsid w:val="001D525B"/>
    <w:rsid w:val="001D7F4F"/>
    <w:rsid w:val="0022358E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E6E"/>
    <w:rsid w:val="004809EE"/>
    <w:rsid w:val="004B53F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5E88"/>
    <w:rsid w:val="0083261A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A03"/>
    <w:rsid w:val="00B20F95"/>
    <w:rsid w:val="00B412D4"/>
    <w:rsid w:val="00B721FC"/>
    <w:rsid w:val="00BE3C22"/>
    <w:rsid w:val="00C0345E"/>
    <w:rsid w:val="00C3483A"/>
    <w:rsid w:val="00C74E9D"/>
    <w:rsid w:val="00C82FD3"/>
    <w:rsid w:val="00C92819"/>
    <w:rsid w:val="00CC6B7B"/>
    <w:rsid w:val="00CD2089"/>
    <w:rsid w:val="00CF36CF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96C93-A528-44ED-A7A0-BA53BEA0A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1159</Characters>
  <Application>Microsoft Office Word</Application>
  <DocSecurity>0</DocSecurity>
  <Lines>9</Lines>
  <Paragraphs>2</Paragraphs>
  <ScaleCrop>false</ScaleCrop>
  <Company> 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2010-02-04T16:32:00Z</dcterms:created>
  <dcterms:modified xsi:type="dcterms:W3CDTF">2010-02-04T16:32:00Z</dcterms:modified>
</cp:coreProperties>
</file>