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364" w:rsidRDefault="00D66364" w:rsidP="001D7F4F">
      <w:pPr>
        <w:pStyle w:val="BillDots"/>
      </w:pPr>
      <w:r>
        <w:t>COMMITTEE REPORT</w:t>
      </w:r>
    </w:p>
    <w:p w:rsidR="00D66364" w:rsidRDefault="00D66364" w:rsidP="001D7F4F">
      <w:pPr>
        <w:pStyle w:val="BillDots"/>
      </w:pPr>
      <w:r>
        <w:t>March 4, 2010</w:t>
      </w:r>
    </w:p>
    <w:p w:rsidR="00D66364" w:rsidRDefault="00D66364" w:rsidP="001D7F4F">
      <w:pPr>
        <w:pStyle w:val="BillDots"/>
      </w:pPr>
    </w:p>
    <w:p w:rsidR="00D66364" w:rsidRPr="00D66364" w:rsidRDefault="00D66364" w:rsidP="00D66364">
      <w:pPr>
        <w:pStyle w:val="BillDots"/>
        <w:tabs>
          <w:tab w:val="clear" w:pos="216"/>
          <w:tab w:val="clear" w:pos="432"/>
          <w:tab w:val="clear" w:pos="648"/>
          <w:tab w:val="clear" w:pos="864"/>
          <w:tab w:val="clear" w:pos="1080"/>
          <w:tab w:val="clear" w:pos="1296"/>
          <w:tab w:val="clear" w:pos="5904"/>
          <w:tab w:val="right" w:pos="5933"/>
        </w:tabs>
      </w:pPr>
      <w:r>
        <w:tab/>
      </w:r>
      <w:r>
        <w:rPr>
          <w:b/>
          <w:sz w:val="36"/>
        </w:rPr>
        <w:t>H. 4610</w:t>
      </w:r>
    </w:p>
    <w:p w:rsidR="00D66364" w:rsidRDefault="00D66364" w:rsidP="001D7F4F">
      <w:pPr>
        <w:pStyle w:val="BillDots"/>
      </w:pPr>
    </w:p>
    <w:p w:rsidR="00D66364" w:rsidRDefault="00D66364" w:rsidP="001D7F4F">
      <w:pPr>
        <w:pStyle w:val="BillDots"/>
      </w:pPr>
      <w:r>
        <w:t xml:space="preserve">Introduced by </w:t>
      </w:r>
      <w:r w:rsidRPr="004266C9">
        <w:t>Reps. Duncan, Willis, M.A. Pitts, Bowen, Hardwick, Bedingfield, Rice, Forrester and Owens</w:t>
      </w:r>
    </w:p>
    <w:p w:rsidR="00D66364" w:rsidRDefault="00D66364" w:rsidP="001D7F4F">
      <w:pPr>
        <w:pStyle w:val="BillDots"/>
      </w:pPr>
    </w:p>
    <w:p w:rsidR="00D66364" w:rsidRDefault="00D66364" w:rsidP="001D7F4F">
      <w:pPr>
        <w:pStyle w:val="BillDots"/>
      </w:pPr>
      <w:r>
        <w:t>S. Printed 3/4/10--H.</w:t>
      </w:r>
    </w:p>
    <w:p w:rsidR="00D66364" w:rsidRDefault="00D66364" w:rsidP="001D7F4F">
      <w:pPr>
        <w:pStyle w:val="BillDots"/>
      </w:pPr>
      <w:r>
        <w:t>Read the first time February 24, 2010.</w:t>
      </w:r>
    </w:p>
    <w:p w:rsidR="00D66364" w:rsidRPr="00D66364" w:rsidRDefault="00D66364" w:rsidP="00D66364">
      <w:pPr>
        <w:pStyle w:val="BillDots"/>
        <w:jc w:val="center"/>
      </w:pPr>
      <w:r>
        <w:rPr>
          <w:u w:val="single"/>
        </w:rPr>
        <w:t>            </w:t>
      </w:r>
    </w:p>
    <w:p w:rsidR="00D66364" w:rsidRDefault="00D66364" w:rsidP="001D7F4F">
      <w:pPr>
        <w:pStyle w:val="BillDots"/>
      </w:pPr>
    </w:p>
    <w:p w:rsidR="00D66364" w:rsidRDefault="00D66364" w:rsidP="00D66364">
      <w:pPr>
        <w:pStyle w:val="BillDots"/>
        <w:jc w:val="center"/>
        <w:rPr>
          <w:b/>
        </w:rPr>
      </w:pPr>
      <w:r>
        <w:rPr>
          <w:b/>
        </w:rPr>
        <w:t>THE COMMITTEE ON</w:t>
      </w:r>
    </w:p>
    <w:p w:rsidR="00D66364" w:rsidRPr="00D66364" w:rsidRDefault="00D66364" w:rsidP="00D66364">
      <w:pPr>
        <w:pStyle w:val="BillDots"/>
        <w:jc w:val="center"/>
      </w:pPr>
      <w:r>
        <w:rPr>
          <w:b/>
        </w:rPr>
        <w:t>INVITATIONS AND MEMORIAL RESOLUTIONS</w:t>
      </w:r>
    </w:p>
    <w:p w:rsidR="00D66364" w:rsidRDefault="00D66364" w:rsidP="001D7F4F">
      <w:pPr>
        <w:pStyle w:val="BillDots"/>
      </w:pPr>
      <w:r>
        <w:tab/>
        <w:t>To whom was referred a House Resolution (H. 4610) to memorialize Congress to adopt legislation that would postpone the United States Environmental Protection Agency’s (EPA) effort to regulate Greenhouse Gas (GHG), etc., respectfully</w:t>
      </w:r>
    </w:p>
    <w:p w:rsidR="00D66364" w:rsidRPr="00D66364" w:rsidRDefault="00D66364" w:rsidP="00D66364">
      <w:pPr>
        <w:pStyle w:val="BillDots"/>
        <w:jc w:val="center"/>
      </w:pPr>
      <w:r>
        <w:rPr>
          <w:b/>
        </w:rPr>
        <w:t>REPORT:</w:t>
      </w:r>
    </w:p>
    <w:p w:rsidR="00D66364" w:rsidRDefault="00D66364" w:rsidP="001D7F4F">
      <w:pPr>
        <w:pStyle w:val="BillDots"/>
      </w:pPr>
      <w:r>
        <w:tab/>
        <w:t>That they have duly and carefully considered the same and recommend that the same do pass:</w:t>
      </w:r>
    </w:p>
    <w:p w:rsidR="00D66364" w:rsidRDefault="00D66364" w:rsidP="001D7F4F">
      <w:pPr>
        <w:pStyle w:val="BillDots"/>
      </w:pPr>
    </w:p>
    <w:p w:rsidR="00D66364" w:rsidRDefault="00D66364" w:rsidP="001D7F4F">
      <w:pPr>
        <w:pStyle w:val="BillDots"/>
      </w:pPr>
      <w:r>
        <w:t>HERB KIRSH for Committee.</w:t>
      </w:r>
    </w:p>
    <w:p w:rsidR="00D66364" w:rsidRPr="00D66364" w:rsidRDefault="00D66364" w:rsidP="00D66364">
      <w:pPr>
        <w:pStyle w:val="BillDots"/>
        <w:jc w:val="center"/>
      </w:pPr>
      <w:r>
        <w:rPr>
          <w:u w:val="single"/>
        </w:rPr>
        <w:t>            </w:t>
      </w:r>
    </w:p>
    <w:p w:rsidR="00D66364" w:rsidRDefault="00D66364" w:rsidP="001D7F4F">
      <w:pPr>
        <w:pStyle w:val="BillDots"/>
        <w:sectPr w:rsidR="00D66364" w:rsidSect="00D6636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4BC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CONGRESS TO ADOPT LEGISLATION THAT WOULD POSTPONE THE UNITED STATES ENVIRONMENTAL PROTECTION AGENCY’S (EPA) EFFORT TO REGULATE GREENHOUSE GAS (GHG) EMISSIONS FROM STATIONARY SOURCES USING EXISTING CLEAN AIR ACT AUTHORITY UNTIL CONGRESS ADOPTS A BALANCED APPROACH TO ADDRESS CLIMATE AND ENERGY SUPPLY ISSUES WITHOUT CRIPPLING THE ECONOMY.</w:t>
      </w:r>
    </w:p>
    <w:p w:rsidR="00044BC8" w:rsidRDefault="00044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06158" w:rsidRDefault="00044BC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06158">
        <w:t>the members of the South Carolina House of Representatives express the need for the United States Congress to help provide a fair and effective approach for climate and energy supply issues that safeguards American jobs, ensure affordable energy for America, and maintain America’s global competitiveness; and</w:t>
      </w: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Environmental Protection Agency’s (EPA) plan to regulate Greenhouse Gas (GHG) emissions from new cars and light trucks will trigger the same regulation of GHG emissions from stationary sources, like manufacturing facilities, power plants, hospitals, and commercial establishments; and</w:t>
      </w: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regulating GHG emissions from ‘stationary sources’ under the Clean Air Act would be a great anchor on manufacturing and the economy in general; and</w:t>
      </w: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pending EPA effort would burden progress on two of the nation’s top priorities:  environmental improvement and economic recovery by imposing onerous permitting requirements that will significantly delay or even eliminate investments in new energy efficient technologies; and</w:t>
      </w: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four million jobs were lost in 2009 and these proposed regulations have the potential to cause even more job losses; and</w:t>
      </w: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regulatory requirements of the Clean Air Act will overwhelm state agencies which are not equipped to handle the estimated six million permitting requests anticipated; and</w:t>
      </w: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BC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only Congress can act to avoid the significant costs and burdens imposed by the regulations on stationary sources, which even the EPA admits will lead to “absurd results”.  </w:t>
      </w:r>
      <w:r w:rsidR="00044BC8">
        <w:t>Now, therefore,</w:t>
      </w:r>
    </w:p>
    <w:p w:rsidR="00044BC8" w:rsidRDefault="00044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BC8" w:rsidRDefault="00044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44BC8" w:rsidRDefault="00044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BC8" w:rsidRDefault="00044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06158">
        <w:t xml:space="preserve"> the members of the House of Representatives memorialize Congress to adopt legislation that would postpone the United States Environmental Protection Agency’s (EPA) effort to regulate Greenhouse Gas (GHG) emissions from stationary sources using existing clean air act authority until congress adopts a balanced approach to address climate and energy supply issues without crippling the economy.</w:t>
      </w:r>
    </w:p>
    <w:p w:rsidR="00044BC8" w:rsidRDefault="00044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President of the United States Senate, the Speaker of the United States House of Representatives, and each member of the South Carolina Congressional Delegation.</w:t>
      </w:r>
    </w:p>
    <w:p w:rsidR="007878B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878BC" w:rsidRDefault="007878BC" w:rsidP="00724118">
      <w:pPr>
        <w:suppressAutoHyphens/>
      </w:pPr>
    </w:p>
    <w:sectPr w:rsidR="007878BC" w:rsidSect="00D6636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4BC8" w:rsidRDefault="00044BC8" w:rsidP="009F0C77">
      <w:r>
        <w:separator/>
      </w:r>
    </w:p>
  </w:endnote>
  <w:endnote w:type="continuationSeparator" w:id="0">
    <w:p w:rsidR="00044BC8" w:rsidRDefault="00044BC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949F05-5324-45A7-A74B-4AC61B52AD04}"/>
    <w:embedBold r:id="rId2" w:fontKey="{FCA28805-BF56-4B56-850A-E040758D4CFD}"/>
  </w:font>
  <w:font w:name="Calibri">
    <w:panose1 w:val="020F0502020204030204"/>
    <w:charset w:val="00"/>
    <w:family w:val="swiss"/>
    <w:pitch w:val="variable"/>
    <w:sig w:usb0="A00002EF" w:usb1="4000207B" w:usb2="00000000" w:usb3="00000000" w:csb0="0000009F" w:csb1="00000000"/>
    <w:embedRegular r:id="rId3" w:fontKey="{FD3903E3-7224-4610-A8A6-602588CBF917}"/>
  </w:font>
  <w:font w:name="Cambria">
    <w:panose1 w:val="02040503050406030204"/>
    <w:charset w:val="00"/>
    <w:family w:val="roman"/>
    <w:pitch w:val="variable"/>
    <w:sig w:usb0="A00002EF" w:usb1="4000004B" w:usb2="00000000" w:usb3="00000000" w:csb0="0000009F" w:csb1="00000000"/>
    <w:embedRegular r:id="rId4" w:fontKey="{02642B61-DCE7-4770-BE3C-2780445B6B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F79" w:rsidRPr="007878BC" w:rsidRDefault="007878BC" w:rsidP="007878BC">
    <w:pPr>
      <w:pStyle w:val="Footer"/>
      <w:tabs>
        <w:tab w:val="clear" w:pos="4680"/>
        <w:tab w:val="clear" w:pos="9360"/>
        <w:tab w:val="center" w:pos="2995"/>
      </w:tabs>
      <w:spacing w:before="120"/>
    </w:pPr>
    <w:r>
      <w:t>[4610</w:t>
    </w:r>
    <w:r w:rsidR="00D66364">
      <w:t>-</w:t>
    </w:r>
    <w:fldSimple w:instr=" PAGE  \* MERGEFORMAT ">
      <w:r w:rsidR="00724118">
        <w:rPr>
          <w:noProof/>
        </w:rPr>
        <w:t>1</w:t>
      </w:r>
    </w:fldSimple>
    <w:r w:rsidR="00D6636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364" w:rsidRPr="007878BC" w:rsidRDefault="00D66364" w:rsidP="007878BC">
    <w:pPr>
      <w:pStyle w:val="Footer"/>
      <w:tabs>
        <w:tab w:val="clear" w:pos="4680"/>
        <w:tab w:val="clear" w:pos="9360"/>
        <w:tab w:val="center" w:pos="2995"/>
      </w:tabs>
      <w:spacing w:before="120"/>
    </w:pPr>
    <w:r>
      <w:t>[4610]</w:t>
    </w:r>
    <w:r>
      <w:tab/>
    </w:r>
    <w:fldSimple w:instr=" PAGE  \* MERGEFORMAT ">
      <w:r w:rsidR="0072411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4BC8" w:rsidRDefault="00044BC8" w:rsidP="009F0C77">
      <w:r>
        <w:separator/>
      </w:r>
    </w:p>
  </w:footnote>
  <w:footnote w:type="continuationSeparator" w:id="0">
    <w:p w:rsidR="00044BC8" w:rsidRDefault="00044BC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19DW10"/>
    <w:docVar w:name="CoverBillType" w:val="r"/>
    <w:docVar w:name="docpath" w:val="L:\Council\bills\DKA\3919DW10.DOCX"/>
    <w:docVar w:name="dvBillNumber" w:val="4610"/>
    <w:docVar w:name="dvBillNumberPrefix" w:val="H. "/>
    <w:docVar w:name="dvOriginalBody" w:val="House"/>
    <w:docVar w:name="dvSteno" w:val="DKA"/>
    <w:docVar w:name="NameofBody" w:val="h"/>
    <w:docVar w:name="vgroup2" w:val="Council"/>
  </w:docVars>
  <w:rsids>
    <w:rsidRoot w:val="00DA2B86"/>
    <w:rsid w:val="00000F79"/>
    <w:rsid w:val="00011869"/>
    <w:rsid w:val="00025D21"/>
    <w:rsid w:val="00044BC8"/>
    <w:rsid w:val="000E1785"/>
    <w:rsid w:val="000F40FA"/>
    <w:rsid w:val="0010776B"/>
    <w:rsid w:val="00133E66"/>
    <w:rsid w:val="001435A3"/>
    <w:rsid w:val="001C15AF"/>
    <w:rsid w:val="001D08F2"/>
    <w:rsid w:val="001D525B"/>
    <w:rsid w:val="001D7F4F"/>
    <w:rsid w:val="002321B6"/>
    <w:rsid w:val="00250967"/>
    <w:rsid w:val="002543C8"/>
    <w:rsid w:val="00284AAE"/>
    <w:rsid w:val="002E5912"/>
    <w:rsid w:val="00325348"/>
    <w:rsid w:val="0032732C"/>
    <w:rsid w:val="00336AD0"/>
    <w:rsid w:val="0037079A"/>
    <w:rsid w:val="003D01E8"/>
    <w:rsid w:val="003D3917"/>
    <w:rsid w:val="003E5288"/>
    <w:rsid w:val="003F6D79"/>
    <w:rsid w:val="0041760A"/>
    <w:rsid w:val="00417C01"/>
    <w:rsid w:val="00430FA8"/>
    <w:rsid w:val="004809EE"/>
    <w:rsid w:val="004E7D54"/>
    <w:rsid w:val="005273C6"/>
    <w:rsid w:val="00530A69"/>
    <w:rsid w:val="00545593"/>
    <w:rsid w:val="00577C6C"/>
    <w:rsid w:val="005C2FE2"/>
    <w:rsid w:val="005E2BC9"/>
    <w:rsid w:val="00605102"/>
    <w:rsid w:val="006215AA"/>
    <w:rsid w:val="006913C9"/>
    <w:rsid w:val="0069470D"/>
    <w:rsid w:val="00706158"/>
    <w:rsid w:val="00724118"/>
    <w:rsid w:val="00734F00"/>
    <w:rsid w:val="007878BC"/>
    <w:rsid w:val="007A70AE"/>
    <w:rsid w:val="008362E8"/>
    <w:rsid w:val="008A1768"/>
    <w:rsid w:val="008E7EFA"/>
    <w:rsid w:val="008F4429"/>
    <w:rsid w:val="0094021A"/>
    <w:rsid w:val="009C6A0B"/>
    <w:rsid w:val="009F0C77"/>
    <w:rsid w:val="009F4DD1"/>
    <w:rsid w:val="00A17004"/>
    <w:rsid w:val="00A41684"/>
    <w:rsid w:val="00A64E80"/>
    <w:rsid w:val="00A72BCD"/>
    <w:rsid w:val="00A741D9"/>
    <w:rsid w:val="00A833AB"/>
    <w:rsid w:val="00A9741D"/>
    <w:rsid w:val="00AD4B17"/>
    <w:rsid w:val="00B412D4"/>
    <w:rsid w:val="00BE3C22"/>
    <w:rsid w:val="00C0345E"/>
    <w:rsid w:val="00C3483A"/>
    <w:rsid w:val="00C74E9D"/>
    <w:rsid w:val="00C77B3D"/>
    <w:rsid w:val="00C82FD3"/>
    <w:rsid w:val="00C92819"/>
    <w:rsid w:val="00CC6B7B"/>
    <w:rsid w:val="00CD2089"/>
    <w:rsid w:val="00D66364"/>
    <w:rsid w:val="00D73A67"/>
    <w:rsid w:val="00D970A9"/>
    <w:rsid w:val="00DA2B86"/>
    <w:rsid w:val="00DF3845"/>
    <w:rsid w:val="00E20FA2"/>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C77B3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09C18-0EAB-4D6B-80C8-0473F6474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491</Words>
  <Characters>2839</Characters>
  <Application>Microsoft Office Word</Application>
  <DocSecurity>0</DocSecurity>
  <Lines>97</Lines>
  <Paragraphs>29</Paragraphs>
  <ScaleCrop>false</ScaleCrop>
  <Company> </Company>
  <LinksUpToDate>false</LinksUpToDate>
  <CharactersWithSpaces>3301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MiriamCook</cp:lastModifiedBy>
  <cp:revision>2</cp:revision>
  <cp:lastPrinted>2010-02-24T17:30:00Z</cp:lastPrinted>
  <dcterms:created xsi:type="dcterms:W3CDTF">2010-03-04T23:24:00Z</dcterms:created>
  <dcterms:modified xsi:type="dcterms:W3CDTF">2010-03-04T23:24:00Z</dcterms:modified>
</cp:coreProperties>
</file>