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7A0" w:rsidRDefault="002447A0" w:rsidP="001D7F4F">
      <w:pPr>
        <w:pStyle w:val="BillDots"/>
      </w:pPr>
      <w:r>
        <w:rPr>
          <w:strike/>
        </w:rPr>
        <w:t>Indicates Matter Stricken</w:t>
      </w:r>
    </w:p>
    <w:p w:rsidR="002447A0" w:rsidRPr="002447A0" w:rsidRDefault="002447A0" w:rsidP="001D7F4F">
      <w:pPr>
        <w:pStyle w:val="BillDots"/>
      </w:pPr>
      <w:r>
        <w:rPr>
          <w:u w:val="single"/>
        </w:rPr>
        <w:t>Indicates New Matter</w:t>
      </w:r>
    </w:p>
    <w:p w:rsidR="002447A0" w:rsidRDefault="002447A0" w:rsidP="001D7F4F">
      <w:pPr>
        <w:pStyle w:val="BillDots"/>
      </w:pPr>
    </w:p>
    <w:p w:rsidR="00BA4897" w:rsidRDefault="00BA4897" w:rsidP="002447A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AMENDED</w:t>
      </w:r>
    </w:p>
    <w:p w:rsidR="00BA4897" w:rsidRDefault="00BA4897" w:rsidP="002447A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May 27, 2010</w:t>
      </w:r>
    </w:p>
    <w:p w:rsidR="00BA4897" w:rsidRDefault="00BA4897" w:rsidP="002447A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2447A0" w:rsidRPr="002447A0" w:rsidRDefault="002447A0" w:rsidP="002447A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4837</w:t>
      </w:r>
    </w:p>
    <w:p w:rsidR="002447A0" w:rsidRDefault="002447A0" w:rsidP="001D7F4F">
      <w:pPr>
        <w:pStyle w:val="BillDots"/>
      </w:pPr>
    </w:p>
    <w:p w:rsidR="002447A0" w:rsidRDefault="002447A0" w:rsidP="002447A0">
      <w:pPr>
        <w:pStyle w:val="BillDots"/>
        <w:jc w:val="center"/>
      </w:pPr>
      <w:r>
        <w:t xml:space="preserve">Introduced by </w:t>
      </w:r>
      <w:r w:rsidRPr="00030DCE">
        <w:t>Reps. J.E. Smith, Miller and McLeod</w:t>
      </w:r>
    </w:p>
    <w:p w:rsidR="002447A0" w:rsidRDefault="002447A0" w:rsidP="001D7F4F">
      <w:pPr>
        <w:pStyle w:val="BillDots"/>
      </w:pPr>
    </w:p>
    <w:p w:rsidR="002447A0" w:rsidRDefault="002447A0" w:rsidP="001D7F4F">
      <w:pPr>
        <w:pStyle w:val="BillDots"/>
      </w:pPr>
      <w:r>
        <w:t>S. Printed 5/2</w:t>
      </w:r>
      <w:r w:rsidR="00BA4897">
        <w:t>7</w:t>
      </w:r>
      <w:r>
        <w:t>/10--S.</w:t>
      </w:r>
    </w:p>
    <w:p w:rsidR="002447A0" w:rsidRDefault="002447A0" w:rsidP="001D7F4F">
      <w:pPr>
        <w:pStyle w:val="BillDots"/>
      </w:pPr>
      <w:r>
        <w:t>Read the first time May 18, 2010.</w:t>
      </w:r>
    </w:p>
    <w:p w:rsidR="002447A0" w:rsidRDefault="002447A0" w:rsidP="00BA4897">
      <w:pPr>
        <w:pStyle w:val="BillDots"/>
        <w:jc w:val="center"/>
      </w:pPr>
      <w:r>
        <w:rPr>
          <w:u w:val="single"/>
        </w:rPr>
        <w:t>            </w:t>
      </w:r>
    </w:p>
    <w:p w:rsidR="002447A0" w:rsidRDefault="002447A0" w:rsidP="001D7F4F">
      <w:pPr>
        <w:pStyle w:val="BillDots"/>
        <w:sectPr w:rsidR="002447A0" w:rsidSect="00AB2AB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2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32D5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4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 w:rsidR="00101607">
        <w:noBreakHyphen/>
      </w:r>
      <w:r>
        <w:t>21</w:t>
      </w:r>
      <w:r w:rsidR="00101607">
        <w:noBreakHyphen/>
      </w:r>
      <w:r>
        <w:t xml:space="preserve">3940, AS AMENDED, </w:t>
      </w:r>
      <w:r w:rsidR="00DF2087">
        <w:t xml:space="preserve">CODE OF LAWS OF SOUTH CAROLINA, 1976, </w:t>
      </w:r>
      <w:r>
        <w:t>RELATING TO THE BINGO LICENSE REQUIRED FOR N</w:t>
      </w:r>
      <w:r w:rsidR="001E661F">
        <w:t>ONPROFIT ORGANIZATIONS, SO AS T</w:t>
      </w:r>
      <w:r>
        <w:t xml:space="preserve">O ELIMINATE THE PROHIBITION ON </w:t>
      </w:r>
      <w:r w:rsidR="00CB06C8">
        <w:t>IS</w:t>
      </w:r>
      <w:r>
        <w:t>S</w:t>
      </w:r>
      <w:r w:rsidR="00CB06C8">
        <w:t>U</w:t>
      </w:r>
      <w:r>
        <w:t xml:space="preserve">ING SUCH A LICENSE TO A NONPROFIT ORGANIZATION THAT </w:t>
      </w:r>
      <w:r w:rsidR="00BB6637">
        <w:t>I</w:t>
      </w:r>
      <w:r>
        <w:t>S</w:t>
      </w:r>
      <w:r w:rsidR="00BB6637">
        <w:t xml:space="preserve"> A</w:t>
      </w:r>
      <w:r>
        <w:t xml:space="preserve"> NONPUBLIC, LIMITED MEMBERSHIP ORGANIZATION ESTABLISHED FOR SOCIAL, BENEVOLENT, PATRIOTIC, </w:t>
      </w:r>
      <w:r w:rsidR="00BB6637">
        <w:t>RE</w:t>
      </w:r>
      <w:r w:rsidR="00101607">
        <w:t>CREATIONAL</w:t>
      </w:r>
      <w:r w:rsidR="00BB6637">
        <w:t>, OR FRATERNAL PURPOSES WHICH HOLDS A LICENSE TO SELL ALCOHOLIC LIQUORS BY THE DRINK.</w:t>
      </w:r>
    </w:p>
    <w:p w:rsidR="00BA4897" w:rsidRDefault="00BA48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032D5A" w:rsidRDefault="0003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D5A" w:rsidRDefault="0003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2D5A" w:rsidRDefault="0003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0BD" w:rsidRPr="00085579" w:rsidRDefault="000750BD" w:rsidP="00075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85579">
        <w:t>SECTION</w:t>
      </w:r>
      <w:r w:rsidRPr="00085579">
        <w:tab/>
        <w:t>1.</w:t>
      </w:r>
      <w:r w:rsidRPr="00085579">
        <w:tab/>
        <w:t>Section 12</w:t>
      </w:r>
      <w:r w:rsidRPr="00085579">
        <w:noBreakHyphen/>
        <w:t>21</w:t>
      </w:r>
      <w:r w:rsidRPr="00085579">
        <w:noBreakHyphen/>
        <w:t>3940(D) of the 1976 Code, as added by Act 172 of 2004, is amended to read:</w:t>
      </w:r>
    </w:p>
    <w:p w:rsidR="000750BD" w:rsidRDefault="000750BD" w:rsidP="00075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50BD" w:rsidRPr="00085579" w:rsidRDefault="000750BD" w:rsidP="00075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085579">
        <w:tab/>
      </w:r>
      <w:r w:rsidRPr="00176706">
        <w:t>“</w:t>
      </w:r>
      <w:r w:rsidRPr="00085579">
        <w:rPr>
          <w:strike/>
        </w:rPr>
        <w:t>(D)</w:t>
      </w:r>
      <w:r w:rsidRPr="00085579">
        <w:rPr>
          <w:strike/>
        </w:rPr>
        <w:tab/>
        <w:t>A license must not be issued for conducting a game of bingo at an establishment holding a license pursuant to the provisions of Section 61</w:t>
      </w:r>
      <w:r w:rsidRPr="00085579">
        <w:rPr>
          <w:strike/>
        </w:rPr>
        <w:noBreakHyphen/>
        <w:t>6</w:t>
      </w:r>
      <w:r w:rsidRPr="00085579">
        <w:rPr>
          <w:strike/>
        </w:rPr>
        <w:noBreakHyphen/>
        <w:t>1820.</w:t>
      </w:r>
      <w:r w:rsidRPr="00176706">
        <w:t>”</w:t>
      </w:r>
    </w:p>
    <w:p w:rsidR="000750BD" w:rsidRDefault="000750BD" w:rsidP="00075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897" w:rsidRDefault="00BA4897" w:rsidP="00BA4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>SECTION</w:t>
      </w:r>
      <w:r>
        <w:rPr>
          <w:snapToGrid w:val="0"/>
        </w:rPr>
        <w:tab/>
        <w:t>2.</w:t>
      </w:r>
      <w:r>
        <w:rPr>
          <w:snapToGrid w:val="0"/>
        </w:rPr>
        <w:tab/>
        <w:t>Section 12-21-3920(5) of the 1976 Code is amended to read:</w:t>
      </w:r>
    </w:p>
    <w:p w:rsidR="00BA4897" w:rsidRDefault="00BA4897" w:rsidP="00BA4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BA4897" w:rsidRDefault="001B2CB7" w:rsidP="00BA4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 xml:space="preserve">   </w:t>
      </w:r>
      <w:r w:rsidR="00BA4897">
        <w:rPr>
          <w:snapToGrid w:val="0"/>
        </w:rPr>
        <w:tab/>
        <w:t>“(5)</w:t>
      </w:r>
      <w:r w:rsidR="00BA4897">
        <w:rPr>
          <w:snapToGrid w:val="0"/>
        </w:rPr>
        <w:tab/>
        <w:t>‘</w:t>
      </w:r>
      <w:r w:rsidR="00BA4897" w:rsidRPr="006F4CD9">
        <w:rPr>
          <w:snapToGrid w:val="0"/>
        </w:rPr>
        <w:t>Nonprofit organization</w:t>
      </w:r>
      <w:r w:rsidR="00BA4897">
        <w:rPr>
          <w:snapToGrid w:val="0"/>
        </w:rPr>
        <w:t>’</w:t>
      </w:r>
      <w:r w:rsidR="00BA4897" w:rsidRPr="006F4CD9">
        <w:rPr>
          <w:snapToGrid w:val="0"/>
        </w:rPr>
        <w:t xml:space="preserve"> means an entity which is organized and operated exclusively for charitable, religious, or fraternal purposes </w:t>
      </w:r>
      <w:r w:rsidR="00BA4897">
        <w:rPr>
          <w:snapToGrid w:val="0"/>
        </w:rPr>
        <w:t xml:space="preserve">and </w:t>
      </w:r>
      <w:r w:rsidR="00BA4897" w:rsidRPr="006F4CD9">
        <w:rPr>
          <w:snapToGrid w:val="0"/>
        </w:rPr>
        <w:t xml:space="preserve">which is exempt from federal income taxes pursuant to Internal Revenue Code Section 501(c)(3), 501(c)(4), </w:t>
      </w:r>
      <w:r w:rsidR="00BA4897">
        <w:rPr>
          <w:snapToGrid w:val="0"/>
          <w:u w:val="single"/>
        </w:rPr>
        <w:t>501(c)(7),</w:t>
      </w:r>
      <w:r w:rsidR="00BA4897">
        <w:rPr>
          <w:snapToGrid w:val="0"/>
        </w:rPr>
        <w:t xml:space="preserve"> </w:t>
      </w:r>
      <w:r w:rsidR="00BA4897" w:rsidRPr="006F4CD9">
        <w:rPr>
          <w:snapToGrid w:val="0"/>
        </w:rPr>
        <w:t>501(c)</w:t>
      </w:r>
      <w:r w:rsidR="00BA4897">
        <w:rPr>
          <w:snapToGrid w:val="0"/>
        </w:rPr>
        <w:t>(8), 501(c)(10), or 501(c)(19).”</w:t>
      </w:r>
    </w:p>
    <w:p w:rsidR="00BA4897" w:rsidRDefault="00BA4897" w:rsidP="00075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50BD" w:rsidP="00075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85579">
        <w:lastRenderedPageBreak/>
        <w:t>SECTION</w:t>
      </w:r>
      <w:r w:rsidRPr="00085579">
        <w:tab/>
      </w:r>
      <w:r w:rsidR="00BA4897">
        <w:t>3</w:t>
      </w:r>
      <w:r w:rsidRPr="00085579">
        <w:t>.</w:t>
      </w:r>
      <w:r w:rsidRPr="00085579">
        <w:tab/>
        <w:t>This act takes effect upon approval by the Governor.</w:t>
      </w:r>
    </w:p>
    <w:p w:rsidR="00622DD0" w:rsidRDefault="00101607" w:rsidP="00E91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2DD0" w:rsidRDefault="00622DD0" w:rsidP="00F80F75">
      <w:pPr>
        <w:suppressAutoHyphens/>
      </w:pPr>
    </w:p>
    <w:sectPr w:rsidR="00622DD0" w:rsidSect="00AB2AB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6637" w:rsidRDefault="00BB6637" w:rsidP="009F0C77">
      <w:r>
        <w:separator/>
      </w:r>
    </w:p>
  </w:endnote>
  <w:endnote w:type="continuationSeparator" w:id="0">
    <w:p w:rsidR="00BB6637" w:rsidRDefault="00BB663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A130DB-70DC-434E-8A55-EF5639EDFDE6}"/>
    <w:embedBold r:id="rId2" w:fontKey="{ACAA59F4-5F22-4D0A-898F-244B034CA9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220A4F8-8508-4E54-9418-3F4DA899B9F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5037D4E-E44A-4CD1-AC0F-AB1E66C5C67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17B" w:rsidRPr="00622DD0" w:rsidRDefault="00622DD0" w:rsidP="00622D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[4837</w:t>
    </w:r>
    <w:r w:rsidR="00AB2ABE">
      <w:t>-</w:t>
    </w:r>
    <w:fldSimple w:instr=" PAGE  \* MERGEFORMAT ">
      <w:r w:rsidR="00F80F75">
        <w:rPr>
          <w:noProof/>
        </w:rPr>
        <w:t>1</w:t>
      </w:r>
    </w:fldSimple>
    <w:r w:rsidR="00AB2AB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ABE" w:rsidRPr="00622DD0" w:rsidRDefault="00AB2ABE" w:rsidP="00622D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[4837]</w:t>
    </w:r>
    <w:r>
      <w:tab/>
    </w:r>
    <w:fldSimple w:instr=" PAGE  \* MERGEFORMAT ">
      <w:r w:rsidR="00F80F7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6637" w:rsidRDefault="00BB6637" w:rsidP="009F0C77">
      <w:r>
        <w:separator/>
      </w:r>
    </w:p>
  </w:footnote>
  <w:footnote w:type="continuationSeparator" w:id="0">
    <w:p w:rsidR="00BB6637" w:rsidRDefault="00BB663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684HTC10"/>
    <w:docVar w:name="CoverBillType" w:val="b"/>
    <w:docVar w:name="docpath" w:val="L:\Council\bills\BBM\9684HTC10.DOCX"/>
    <w:docVar w:name="dvBillNumber" w:val="483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45279"/>
    <w:rsid w:val="00011869"/>
    <w:rsid w:val="00032D5A"/>
    <w:rsid w:val="000750BD"/>
    <w:rsid w:val="000E1785"/>
    <w:rsid w:val="000F40FA"/>
    <w:rsid w:val="00101607"/>
    <w:rsid w:val="0010776B"/>
    <w:rsid w:val="00133E66"/>
    <w:rsid w:val="001435A3"/>
    <w:rsid w:val="00176706"/>
    <w:rsid w:val="001B2CB7"/>
    <w:rsid w:val="001D08F2"/>
    <w:rsid w:val="001D525B"/>
    <w:rsid w:val="001D7F4F"/>
    <w:rsid w:val="001E661F"/>
    <w:rsid w:val="0023067C"/>
    <w:rsid w:val="002321B6"/>
    <w:rsid w:val="00242F75"/>
    <w:rsid w:val="002447A0"/>
    <w:rsid w:val="00245279"/>
    <w:rsid w:val="00250967"/>
    <w:rsid w:val="002543C8"/>
    <w:rsid w:val="00284AAE"/>
    <w:rsid w:val="002919DE"/>
    <w:rsid w:val="002C214D"/>
    <w:rsid w:val="002E3504"/>
    <w:rsid w:val="002E5912"/>
    <w:rsid w:val="00325348"/>
    <w:rsid w:val="0032732C"/>
    <w:rsid w:val="00336AD0"/>
    <w:rsid w:val="0034117B"/>
    <w:rsid w:val="0037079A"/>
    <w:rsid w:val="003B6640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2DD0"/>
    <w:rsid w:val="00663890"/>
    <w:rsid w:val="006913C9"/>
    <w:rsid w:val="0069470D"/>
    <w:rsid w:val="00734F00"/>
    <w:rsid w:val="00780329"/>
    <w:rsid w:val="007A1958"/>
    <w:rsid w:val="007A2695"/>
    <w:rsid w:val="007A70AE"/>
    <w:rsid w:val="007C6112"/>
    <w:rsid w:val="007F6B25"/>
    <w:rsid w:val="00813186"/>
    <w:rsid w:val="008362E8"/>
    <w:rsid w:val="008975FA"/>
    <w:rsid w:val="008A1768"/>
    <w:rsid w:val="008F4429"/>
    <w:rsid w:val="0094021A"/>
    <w:rsid w:val="009C6A0B"/>
    <w:rsid w:val="009F0C77"/>
    <w:rsid w:val="009F4DD1"/>
    <w:rsid w:val="00A41684"/>
    <w:rsid w:val="00A525FD"/>
    <w:rsid w:val="00A64E80"/>
    <w:rsid w:val="00A72BCD"/>
    <w:rsid w:val="00A741D9"/>
    <w:rsid w:val="00A833AB"/>
    <w:rsid w:val="00A9741D"/>
    <w:rsid w:val="00AB2ABE"/>
    <w:rsid w:val="00AD4B17"/>
    <w:rsid w:val="00AE4C0D"/>
    <w:rsid w:val="00B412D4"/>
    <w:rsid w:val="00BA4897"/>
    <w:rsid w:val="00BB6637"/>
    <w:rsid w:val="00BE3C22"/>
    <w:rsid w:val="00C0345E"/>
    <w:rsid w:val="00C3483A"/>
    <w:rsid w:val="00C74E9D"/>
    <w:rsid w:val="00C82FD3"/>
    <w:rsid w:val="00C92819"/>
    <w:rsid w:val="00CB06C8"/>
    <w:rsid w:val="00CC6B7B"/>
    <w:rsid w:val="00CD2089"/>
    <w:rsid w:val="00D15F16"/>
    <w:rsid w:val="00D2296C"/>
    <w:rsid w:val="00D73A67"/>
    <w:rsid w:val="00D970A9"/>
    <w:rsid w:val="00DF2087"/>
    <w:rsid w:val="00DF3845"/>
    <w:rsid w:val="00E41911"/>
    <w:rsid w:val="00E915F1"/>
    <w:rsid w:val="00E92EEF"/>
    <w:rsid w:val="00E93EB3"/>
    <w:rsid w:val="00EB436F"/>
    <w:rsid w:val="00EC3177"/>
    <w:rsid w:val="00F07218"/>
    <w:rsid w:val="00F24442"/>
    <w:rsid w:val="00F50AE3"/>
    <w:rsid w:val="00F67CF1"/>
    <w:rsid w:val="00F80F75"/>
    <w:rsid w:val="00F840F0"/>
    <w:rsid w:val="00FB0D0D"/>
    <w:rsid w:val="00FB43B4"/>
    <w:rsid w:val="00FE7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A525F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35D2E-5660-411D-B113-C7E24B681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BrentWalling</cp:lastModifiedBy>
  <cp:revision>2</cp:revision>
  <cp:lastPrinted>2010-05-27T19:21:00Z</cp:lastPrinted>
  <dcterms:created xsi:type="dcterms:W3CDTF">2010-05-27T21:32:00Z</dcterms:created>
  <dcterms:modified xsi:type="dcterms:W3CDTF">2010-05-27T21:32:00Z</dcterms:modified>
</cp:coreProperties>
</file>