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10A" w:rsidRDefault="00EF610A">
      <w:pPr>
        <w:pStyle w:val="BillDots"/>
      </w:pPr>
      <w:r>
        <w:rPr>
          <w:strike/>
        </w:rPr>
        <w:t>Indicates Matter Stricken</w:t>
      </w:r>
    </w:p>
    <w:p w:rsidR="00EF610A" w:rsidRPr="00EF610A" w:rsidRDefault="00EF610A">
      <w:pPr>
        <w:pStyle w:val="BillDots"/>
      </w:pPr>
      <w:r>
        <w:rPr>
          <w:u w:val="single"/>
        </w:rPr>
        <w:t>Indicates New Matter</w:t>
      </w:r>
    </w:p>
    <w:p w:rsidR="00EF610A" w:rsidRDefault="00EF610A">
      <w:pPr>
        <w:pStyle w:val="BillDots"/>
      </w:pPr>
    </w:p>
    <w:p w:rsidR="00EF610A" w:rsidRDefault="00EF610A">
      <w:pPr>
        <w:pStyle w:val="BillDots"/>
      </w:pPr>
      <w:r>
        <w:t>AMENDED</w:t>
      </w:r>
    </w:p>
    <w:p w:rsidR="00EF610A" w:rsidRDefault="00EF610A">
      <w:pPr>
        <w:pStyle w:val="BillDots"/>
      </w:pPr>
      <w:r>
        <w:t>May 27, 2010</w:t>
      </w:r>
    </w:p>
    <w:p w:rsidR="00EF610A" w:rsidRDefault="00EF610A">
      <w:pPr>
        <w:pStyle w:val="BillDots"/>
      </w:pPr>
    </w:p>
    <w:p w:rsidR="00EF610A" w:rsidRPr="00EF610A" w:rsidRDefault="00EF610A" w:rsidP="00EF610A">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EF610A" w:rsidRDefault="00EF610A">
      <w:pPr>
        <w:pStyle w:val="BillDots"/>
      </w:pPr>
    </w:p>
    <w:p w:rsidR="00EF610A" w:rsidRDefault="00EF610A" w:rsidP="00EF610A">
      <w:pPr>
        <w:pStyle w:val="BillDots"/>
        <w:jc w:val="center"/>
      </w:pPr>
      <w:r>
        <w:t>Introduced by Senators Sheheen and Ford</w:t>
      </w:r>
    </w:p>
    <w:p w:rsidR="00EF610A" w:rsidRDefault="00EF610A">
      <w:pPr>
        <w:pStyle w:val="BillDots"/>
      </w:pPr>
    </w:p>
    <w:p w:rsidR="00EF610A" w:rsidRDefault="00EF610A">
      <w:pPr>
        <w:pStyle w:val="BillDots"/>
      </w:pPr>
      <w:r>
        <w:t>S. Printed 5/27/10--H.</w:t>
      </w:r>
    </w:p>
    <w:p w:rsidR="00EF610A" w:rsidRDefault="00EF610A">
      <w:pPr>
        <w:pStyle w:val="BillDots"/>
      </w:pPr>
      <w:r>
        <w:t>Read the first time May 12, 2009.</w:t>
      </w:r>
    </w:p>
    <w:p w:rsidR="00EF610A" w:rsidRPr="00EF610A" w:rsidRDefault="00EF610A" w:rsidP="00EF610A">
      <w:pPr>
        <w:pStyle w:val="BillDots"/>
        <w:jc w:val="center"/>
      </w:pPr>
      <w:r>
        <w:rPr>
          <w:u w:val="single"/>
        </w:rPr>
        <w:t>            </w:t>
      </w:r>
    </w:p>
    <w:p w:rsidR="00EF610A" w:rsidRDefault="00EF610A">
      <w:pPr>
        <w:pStyle w:val="BillDots"/>
      </w:pP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w:t>
      </w:r>
      <w:r w:rsidR="00FB31CC">
        <w:t>’</w:t>
      </w:r>
      <w:r>
        <w:t xml:space="preserve">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EF610A" w:rsidRDefault="00EF6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4EA">
        <w:t>SECTION</w:t>
      </w:r>
      <w:r w:rsidRPr="004374EA">
        <w:tab/>
        <w:t>2.</w:t>
      </w:r>
      <w:r w:rsidRPr="004374EA">
        <w:tab/>
        <w:t>Section 40</w:t>
      </w:r>
      <w:r>
        <w:noBreakHyphen/>
      </w:r>
      <w:r w:rsidRPr="004374EA">
        <w:t>68</w:t>
      </w:r>
      <w:r>
        <w:noBreakHyphen/>
      </w:r>
      <w:r w:rsidRPr="004374EA">
        <w:t>30(D) of the 1976 Code is amended to read:</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tab/>
      </w:r>
      <w:r w:rsidRPr="004374EA">
        <w:rPr>
          <w:szCs w:val="24"/>
        </w:rPr>
        <w:t>“(D)</w:t>
      </w:r>
      <w:r w:rsidRPr="004374EA">
        <w:rPr>
          <w:szCs w:val="24"/>
        </w:rPr>
        <w:tab/>
        <w:t>An application for a professional employer organization group license under Section 40</w:t>
      </w:r>
      <w:r>
        <w:rPr>
          <w:szCs w:val="24"/>
        </w:rPr>
        <w:noBreakHyphen/>
      </w:r>
      <w:r w:rsidRPr="004374EA">
        <w:rPr>
          <w:szCs w:val="24"/>
        </w:rPr>
        <w:t>68</w:t>
      </w:r>
      <w:r>
        <w:rPr>
          <w:szCs w:val="24"/>
        </w:rPr>
        <w:noBreakHyphen/>
      </w:r>
      <w:r w:rsidRPr="004374EA">
        <w:rPr>
          <w:szCs w:val="24"/>
        </w:rPr>
        <w:t xml:space="preserve">80 must provide the information required by this chapter for each member of the group.  An applicant or licensee is ineligible for a license for one year after the date of final </w:t>
      </w:r>
      <w:r w:rsidRPr="004374EA">
        <w:rPr>
          <w:strike/>
          <w:szCs w:val="24"/>
        </w:rPr>
        <w:t>departmental</w:t>
      </w:r>
      <w:r w:rsidRPr="004374EA">
        <w:rPr>
          <w:szCs w:val="24"/>
        </w:rPr>
        <w:t xml:space="preserve"> action on the denial or revocation of a license applied for or issued under this chapter.  This restriction does not apply to a denial or revocation of a license if the basis of the action was: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t xml:space="preserve">an inadvertent error or omission in the application if that error or omission is promptly corrected;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t xml:space="preserve">the experience documented to the department was insufficient at the time of the previous application;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the department was unable to complete the criminal background investigation required under Section 40</w:t>
      </w:r>
      <w:r>
        <w:rPr>
          <w:szCs w:val="24"/>
        </w:rPr>
        <w:noBreakHyphen/>
      </w:r>
      <w:r w:rsidRPr="004374EA">
        <w:rPr>
          <w:szCs w:val="24"/>
        </w:rPr>
        <w:t>68</w:t>
      </w:r>
      <w:r>
        <w:rPr>
          <w:szCs w:val="24"/>
        </w:rPr>
        <w:noBreakHyphen/>
      </w:r>
      <w:r w:rsidRPr="004374EA">
        <w:rPr>
          <w:szCs w:val="24"/>
        </w:rPr>
        <w:t>40 because of insufficient information received from a local, state, or f</w:t>
      </w:r>
      <w:r>
        <w:rPr>
          <w:szCs w:val="24"/>
        </w:rPr>
        <w:t xml:space="preserve">ederal law enforcement agency; </w:t>
      </w:r>
      <w:r w:rsidRPr="004374EA">
        <w:rPr>
          <w:szCs w:val="24"/>
        </w:rPr>
        <w:t xml:space="preserve">or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rPr>
          <w:szCs w:val="24"/>
        </w:rPr>
        <w:tab/>
      </w:r>
      <w:r w:rsidRPr="004374EA">
        <w:rPr>
          <w:szCs w:val="24"/>
        </w:rPr>
        <w:tab/>
        <w:t>(4)</w:t>
      </w:r>
      <w:r w:rsidRPr="004374EA">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25004">
        <w:rPr>
          <w:szCs w:val="24"/>
        </w:rPr>
        <w:tab/>
      </w:r>
      <w:r w:rsidR="00C25004">
        <w:rPr>
          <w:szCs w:val="24"/>
        </w:rPr>
        <w:tab/>
      </w:r>
      <w:r w:rsidR="00C25004">
        <w:rPr>
          <w:strike/>
          <w:szCs w:val="24"/>
        </w:rPr>
        <w:t>(i)</w:t>
      </w:r>
      <w:r w:rsidR="00C25004">
        <w:rPr>
          <w:szCs w:val="24"/>
          <w:u w:val="single"/>
        </w:rPr>
        <w:t>(a)</w:t>
      </w:r>
      <w:r w:rsidR="00C25004">
        <w:rPr>
          <w:szCs w:val="24"/>
        </w:rPr>
        <w:tab/>
        <w:t xml:space="preserve">possesses the power to direct or cause the direction of the management of a company seeking to offer professional employment services in this State;  and </w:t>
      </w:r>
    </w:p>
    <w:p w:rsidR="00267DD3" w:rsidRDefault="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25004">
        <w:rPr>
          <w:szCs w:val="24"/>
        </w:rPr>
        <w:tab/>
      </w:r>
      <w:r w:rsidR="00C25004">
        <w:rPr>
          <w:szCs w:val="24"/>
        </w:rPr>
        <w:tab/>
      </w:r>
      <w:r w:rsidR="00C25004">
        <w:rPr>
          <w:strike/>
          <w:szCs w:val="24"/>
        </w:rPr>
        <w:t>(ii)</w:t>
      </w:r>
      <w:r w:rsidR="00C25004">
        <w:rPr>
          <w:szCs w:val="24"/>
          <w:u w:val="single"/>
        </w:rPr>
        <w:t>(b)</w:t>
      </w:r>
      <w:r w:rsidR="00C25004">
        <w:rPr>
          <w:szCs w:val="24"/>
        </w:rPr>
        <w:tab/>
        <w:t>is directly responsible for the day</w:t>
      </w:r>
      <w:r w:rsidR="00C25004">
        <w:rPr>
          <w:szCs w:val="24"/>
        </w:rPr>
        <w:noBreakHyphen/>
        <w:t>to</w:t>
      </w:r>
      <w:r w:rsidR="00C25004">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A3962" w:rsidRPr="004374EA" w:rsidRDefault="00C25004"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BA3962" w:rsidRPr="004374EA">
        <w:rPr>
          <w:szCs w:val="24"/>
        </w:rPr>
        <w:t>“Section 40</w:t>
      </w:r>
      <w:r w:rsidR="00BA3962">
        <w:rPr>
          <w:szCs w:val="24"/>
        </w:rPr>
        <w:noBreakHyphen/>
      </w:r>
      <w:r w:rsidR="00BA3962" w:rsidRPr="004374EA">
        <w:rPr>
          <w:szCs w:val="24"/>
        </w:rPr>
        <w:t>68</w:t>
      </w:r>
      <w:r w:rsidR="00BA3962">
        <w:rPr>
          <w:szCs w:val="24"/>
        </w:rPr>
        <w:noBreakHyphen/>
      </w:r>
      <w:r w:rsidR="00DC03B4">
        <w:rPr>
          <w:szCs w:val="24"/>
        </w:rPr>
        <w:t>50.</w:t>
      </w:r>
      <w:r w:rsidR="00DC03B4">
        <w:rPr>
          <w:szCs w:val="24"/>
        </w:rPr>
        <w:tab/>
      </w:r>
      <w:r w:rsidR="00BA3962" w:rsidRPr="004374EA">
        <w:rPr>
          <w:szCs w:val="24"/>
        </w:rPr>
        <w:t>(A)</w:t>
      </w:r>
      <w:r w:rsidR="00BA3962" w:rsidRPr="004374EA">
        <w:rPr>
          <w:szCs w:val="24"/>
        </w:rPr>
        <w:tab/>
        <w:t xml:space="preserve">An applicant for an </w:t>
      </w:r>
      <w:r w:rsidR="00BA3962" w:rsidRPr="004374EA">
        <w:rPr>
          <w:strike/>
          <w:szCs w:val="24"/>
        </w:rPr>
        <w:t>original</w:t>
      </w:r>
      <w:r w:rsidR="00BA3962" w:rsidRPr="004374EA">
        <w:rPr>
          <w:szCs w:val="24"/>
        </w:rPr>
        <w:t xml:space="preserve"> </w:t>
      </w:r>
      <w:r w:rsidR="00BA3962" w:rsidRPr="004374EA">
        <w:rPr>
          <w:szCs w:val="24"/>
          <w:u w:val="single"/>
        </w:rPr>
        <w:t>initial</w:t>
      </w:r>
      <w:r w:rsidR="00BA3962" w:rsidRPr="004374EA">
        <w:rPr>
          <w:szCs w:val="24"/>
        </w:rPr>
        <w:t xml:space="preserve"> or renewal license shall pay a fee to the department on the issuance of the license or license renewal.  License fees are assessed as follows: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r>
      <w:r w:rsidRPr="004374EA">
        <w:rPr>
          <w:szCs w:val="24"/>
          <w:u w:val="single"/>
        </w:rPr>
        <w:t>for initial licenses,</w:t>
      </w:r>
      <w:r w:rsidRPr="004374EA">
        <w:rPr>
          <w:szCs w:val="24"/>
        </w:rPr>
        <w:t xml:space="preserve"> in the first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two thousand dollars for a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four thousand dollars for a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r>
      <w:r w:rsidRPr="004374EA">
        <w:rPr>
          <w:szCs w:val="24"/>
          <w:u w:val="single"/>
        </w:rPr>
        <w:t>for initial license,</w:t>
      </w:r>
      <w:r w:rsidRPr="004374EA">
        <w:rPr>
          <w:szCs w:val="24"/>
        </w:rPr>
        <w:t xml:space="preserve"> in the second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one thousand dollars for each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r>
      <w:r w:rsidR="00EF610A" w:rsidRPr="00EF610A">
        <w:rPr>
          <w:szCs w:val="24"/>
        </w:rPr>
        <w:t>three</w:t>
      </w:r>
      <w:r w:rsidRPr="00EF610A">
        <w:rPr>
          <w:szCs w:val="24"/>
        </w:rPr>
        <w:t xml:space="preserve"> </w:t>
      </w:r>
      <w:r w:rsidRPr="004374EA">
        <w:rPr>
          <w:szCs w:val="24"/>
        </w:rPr>
        <w:t xml:space="preserve">thousand five hundred dollars for each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 xml:space="preserve">for renewal licenses: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fifteen hundred dollars for a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three thousand dollars for a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4374EA">
        <w:rPr>
          <w:szCs w:val="24"/>
        </w:rPr>
        <w:t xml:space="preserve"> </w:t>
      </w:r>
      <w:r w:rsidRPr="004374EA">
        <w:rPr>
          <w:szCs w:val="24"/>
          <w:u w:val="single"/>
        </w:rPr>
        <w:t>four hundred dollars for a de minimis operation license</w:t>
      </w:r>
      <w:r>
        <w:rPr>
          <w:szCs w:val="24"/>
        </w:rPr>
        <w:t>.</w:t>
      </w:r>
      <w:r w:rsidR="00C25004">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A50527">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DD3" w:rsidRDefault="00C25004">
      <w:r>
        <w:separator/>
      </w:r>
    </w:p>
  </w:endnote>
  <w:endnote w:type="continuationSeparator" w:id="0">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07A3D-85B0-42AA-B114-6392C8B323C1}"/>
    <w:embedBold r:id="rId2" w:fontKey="{C41DBC17-A06B-44A7-BF5B-CBC6F466C762}"/>
  </w:font>
  <w:font w:name="Calibri">
    <w:panose1 w:val="020F0502020204030204"/>
    <w:charset w:val="00"/>
    <w:family w:val="swiss"/>
    <w:pitch w:val="variable"/>
    <w:sig w:usb0="A00002EF" w:usb1="4000207B" w:usb2="00000000" w:usb3="00000000" w:csb0="0000009F" w:csb1="00000000"/>
    <w:embedRegular r:id="rId3" w:fontKey="{A0ED3FB2-4EBC-45E6-AF5B-436F0295CED5}"/>
  </w:font>
  <w:font w:name="Tahoma">
    <w:panose1 w:val="020B0604030504040204"/>
    <w:charset w:val="00"/>
    <w:family w:val="swiss"/>
    <w:pitch w:val="variable"/>
    <w:sig w:usb0="61002A87" w:usb1="80000000" w:usb2="00000008" w:usb3="00000000" w:csb0="000101FF" w:csb1="00000000"/>
    <w:embedRegular r:id="rId4" w:fontKey="{E4E04FBA-845C-4836-A218-5E4F33031915}"/>
  </w:font>
  <w:font w:name="Cambria">
    <w:panose1 w:val="02040503050406030204"/>
    <w:charset w:val="00"/>
    <w:family w:val="roman"/>
    <w:pitch w:val="variable"/>
    <w:sig w:usb0="A00002EF" w:usb1="4000004B" w:usb2="00000000" w:usb3="00000000" w:csb0="0000009F" w:csb1="00000000"/>
    <w:embedRegular r:id="rId5" w:fontKey="{49F41E17-9D3D-4CCE-AB53-D87F25D2C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A505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A505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DD3" w:rsidRDefault="00C25004">
      <w:r>
        <w:separator/>
      </w:r>
    </w:p>
  </w:footnote>
  <w:footnote w:type="continuationSeparator" w:id="0">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267DD3"/>
    <w:rsid w:val="00273B62"/>
    <w:rsid w:val="003B3EC2"/>
    <w:rsid w:val="00877F3D"/>
    <w:rsid w:val="00965BA7"/>
    <w:rsid w:val="00A50527"/>
    <w:rsid w:val="00B36894"/>
    <w:rsid w:val="00BA3962"/>
    <w:rsid w:val="00C25004"/>
    <w:rsid w:val="00D25C3A"/>
    <w:rsid w:val="00DA6962"/>
    <w:rsid w:val="00DC03B4"/>
    <w:rsid w:val="00DD6F6E"/>
    <w:rsid w:val="00E45DE7"/>
    <w:rsid w:val="00EF610A"/>
    <w:rsid w:val="00FB31CC"/>
    <w:rsid w:val="00FF4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5D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37724-D25D-4951-8816-502381050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3262</Words>
  <Characters>17912</Characters>
  <Application>Microsoft Office Word</Application>
  <DocSecurity>0</DocSecurity>
  <Lines>459</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2009-02-11T13:50:00Z</cp:lastPrinted>
  <dcterms:created xsi:type="dcterms:W3CDTF">2010-05-27T22:32:00Z</dcterms:created>
  <dcterms:modified xsi:type="dcterms:W3CDTF">2010-05-27T22:32:00Z</dcterms:modified>
</cp:coreProperties>
</file>