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ENACT THE PROVISO CODIFICATION ACT OF 2009, TO PROVIDE FOR THE CODIFICATION IN THE SOUTH CAROLINA CODE OF LAWS OF CERTAIN PROVISOS CONTAINED IN THE ANNUAL GENERAL APPROPRIATIONS ACT, AND TO PROVIDE FOR OTHER PROVISIONS RELATED TO THE ANNUAL GENERAL APPROPRIATIONS ACT EFFECTIVE FOR FISCAL YEAR 2009-2010 ONLY.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t>This act may be cited as the Proviso Codification Act of 2009.  It is the intent of the General Assembly through this act to provide for the codification in the South Carolina Code of Laws of certain provisos contained in the annual General Appropriations Act and to provide for other provisions related to the annual General Appropriations Act that are effective for fiscal year 2009-2010 only.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D82268-F74D-48EE-A44C-41238ADD934E}"/>
    <w:embedBold r:id="rId2" w:fontKey="{FE1959AE-5CCA-45FC-834C-6C046DAFBB35}"/>
  </w:font>
  <w:font w:name="Calibri">
    <w:panose1 w:val="020F0502020204030204"/>
    <w:charset w:val="00"/>
    <w:family w:val="swiss"/>
    <w:pitch w:val="variable"/>
    <w:sig w:usb0="A00002EF" w:usb1="4000207B" w:usb2="00000000" w:usb3="00000000" w:csb0="0000009F" w:csb1="00000000"/>
    <w:embedRegular r:id="rId3" w:fontKey="{6C47DA32-AA24-4911-96FA-CF33BB694249}"/>
  </w:font>
  <w:font w:name="Cambria">
    <w:panose1 w:val="02040503050406030204"/>
    <w:charset w:val="00"/>
    <w:family w:val="roman"/>
    <w:pitch w:val="variable"/>
    <w:sig w:usb0="A00002EF" w:usb1="4000004B" w:usb2="00000000" w:usb3="00000000" w:csb0="0000009F" w:csb1="00000000"/>
    <w:embedRegular r:id="rId4" w:fontKey="{8253DC45-C1C2-4C53-A3D3-3906700472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0"/>
    <w:footnote w:id="1"/>
  </w:footnotePr>
  <w:endnotePr>
    <w:endnote w:id="0"/>
    <w:endnote w:id="1"/>
  </w:endnotePr>
  <w:compat/>
  <w:docVars>
    <w:docVar w:name="clipname" w:val="005PROV.DAG.HKL"/>
    <w:docVar w:name="CoverAttorneyInitials" w:val="DAG"/>
    <w:docVar w:name="CoverAttorneyLastName" w:val="Good"/>
    <w:docVar w:name="CoverBillType" w:val="b"/>
    <w:docVar w:name="CoverSenator" w:val="HKL"/>
    <w:docVar w:name="dvBillNumber" w:val="501"/>
    <w:docVar w:name="dvBillNumberPrefix" w:val="S. "/>
    <w:docVar w:name="dvOriginalBody" w:val="Senate"/>
    <w:docVar w:name="fulldraftpath" w:val="L:\S-FINANC\DRAFTING\HKL\005PROV.DAG.HKL.DOCX"/>
    <w:docVar w:name="NameofBody" w:val="S"/>
    <w:docVar w:name="vgroup2" w:val="S-FINANC"/>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749</Characters>
  <Application>Microsoft Office Word</Application>
  <DocSecurity>0</DocSecurity>
  <Lines>6</Lines>
  <Paragraphs>1</Paragraphs>
  <ScaleCrop>false</ScaleCrop>
  <Company> </Company>
  <LinksUpToDate>false</LinksUpToDate>
  <CharactersWithSpaces>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NSC</cp:lastModifiedBy>
  <cp:revision>2</cp:revision>
  <dcterms:created xsi:type="dcterms:W3CDTF">2009-03-03T17:31:00Z</dcterms:created>
  <dcterms:modified xsi:type="dcterms:W3CDTF">2009-03-03T17:31:00Z</dcterms:modified>
</cp:coreProperties>
</file>