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290, AS AMENDED, CODE OF LAWS OF SOUTH CAROLINA, 1976, RELATING TO THE DESIGNATION OF VOTING PRECINCTS IN GREENWOOD COUNTY, SO AS TO REVISE AND RENAME CERTAIN VOTING PRECINCTS OF GREENWOOD COUNTY AND REDESIGNATE A MAP NUMBER FOR THE MAP ON WHICH LINES OF THESE PRECINCTS ARE DELINEATED AND MAINTAINED BY THE OFFICE OF RESEARCH AND STATISTICS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290 of the 1976 Code, as last amended by Act 22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290.</w:t>
      </w:r>
      <w:r>
        <w:tab/>
      </w:r>
      <w:r>
        <w:rPr>
          <w:szCs w:val="24"/>
        </w:rPr>
        <w:t>(A) In</w:t>
      </w:r>
      <w:r>
        <w:rPr>
          <w:szCs w:val="24"/>
        </w:rPr>
        <w:tab/>
        <w:t xml:space="preserve">Greenwood County there are the following voting precincts: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w:t>
      </w:r>
      <w:r>
        <w:rPr>
          <w:szCs w:val="24"/>
        </w:rPr>
        <w:noBreakHyphen/>
        <w:t xml:space="preserve">Greenwood No.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w:t>
      </w:r>
      <w:r>
        <w:rPr>
          <w:szCs w:val="24"/>
        </w:rPr>
        <w:noBreakHyphen/>
        <w:t xml:space="preserve">Greenwood No.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w:t>
      </w:r>
      <w:r>
        <w:rPr>
          <w:szCs w:val="24"/>
        </w:rPr>
        <w:noBreakHyphen/>
        <w:t xml:space="preserve">Greenwood No.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4</w:t>
      </w:r>
      <w:r>
        <w:rPr>
          <w:szCs w:val="24"/>
        </w:rPr>
        <w:noBreakHyphen/>
        <w:t xml:space="preserve">Greenwood No.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5</w:t>
      </w:r>
      <w:r>
        <w:rPr>
          <w:szCs w:val="24"/>
        </w:rPr>
        <w:noBreakHyphen/>
        <w:t xml:space="preserve">Greenwood No.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6</w:t>
      </w:r>
      <w:r>
        <w:rPr>
          <w:szCs w:val="24"/>
        </w:rPr>
        <w:noBreakHyphen/>
        <w:t xml:space="preserve">Greenwood No.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7</w:t>
      </w:r>
      <w:r>
        <w:rPr>
          <w:szCs w:val="24"/>
        </w:rPr>
        <w:noBreakHyphen/>
        <w:t xml:space="preserve">Greenwood No. 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8</w:t>
      </w:r>
      <w:r>
        <w:rPr>
          <w:szCs w:val="24"/>
        </w:rPr>
        <w:noBreakHyphen/>
        <w:t xml:space="preserve">Greenwood No. 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9</w:t>
      </w:r>
      <w:r>
        <w:rPr>
          <w:szCs w:val="24"/>
        </w:rPr>
        <w:noBreakHyphen/>
        <w:t xml:space="preserve">Glendale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10</w:t>
      </w:r>
      <w:r>
        <w:rPr>
          <w:szCs w:val="24"/>
        </w:rPr>
        <w:noBreakHyphen/>
        <w:t xml:space="preserve">Harris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11</w:t>
      </w:r>
      <w:r>
        <w:rPr>
          <w:szCs w:val="24"/>
        </w:rPr>
        <w:noBreakHyphen/>
        <w:t xml:space="preserve">Laco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12</w:t>
      </w:r>
      <w:r>
        <w:rPr>
          <w:szCs w:val="24"/>
        </w:rPr>
        <w:noBreakHyphen/>
        <w:t xml:space="preserve">Ninety Six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13</w:t>
      </w:r>
      <w:r>
        <w:rPr>
          <w:szCs w:val="24"/>
        </w:rPr>
        <w:noBreakHyphen/>
        <w:t xml:space="preserve">Ninety Six Mill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14</w:t>
      </w:r>
      <w:r>
        <w:rPr>
          <w:szCs w:val="24"/>
        </w:rPr>
        <w:noBreakHyphen/>
        <w:t xml:space="preserve">Ware Shoals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15</w:t>
      </w:r>
      <w:r>
        <w:rPr>
          <w:szCs w:val="24"/>
        </w:rPr>
        <w:noBreakHyphen/>
        <w:t xml:space="preserve">Hodges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16</w:t>
      </w:r>
      <w:r>
        <w:rPr>
          <w:szCs w:val="24"/>
        </w:rPr>
        <w:noBreakHyphen/>
        <w:t xml:space="preserve">Cokesbury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17</w:t>
      </w:r>
      <w:r>
        <w:rPr>
          <w:szCs w:val="24"/>
        </w:rPr>
        <w:noBreakHyphen/>
        <w:t xml:space="preserve">Coronaca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18</w:t>
      </w:r>
      <w:r>
        <w:rPr>
          <w:szCs w:val="24"/>
        </w:rPr>
        <w:noBreakHyphen/>
        <w:t xml:space="preserve">Greenwood High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19</w:t>
      </w:r>
      <w:r>
        <w:rPr>
          <w:szCs w:val="24"/>
        </w:rPr>
        <w:noBreakHyphen/>
        <w:t xml:space="preserve">Georgetown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20</w:t>
      </w:r>
      <w:r>
        <w:rPr>
          <w:szCs w:val="24"/>
        </w:rPr>
        <w:noBreakHyphen/>
        <w:t xml:space="preserve">Sandridge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21</w:t>
      </w:r>
      <w:r>
        <w:rPr>
          <w:szCs w:val="24"/>
        </w:rPr>
        <w:noBreakHyphen/>
        <w:t xml:space="preserve">Callison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22</w:t>
      </w:r>
      <w:r>
        <w:rPr>
          <w:szCs w:val="24"/>
        </w:rPr>
        <w:noBreakHyphen/>
        <w:t xml:space="preserve">Bradley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23</w:t>
      </w:r>
      <w:r>
        <w:rPr>
          <w:szCs w:val="24"/>
        </w:rPr>
        <w:noBreakHyphen/>
        <w:t xml:space="preserve">Troy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24</w:t>
      </w:r>
      <w:r>
        <w:rPr>
          <w:szCs w:val="24"/>
        </w:rPr>
        <w:noBreakHyphen/>
        <w:t xml:space="preserve">Epworth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25</w:t>
      </w:r>
      <w:r>
        <w:rPr>
          <w:szCs w:val="24"/>
        </w:rPr>
        <w:noBreakHyphen/>
        <w:t xml:space="preserve">Verdery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26</w:t>
      </w:r>
      <w:r>
        <w:rPr>
          <w:szCs w:val="24"/>
        </w:rPr>
        <w:noBreakHyphen/>
        <w:t xml:space="preserve">New Market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27</w:t>
      </w:r>
      <w:r>
        <w:rPr>
          <w:szCs w:val="24"/>
        </w:rPr>
        <w:noBreakHyphen/>
        <w:t xml:space="preserve">Emerald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28</w:t>
      </w:r>
      <w:r>
        <w:rPr>
          <w:szCs w:val="24"/>
        </w:rPr>
        <w:noBreakHyphen/>
        <w:t xml:space="preserve">Airport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29</w:t>
      </w:r>
      <w:r>
        <w:rPr>
          <w:szCs w:val="24"/>
        </w:rPr>
        <w:noBreakHyphen/>
        <w:t xml:space="preserve">Emerald High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30</w:t>
      </w:r>
      <w:r>
        <w:rPr>
          <w:szCs w:val="24"/>
        </w:rPr>
        <w:noBreakHyphen/>
        <w:t xml:space="preserve">Civic Center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31</w:t>
      </w:r>
      <w:r>
        <w:rPr>
          <w:szCs w:val="24"/>
        </w:rPr>
        <w:noBreakHyphen/>
        <w:t xml:space="preserve">Riley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32</w:t>
      </w:r>
      <w:r>
        <w:rPr>
          <w:szCs w:val="24"/>
        </w:rPr>
        <w:noBreakHyphen/>
        <w:t xml:space="preserve">Shoals Junction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33</w:t>
      </w:r>
      <w:r>
        <w:rPr>
          <w:szCs w:val="24"/>
        </w:rPr>
        <w:noBreakHyphen/>
        <w:t xml:space="preserve">Greenwood Mill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34</w:t>
      </w:r>
      <w:r>
        <w:rPr>
          <w:szCs w:val="24"/>
        </w:rPr>
        <w:noBreakHyphen/>
        <w:t xml:space="preserve">Stonewood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35</w:t>
      </w:r>
      <w:r>
        <w:rPr>
          <w:strike/>
          <w:szCs w:val="24"/>
        </w:rPr>
        <w:noBreakHyphen/>
        <w:t xml:space="preserve">Merrywood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35</w:t>
      </w:r>
      <w:r>
        <w:rPr>
          <w:szCs w:val="24"/>
          <w:u w:val="single"/>
        </w:rPr>
        <w:noBreakHyphen/>
        <w:t>Mimosa Crest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36</w:t>
      </w:r>
      <w:r>
        <w:rPr>
          <w:szCs w:val="24"/>
        </w:rPr>
        <w:noBreakHyphen/>
        <w:t xml:space="preserve">Lower Lake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37</w:t>
      </w:r>
      <w:r>
        <w:rPr>
          <w:szCs w:val="24"/>
        </w:rPr>
        <w:noBreakHyphen/>
        <w:t xml:space="preserve">Pinecrest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38</w:t>
      </w:r>
      <w:r>
        <w:rPr>
          <w:szCs w:val="24"/>
        </w:rPr>
        <w:noBreakHyphen/>
        <w:t xml:space="preserve">Maxwellton Pike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39</w:t>
      </w:r>
      <w:r>
        <w:rPr>
          <w:szCs w:val="24"/>
        </w:rPr>
        <w:noBreakHyphen/>
        <w:t xml:space="preserve">New Castle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40</w:t>
      </w:r>
      <w:r>
        <w:rPr>
          <w:strike/>
          <w:szCs w:val="24"/>
        </w:rPr>
        <w:noBreakHyphen/>
        <w:t>Rutherford Ford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40</w:t>
      </w:r>
      <w:r>
        <w:rPr>
          <w:szCs w:val="24"/>
          <w:u w:val="single"/>
        </w:rPr>
        <w:noBreakHyphen/>
        <w:t>Rutherford Shoals</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41</w:t>
      </w:r>
      <w:r>
        <w:rPr>
          <w:szCs w:val="24"/>
        </w:rPr>
        <w:noBreakHyphen/>
        <w:t>Liberty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42</w:t>
      </w:r>
      <w:r>
        <w:rPr>
          <w:szCs w:val="24"/>
          <w:u w:val="single"/>
        </w:rPr>
        <w:noBreakHyphen/>
        <w:t>Biltmore Pines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43</w:t>
      </w:r>
      <w:r>
        <w:rPr>
          <w:szCs w:val="24"/>
          <w:u w:val="single"/>
        </w:rPr>
        <w:noBreakHyphen/>
        <w:t>Marshall Oaks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44</w:t>
      </w:r>
      <w:r>
        <w:rPr>
          <w:szCs w:val="24"/>
          <w:u w:val="single"/>
        </w:rPr>
        <w:noBreakHyphen/>
        <w:t>Sparrows Grace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are as shown on the official map </w:t>
      </w:r>
      <w:r>
        <w:rPr>
          <w:strike/>
          <w:szCs w:val="24"/>
        </w:rPr>
        <w:t>P</w:t>
      </w:r>
      <w:r>
        <w:rPr>
          <w:strike/>
          <w:szCs w:val="24"/>
        </w:rPr>
        <w:noBreakHyphen/>
        <w:t>47</w:t>
      </w:r>
      <w:r>
        <w:rPr>
          <w:strike/>
          <w:szCs w:val="24"/>
        </w:rPr>
        <w:noBreakHyphen/>
        <w:t>07</w:t>
      </w:r>
      <w:r>
        <w:rPr>
          <w:szCs w:val="24"/>
        </w:rPr>
        <w:t xml:space="preserve"> </w:t>
      </w:r>
      <w:r>
        <w:rPr>
          <w:szCs w:val="24"/>
          <w:u w:val="single"/>
        </w:rPr>
        <w:t>P</w:t>
      </w:r>
      <w:r>
        <w:rPr>
          <w:szCs w:val="24"/>
          <w:u w:val="single"/>
        </w:rPr>
        <w:noBreakHyphen/>
        <w:t>47</w:t>
      </w:r>
      <w:r>
        <w:rPr>
          <w:szCs w:val="24"/>
          <w:u w:val="single"/>
        </w:rPr>
        <w:noBreakHyphen/>
        <w:t>09</w:t>
      </w:r>
      <w:r>
        <w:rPr>
          <w:szCs w:val="24"/>
        </w:rPr>
        <w:t xml:space="preserve"> on file with the Office of Research and Statistics of the State Budget and Control Board and as shown on copies provided to the Greenwood Board of Voter Registration.  The official map may not be changed except by act of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Greenwood County Election Commission shall designate the polling places of each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FAA567-CE7F-4F6D-A0EB-C7347D6AC10A}"/>
    <w:embedBold r:id="rId2" w:fontKey="{5D9DB723-DCC7-473C-B890-CEE4F2E35DF5}"/>
  </w:font>
  <w:font w:name="Calibri">
    <w:panose1 w:val="020F0502020204030204"/>
    <w:charset w:val="00"/>
    <w:family w:val="swiss"/>
    <w:pitch w:val="variable"/>
    <w:sig w:usb0="A00002EF" w:usb1="4000207B" w:usb2="00000000" w:usb3="00000000" w:csb0="0000009F" w:csb1="00000000"/>
    <w:embedRegular r:id="rId3" w:fontKey="{84C8715D-2452-4998-AA29-338AE577DE3F}"/>
  </w:font>
  <w:font w:name="Cambria">
    <w:panose1 w:val="02040503050406030204"/>
    <w:charset w:val="00"/>
    <w:family w:val="roman"/>
    <w:pitch w:val="variable"/>
    <w:sig w:usb0="A00002EF" w:usb1="4000004B" w:usb2="00000000" w:usb3="00000000" w:csb0="0000009F" w:csb1="00000000"/>
    <w:embedRegular r:id="rId4" w:fontKey="{07194784-C16B-4936-A3D2-F9C510D26A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699DW09"/>
    <w:docVar w:name="CoverBillType" w:val="b"/>
    <w:docVar w:name="docpath" w:val="L:\Council\bills\DKA\3699DW09.DOCX"/>
    <w:docVar w:name="dvBillNumber" w:val="639"/>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286</Words>
  <Characters>1632</Characters>
  <Application>Microsoft Office Word</Application>
  <DocSecurity>0</DocSecurity>
  <Lines>13</Lines>
  <Paragraphs>3</Paragraphs>
  <ScaleCrop>false</ScaleCrop>
  <Company> </Company>
  <LinksUpToDate>false</LinksUpToDate>
  <CharactersWithSpaces>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2009-03-31T19:12:00Z</dcterms:created>
  <dcterms:modified xsi:type="dcterms:W3CDTF">2009-03-31T19:12:00Z</dcterms:modified>
</cp:coreProperties>
</file>