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12</w:t>
      </w:r>
      <w:r>
        <w:rPr>
          <w:rFonts w:eastAsia="Times New Roman" w:cs="Times New Roman"/>
          <w:szCs w:val="20"/>
        </w:rPr>
        <w:noBreakHyphen/>
        <w:t>6</w:t>
      </w:r>
      <w:r>
        <w:rPr>
          <w:rFonts w:eastAsia="Times New Roman" w:cs="Times New Roman"/>
          <w:szCs w:val="20"/>
        </w:rPr>
        <w:noBreakHyphen/>
        <w:t>3557 SO AS TO ALLOW A STATE INCOME TAX CREDIT EQUAL TO FIFTY PERCENT OF THE EXPENSE OF PURCHASING AND INSTALLING A METAL DETECTOR SECURITY SYSTEM INSTALLED AND OPERATED BY RETAIL SPACE LANDLORDS AND INDIVIDUAL RETAILERS FOR THE PURPOSE OF PROVIDING CUSTOMER AND EMPLOYEE SECURITY.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12</w:t>
      </w:r>
      <w:r>
        <w:rPr>
          <w:rFonts w:eastAsia="Times New Roman" w:cs="Times New Roman"/>
          <w:szCs w:val="20"/>
        </w:rPr>
        <w:noBreakHyphen/>
        <w:t>6</w:t>
      </w:r>
      <w:r>
        <w:rPr>
          <w:rFonts w:eastAsia="Times New Roman" w:cs="Times New Roman"/>
          <w:szCs w:val="20"/>
        </w:rPr>
        <w:noBreakHyphen/>
        <w:t>3557.</w:t>
      </w:r>
      <w:r>
        <w:rPr>
          <w:rFonts w:eastAsia="Times New Roman" w:cs="Times New Roman"/>
          <w:szCs w:val="20"/>
        </w:rPr>
        <w:tab/>
      </w:r>
      <w:r>
        <w:rPr>
          <w:rFonts w:eastAsia="Times New Roman" w:cs="Times New Roman"/>
          <w:szCs w:val="20"/>
        </w:rPr>
        <w:tab/>
        <w:t>There is allowed as a credit against the tax imposed by this chapter an amount equal to fifty percent of the purchase price and installation expenses of a metal detector security system installed by a retail space landlord taxpayer or individual retail store taxpayer for use at retail space or shopping mall entrances to provide customer and employee security.  Unused credit may be carried forward for ten succeeding taxable years.  The Department of Revenue shall prescribe the documentation necessary to claim the credit allowed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 and applies for metal detector security system purchase and installation expenses incurred in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1A5720-035A-4ABC-8AAA-84A2BC84A559}"/>
    <w:embedBold r:id="rId2" w:fontKey="{32A2A460-9284-4217-AAE0-4621C4BACF5B}"/>
  </w:font>
  <w:font w:name="Calibri">
    <w:panose1 w:val="020F0502020204030204"/>
    <w:charset w:val="00"/>
    <w:family w:val="swiss"/>
    <w:pitch w:val="variable"/>
    <w:sig w:usb0="A00002EF" w:usb1="4000207B" w:usb2="00000000" w:usb3="00000000" w:csb0="0000009F" w:csb1="00000000"/>
    <w:embedRegular r:id="rId3" w:fontKey="{0F28445B-C615-4E37-A518-BFFA5B9BA6E1}"/>
  </w:font>
  <w:font w:name="Tahoma">
    <w:panose1 w:val="020B0604030504040204"/>
    <w:charset w:val="00"/>
    <w:family w:val="swiss"/>
    <w:pitch w:val="variable"/>
    <w:sig w:usb0="61002A87" w:usb1="80000000" w:usb2="00000008" w:usb3="00000000" w:csb0="000101FF" w:csb1="00000000"/>
    <w:embedRegular r:id="rId4" w:fontKey="{E2AE054C-8E4A-42CE-AE38-70A7732408F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4AF8F4B-28B9-4A86-929E-118C71FFD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194</Words>
  <Characters>1110</Characters>
  <Application>Microsoft Office Word</Application>
  <DocSecurity>0</DocSecurity>
  <Lines>9</Lines>
  <Paragraphs>2</Paragraphs>
  <ScaleCrop>false</ScaleCrop>
  <Company>Project Management</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2008-12-10T19:58:00Z</dcterms:created>
  <dcterms:modified xsi:type="dcterms:W3CDTF">2008-12-10T19:58:00Z</dcterms:modified>
</cp:coreProperties>
</file>