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81B4B" w:rsidRP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2009</w:t>
      </w:r>
    </w:p>
    <w:p w:rsid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4B" w:rsidRPr="00D81B4B" w:rsidRDefault="00D81B4B" w:rsidP="00D81B4B">
      <w:pPr>
        <w:tabs>
          <w:tab w:val="right" w:pos="5933"/>
        </w:tabs>
        <w:suppressAutoHyphens/>
        <w:jc w:val="both"/>
        <w:rPr>
          <w:rFonts w:eastAsia="Times New Roman"/>
        </w:rPr>
      </w:pPr>
      <w:r>
        <w:rPr>
          <w:rFonts w:eastAsia="Times New Roman"/>
        </w:rPr>
        <w:tab/>
      </w:r>
      <w:r>
        <w:rPr>
          <w:rFonts w:eastAsia="Times New Roman"/>
          <w:b/>
          <w:sz w:val="36"/>
        </w:rPr>
        <w:t>S. 703</w:t>
      </w:r>
    </w:p>
    <w:p w:rsid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4B" w:rsidRDefault="00D81B4B" w:rsidP="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 Martin, Bright, Reese and Peeler</w:t>
      </w:r>
    </w:p>
    <w:p w:rsid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4/14/09--S.</w:t>
      </w:r>
    </w:p>
    <w:p w:rsid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2009.</w:t>
      </w:r>
    </w:p>
    <w:p w:rsidR="00D81B4B" w:rsidRPr="00D81B4B" w:rsidRDefault="00D81B4B" w:rsidP="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81B4B" w:rsidSect="00D81B4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612 OF 1984, RELATING TO THE METHOD OF CONDUCTING ELECTIONS FOR MEMBERS OF THE SCHOOL DISTRICT BOARDS OF TRUSTEES IN SPARTANBURG COUNTY, TO REDUCE THE NUMBER OF QUALIFIED ELECTORS THAT MUST SIGN A PETITION FOR A PERSON TO PLACE HIS NAME AS AN AT</w:t>
      </w:r>
      <w:r>
        <w:rPr>
          <w:rFonts w:eastAsia="Times New Roman"/>
        </w:rPr>
        <w:noBreakHyphen/>
        <w:t>LARGE CANDIDATE ON THE BALLOT AND TO PROVIDE FOR THE MANNER IN WHICH A SCHOOL DISTRICT BOARD OF TRUSTEE CANDIDATE FROM A SINGLE MEMBER DISTRICT IN ONE OF SPARTANBURG COUNTY’S SCHOOL DISTRICTS MAY PLACE HIS NAME ON THE BALLOT.</w:t>
      </w: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t>S</w:t>
      </w:r>
      <w:r>
        <w:rPr>
          <w:rFonts w:eastAsia="Times New Roman"/>
          <w:color w:val="000000" w:themeColor="text1"/>
          <w:u w:color="000000" w:themeColor="text1"/>
        </w:rPr>
        <w:t>ection 1(C) of Act 612 of 1984 is amended to read:</w:t>
      </w: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val="single" w:color="000000" w:themeColor="text1"/>
        </w:rPr>
        <w:t>(1)</w:t>
      </w:r>
      <w:r>
        <w:rPr>
          <w:rFonts w:eastAsia="Times New Roman"/>
          <w:color w:val="000000" w:themeColor="text1"/>
          <w:u w:color="000000" w:themeColor="text1"/>
        </w:rPr>
        <w:tab/>
      </w:r>
      <w:r>
        <w:rPr>
          <w:color w:val="000000" w:themeColor="text1"/>
          <w:u w:color="000000" w:themeColor="text1"/>
        </w:rPr>
        <w:t xml:space="preserve">To place the name of </w:t>
      </w:r>
      <w:r>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at</w:t>
      </w:r>
      <w:r>
        <w:rPr>
          <w:color w:val="000000" w:themeColor="text1"/>
          <w:u w:val="single" w:color="000000" w:themeColor="text1"/>
        </w:rPr>
        <w:noBreakHyphen/>
        <w:t>large</w:t>
      </w:r>
      <w:r>
        <w:rPr>
          <w:color w:val="000000" w:themeColor="text1"/>
          <w:u w:color="000000" w:themeColor="text1"/>
        </w:rPr>
        <w:t xml:space="preserve"> candidate on the ballot, qualified electors of the school district must file with the Spartanburg County Election Commission, not less than sixty days before the date of the election, a petition which must contain the names of qualified electors of a number equal to not less than </w:t>
      </w:r>
      <w:r>
        <w:rPr>
          <w:strike/>
          <w:color w:val="000000" w:themeColor="text1"/>
          <w:u w:color="000000" w:themeColor="text1"/>
        </w:rPr>
        <w:t>three hundred fifty</w:t>
      </w:r>
      <w:r>
        <w:rPr>
          <w:color w:val="000000" w:themeColor="text1"/>
          <w:u w:color="000000" w:themeColor="text1"/>
        </w:rPr>
        <w:t xml:space="preserve"> </w:t>
      </w:r>
      <w:r>
        <w:rPr>
          <w:color w:val="000000" w:themeColor="text1"/>
          <w:u w:val="single" w:color="000000" w:themeColor="text1"/>
        </w:rPr>
        <w:t>one hundred twenty</w:t>
      </w:r>
      <w:r>
        <w:rPr>
          <w:color w:val="000000" w:themeColor="text1"/>
          <w:u w:color="000000" w:themeColor="text1"/>
        </w:rPr>
        <w:t xml:space="preserve"> qualified electors of the district or five percent of the total number of electors of the district, whichever is the lesser. In the event no petition is filed within the time limits specified, the </w:t>
      </w:r>
      <w:r>
        <w:rPr>
          <w:strike/>
          <w:color w:val="000000" w:themeColor="text1"/>
          <w:u w:color="000000" w:themeColor="text1"/>
        </w:rPr>
        <w:t>county</w:t>
      </w:r>
      <w:r>
        <w:rPr>
          <w:color w:val="000000" w:themeColor="text1"/>
          <w:u w:color="000000" w:themeColor="text1"/>
        </w:rPr>
        <w:t xml:space="preserve"> </w:t>
      </w:r>
      <w:r>
        <w:rPr>
          <w:color w:val="000000" w:themeColor="text1"/>
          <w:u w:val="single" w:color="000000" w:themeColor="text1"/>
        </w:rPr>
        <w:t>appropriate district</w:t>
      </w:r>
      <w:r>
        <w:rPr>
          <w:color w:val="000000" w:themeColor="text1"/>
          <w:u w:color="000000" w:themeColor="text1"/>
        </w:rPr>
        <w:t xml:space="preserve"> board of </w:t>
      </w:r>
      <w:r>
        <w:rPr>
          <w:strike/>
          <w:color w:val="000000" w:themeColor="text1"/>
          <w:u w:color="000000" w:themeColor="text1"/>
        </w:rPr>
        <w:t>education</w:t>
      </w:r>
      <w:r>
        <w:rPr>
          <w:color w:val="000000" w:themeColor="text1"/>
          <w:u w:color="000000" w:themeColor="text1"/>
        </w:rPr>
        <w:t xml:space="preserve"> </w:t>
      </w:r>
      <w:r>
        <w:rPr>
          <w:color w:val="000000" w:themeColor="text1"/>
          <w:u w:val="single" w:color="000000" w:themeColor="text1"/>
        </w:rPr>
        <w:t>trustees</w:t>
      </w:r>
      <w:r>
        <w:rPr>
          <w:color w:val="000000" w:themeColor="text1"/>
          <w:u w:color="000000" w:themeColor="text1"/>
        </w:rPr>
        <w:t xml:space="preserve"> must appoint a successor.</w:t>
      </w:r>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To place the name of a candidate for a school district board of trustees from a single member district on the ballot, qualified electors of the single member district must file with the Spartanburg County Election Commission, not less than sixty days before the date of the election, a petition which must contain the </w:t>
      </w:r>
      <w:r>
        <w:rPr>
          <w:color w:val="000000" w:themeColor="text1"/>
          <w:u w:val="single" w:color="000000" w:themeColor="text1"/>
        </w:rPr>
        <w:lastRenderedPageBreak/>
        <w:t>names of the qualified electors of a number equal to not less than seventy</w:t>
      </w:r>
      <w:r>
        <w:rPr>
          <w:color w:val="000000" w:themeColor="text1"/>
          <w:u w:val="single" w:color="000000" w:themeColor="text1"/>
        </w:rPr>
        <w:noBreakHyphen/>
        <w:t>five qualified electors of the single member district or five percent of the total number of electors of the single member district, whichever is the lesser.  In the event no petition is filed within the time limits specified, the appropriate district board of trustees must appoint a successor.</w:t>
      </w:r>
      <w:r>
        <w:rPr>
          <w:color w:val="000000" w:themeColor="text1"/>
          <w:u w:color="000000" w:themeColor="text1"/>
        </w:rPr>
        <w:t>”</w:t>
      </w: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6E8A" w:rsidRDefault="00286E8A" w:rsidP="00054B22">
      <w:pPr>
        <w:suppressAutoHyphens/>
        <w:jc w:val="both"/>
        <w:rPr>
          <w:rFonts w:eastAsia="Times New Roman"/>
        </w:rPr>
      </w:pPr>
    </w:p>
    <w:sectPr w:rsidR="00286E8A" w:rsidSect="00D81B4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B4B" w:rsidRDefault="00D81B4B">
      <w:r>
        <w:separator/>
      </w:r>
    </w:p>
  </w:endnote>
  <w:endnote w:type="continuationSeparator" w:id="1">
    <w:p w:rsidR="00D81B4B" w:rsidRDefault="00D81B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D1A142-8B62-4EA5-BC16-824550B1782E}"/>
    <w:embedBold r:id="rId2" w:fontKey="{53D903F8-B6CC-48B5-A369-95DEBE7ECE74}"/>
  </w:font>
  <w:font w:name="Calibri">
    <w:panose1 w:val="020F0502020204030204"/>
    <w:charset w:val="00"/>
    <w:family w:val="swiss"/>
    <w:pitch w:val="variable"/>
    <w:sig w:usb0="A00002EF" w:usb1="4000207B" w:usb2="00000000" w:usb3="00000000" w:csb0="0000009F" w:csb1="00000000"/>
    <w:embedRegular r:id="rId3" w:fontKey="{816CC65E-DD5B-4E9E-8595-D9C51903B3B9}"/>
  </w:font>
  <w:font w:name="Cambria">
    <w:panose1 w:val="02040503050406030204"/>
    <w:charset w:val="00"/>
    <w:family w:val="roman"/>
    <w:pitch w:val="variable"/>
    <w:sig w:usb0="A00002EF" w:usb1="4000004B" w:usb2="00000000" w:usb3="00000000" w:csb0="0000009F" w:csb1="00000000"/>
    <w:embedRegular r:id="rId4" w:fontKey="{ACC69440-C36A-4E05-977B-D73BE826F2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B4B" w:rsidRDefault="00D81B4B">
    <w:pPr>
      <w:pStyle w:val="Footer"/>
      <w:tabs>
        <w:tab w:val="clear" w:pos="4680"/>
        <w:tab w:val="clear" w:pos="9360"/>
        <w:tab w:val="center" w:pos="2995"/>
      </w:tabs>
      <w:spacing w:before="120"/>
    </w:pPr>
    <w:r>
      <w:t>[703-</w:t>
    </w:r>
    <w:fldSimple w:instr=" PAGE  \* MERGEFORMAT ">
      <w:r w:rsidR="00054B2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B4B" w:rsidRDefault="00D81B4B">
    <w:pPr>
      <w:pStyle w:val="Footer"/>
      <w:tabs>
        <w:tab w:val="clear" w:pos="4680"/>
        <w:tab w:val="clear" w:pos="9360"/>
        <w:tab w:val="center" w:pos="2995"/>
      </w:tabs>
      <w:spacing w:before="120"/>
    </w:pPr>
    <w:r>
      <w:t>[703]</w:t>
    </w:r>
    <w:r>
      <w:tab/>
    </w:r>
    <w:fldSimple w:instr=" PAGE  \* MERGEFORMAT ">
      <w:r w:rsidR="00054B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B4B" w:rsidRDefault="00D81B4B">
      <w:r>
        <w:separator/>
      </w:r>
    </w:p>
  </w:footnote>
  <w:footnote w:type="continuationSeparator" w:id="1">
    <w:p w:rsidR="00D81B4B" w:rsidRDefault="00D81B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4SCHO.KMM.SRM"/>
    <w:docVar w:name="CoverAttorneyInitials" w:val="KMM"/>
    <w:docVar w:name="CoverAttorneyLastName" w:val="Moffitt"/>
    <w:docVar w:name="CoverBillType" w:val="b"/>
    <w:docVar w:name="CoverSenator" w:val="SRM"/>
    <w:docVar w:name="dvBillNumber" w:val="703"/>
    <w:docVar w:name="dvBillNumberPrefix" w:val="S. "/>
    <w:docVar w:name="dvOriginalBody" w:val="Senate"/>
    <w:docVar w:name="fulldraftpath" w:val="L:\S-RES\SRM\004SCHO.KMM.SRM.DOCX"/>
    <w:docVar w:name="NameofBody" w:val="S"/>
    <w:docVar w:name="vgroup2" w:val="S-RES"/>
  </w:docVars>
  <w:rsids>
    <w:rsidRoot w:val="00286E8A"/>
    <w:rsid w:val="00054B22"/>
    <w:rsid w:val="000A38C1"/>
    <w:rsid w:val="001304DC"/>
    <w:rsid w:val="00286E8A"/>
    <w:rsid w:val="003E22F9"/>
    <w:rsid w:val="00D81B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E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86E8A"/>
    <w:pPr>
      <w:tabs>
        <w:tab w:val="center" w:pos="4680"/>
        <w:tab w:val="right" w:pos="9360"/>
      </w:tabs>
    </w:pPr>
  </w:style>
  <w:style w:type="character" w:customStyle="1" w:styleId="FooterChar">
    <w:name w:val="Footer Char"/>
    <w:basedOn w:val="DefaultParagraphFont"/>
    <w:link w:val="Footer"/>
    <w:uiPriority w:val="99"/>
    <w:semiHidden/>
    <w:rsid w:val="00286E8A"/>
  </w:style>
  <w:style w:type="character" w:styleId="PageNumber">
    <w:name w:val="page number"/>
    <w:basedOn w:val="DefaultParagraphFont"/>
    <w:uiPriority w:val="99"/>
    <w:semiHidden/>
    <w:unhideWhenUsed/>
    <w:rsid w:val="00286E8A"/>
  </w:style>
  <w:style w:type="character" w:styleId="LineNumber">
    <w:name w:val="line number"/>
    <w:basedOn w:val="DefaultParagraphFont"/>
    <w:uiPriority w:val="99"/>
    <w:semiHidden/>
    <w:unhideWhenUsed/>
    <w:rsid w:val="00286E8A"/>
  </w:style>
  <w:style w:type="paragraph" w:styleId="Header">
    <w:name w:val="header"/>
    <w:basedOn w:val="Normal"/>
    <w:link w:val="HeaderChar"/>
    <w:uiPriority w:val="99"/>
    <w:semiHidden/>
    <w:unhideWhenUsed/>
    <w:rsid w:val="00286E8A"/>
    <w:pPr>
      <w:tabs>
        <w:tab w:val="center" w:pos="4680"/>
        <w:tab w:val="right" w:pos="9360"/>
      </w:tabs>
    </w:pPr>
  </w:style>
  <w:style w:type="character" w:customStyle="1" w:styleId="HeaderChar">
    <w:name w:val="Header Char"/>
    <w:basedOn w:val="DefaultParagraphFont"/>
    <w:link w:val="Header"/>
    <w:uiPriority w:val="99"/>
    <w:semiHidden/>
    <w:rsid w:val="00286E8A"/>
  </w:style>
  <w:style w:type="paragraph" w:customStyle="1" w:styleId="BillDots">
    <w:name w:val="BillDots"/>
    <w:basedOn w:val="Normal"/>
    <w:qFormat/>
    <w:rsid w:val="00286E8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86E8A"/>
    <w:pPr>
      <w:tabs>
        <w:tab w:val="right" w:pos="5904"/>
      </w:tabs>
    </w:pPr>
  </w:style>
  <w:style w:type="character" w:styleId="FollowedHyperlink">
    <w:name w:val="FollowedHyperlink"/>
    <w:basedOn w:val="DefaultParagraphFont"/>
    <w:uiPriority w:val="99"/>
    <w:semiHidden/>
    <w:unhideWhenUsed/>
    <w:rsid w:val="001304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387</Words>
  <Characters>1884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MC</cp:lastModifiedBy>
  <cp:revision>2</cp:revision>
  <dcterms:created xsi:type="dcterms:W3CDTF">2009-04-14T22:03:00Z</dcterms:created>
  <dcterms:modified xsi:type="dcterms:W3CDTF">2009-04-14T22:03:00Z</dcterms:modified>
</cp:coreProperties>
</file>