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 UNIVERSITY OF SOUTH CAROLINA CHAPTER OF ALPHA TAU OMEGA FRATERNITY FOR ITS SUCCESSFUL SPONSORSHIP OF THE GREEK OPEN TENNIS TOURNAMENT THAT RAISED MORE THAN $13,000 FOR THE HONOR FLIGHT PROJECT SO THAT MORE OF OUR STATE’S WORLD WAR II VETERANS CAN BE FLOWN TO WASHINGTON TO VISIT OUR GRATEFUL NATION’S MEMORIAL TO THEIR PERSONAL SACRIFICES AND PROUD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Alpha Tau Omega Social Fraternity desired to honor the World War II veterans whose valiant acts and sacrifices had secured the blessings of freedom;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Alpha Tau Omega Social Fraternity was determined to assist Honor Flight South Carolina in honoring out nation’s “Greatest Generation”;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Alpha Tau Omega Social Fraternity conceived and implemented the Greek Open Tennis Tournament to raise funds to assist Honor Flight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due to the successful efforts of Alpha Tau Omega Social Fraternity and Honor Flight South Carolina, more of our state’s elderly veterans will be able to visit their World War II Memorial in Washington, D. C.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Senate, by this resolution, congratulate the University of South Carolina Chapter of Alpha </w:t>
      </w:r>
      <w:r>
        <w:lastRenderedPageBreak/>
        <w:t>Tau Omega Fraternity for its successful sponsorship of the Greek Open Tennis Tournament that raised more than $13,000 for the Honor Flight Project so that more of our state’s World War II veterans can be flown to Washington to visit our grateful nation’s memorial to their personal sacrifices and proud service.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membership of Alpha Tau Omega.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4A6BC3-F07E-4C5E-A483-CA49A80F490F}"/>
    <w:embedBold r:id="rId2" w:fontKey="{570DD4E1-C02F-48C7-8970-0EFE2A7D6B15}"/>
  </w:font>
  <w:font w:name="Calibri">
    <w:panose1 w:val="020F0502020204030204"/>
    <w:charset w:val="00"/>
    <w:family w:val="swiss"/>
    <w:pitch w:val="variable"/>
    <w:sig w:usb0="A00002EF" w:usb1="4000207B" w:usb2="00000000" w:usb3="00000000" w:csb0="0000009F" w:csb1="00000000"/>
    <w:embedRegular r:id="rId3" w:fontKey="{C4C814FF-4C58-4BEC-8CF6-939EE276A513}"/>
  </w:font>
  <w:font w:name="Tahoma">
    <w:panose1 w:val="020B0604030504040204"/>
    <w:charset w:val="00"/>
    <w:family w:val="swiss"/>
    <w:pitch w:val="variable"/>
    <w:sig w:usb0="61002A87" w:usb1="80000000" w:usb2="00000008" w:usb3="00000000" w:csb0="000101FF" w:csb1="00000000"/>
    <w:embedRegular r:id="rId4" w:fontKey="{B8B832FA-C779-4B8B-BF8C-541CDDDCC727}"/>
  </w:font>
  <w:font w:name="Cambria">
    <w:panose1 w:val="02040503050406030204"/>
    <w:charset w:val="00"/>
    <w:family w:val="roman"/>
    <w:pitch w:val="variable"/>
    <w:sig w:usb0="A00002EF" w:usb1="4000004B" w:usb2="00000000" w:usb3="00000000" w:csb0="0000009F" w:csb1="00000000"/>
    <w:embedRegular r:id="rId5" w:fontKey="{54A8680B-92AC-4193-B35E-0A5986A1B1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41AHB09"/>
    <w:docVar w:name="CoverBillType" w:val="r"/>
    <w:docVar w:name="docpath" w:val="L:\Council\bills\GM\24341AHB09.DOCX"/>
    <w:docVar w:name="dvBillNumber" w:val="739"/>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265</Words>
  <Characters>1511</Characters>
  <Application>Microsoft Office Word</Application>
  <DocSecurity>0</DocSecurity>
  <Lines>12</Lines>
  <Paragraphs>3</Paragraphs>
  <ScaleCrop>false</ScaleCrop>
  <Company> </Company>
  <LinksUpToDate>false</LinksUpToDate>
  <CharactersWithSpaces>1773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SANDERSM</dc:creator>
  <cp:keywords/>
  <dc:description/>
  <cp:lastModifiedBy>NSC</cp:lastModifiedBy>
  <cp:revision>2</cp:revision>
  <cp:lastPrinted>2009-04-21T18:10:00Z</cp:lastPrinted>
  <dcterms:created xsi:type="dcterms:W3CDTF">2009-04-21T18:11:00Z</dcterms:created>
  <dcterms:modified xsi:type="dcterms:W3CDTF">2009-04-21T18:11:00Z</dcterms:modified>
</cp:coreProperties>
</file>