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530, AS AMENDED, CODE OF LAWS OF SOUTH CAROLINA, 1976, RELATING TO THE DESIGNATION OF VOTING PRECINCTS IN YORK COUNTY, SO AS TO REVISE AND RENAME CERTAIN VOTING PRECINCTS OF YORK COUNTY AND REDESIGNATE A MAP NUMBER FOR THE MAP ON WHICH LINES OF THESE PRECINCTS ARE DELINEATED AND MAINTAINED BY THE OFFICE OF RESEARCH AND STATISTICS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530 of the 1976 Code, as last amended by Act 327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noBreakHyphen/>
        <w:t>7</w:t>
      </w:r>
      <w:r>
        <w:noBreakHyphen/>
        <w:t>530.</w:t>
      </w:r>
      <w:r>
        <w:tab/>
      </w:r>
      <w:r>
        <w:rPr>
          <w:szCs w:val="24"/>
        </w:rPr>
        <w:t xml:space="preserve">(A) In York County there are the following voting precincts: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Adnah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Airport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Allison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Anderson Road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Bethany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Bethel No.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Bethel No.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Bethel School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Bowling Green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Bullocks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Cannon Mill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Catawba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Clover No.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Clover No.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Cotton Belt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trike/>
          <w:szCs w:val="24"/>
        </w:rPr>
        <w:t>Delphos</w:t>
      </w:r>
      <w:r>
        <w:rPr>
          <w:szCs w:val="24"/>
        </w:rPr>
        <w:t xml:space="preserve"> </w:t>
      </w:r>
      <w:r>
        <w:rPr>
          <w:szCs w:val="24"/>
          <w:u w:val="single"/>
        </w:rPr>
        <w:t>Delphia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trike/>
          <w:szCs w:val="24"/>
        </w:rPr>
        <w:t>Doby’s Bridge</w:t>
      </w:r>
      <w:r>
        <w:rPr>
          <w:szCs w:val="24"/>
        </w:rPr>
        <w:t xml:space="preserve"> </w:t>
      </w:r>
      <w:r>
        <w:rPr>
          <w:szCs w:val="24"/>
          <w:u w:val="single"/>
        </w:rPr>
        <w:t>Dobys Bridge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Ebenezer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Ebinport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Edgewood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Fairgrounds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Ferry Branch</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Fewell Park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Filbert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Friendship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Gold Hill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Harvest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Hickory Grove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Highland Park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Hollis Lakes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Hopewell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Independence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India Hook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Lakeshore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Lakewood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Laurel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Lesslie No.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Lesslie No. 2</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Lesslie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Manchester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McConnells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Mill Creek</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Mt. Holly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Mt. Gallant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Nation Ford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Neelys Creek</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New Home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Newport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Northside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Northwestern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trike/>
          <w:szCs w:val="24"/>
        </w:rPr>
        <w:t>Oak Ridge</w:t>
      </w:r>
      <w:r>
        <w:rPr>
          <w:szCs w:val="24"/>
        </w:rPr>
        <w:t xml:space="preserve"> </w:t>
      </w:r>
      <w:r>
        <w:rPr>
          <w:szCs w:val="24"/>
          <w:u w:val="single"/>
        </w:rPr>
        <w:t>Oakridge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Oakwood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Old Pointe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Ogden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Orchard Park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Palmetto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Pleasant Road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Pole Branch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Riverview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7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Rosewood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Sharon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Shoreline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Six Mile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Smyrna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Springdale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Springfield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Stateline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Steele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Tega Cay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Tirzah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Tools Fork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University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Waterstone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Windjammer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Wylie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York No.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York No.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Old Pointe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(B) </w:t>
      </w:r>
      <w:r>
        <w:rPr>
          <w:szCs w:val="24"/>
        </w:rPr>
        <w:tab/>
        <w:t xml:space="preserve">The precinct lines defining the precincts in subsection (A) are as shown on the official map on file with the Office of Research and Statistics of the State Budget and Control Board designated as document </w:t>
      </w:r>
      <w:r>
        <w:rPr>
          <w:strike/>
          <w:szCs w:val="24"/>
        </w:rPr>
        <w:t>P</w:t>
      </w:r>
      <w:r>
        <w:rPr>
          <w:strike/>
          <w:szCs w:val="24"/>
        </w:rPr>
        <w:noBreakHyphen/>
        <w:t>91</w:t>
      </w:r>
      <w:r>
        <w:rPr>
          <w:strike/>
          <w:szCs w:val="24"/>
        </w:rPr>
        <w:noBreakHyphen/>
        <w:t>08A</w:t>
      </w:r>
      <w:r>
        <w:rPr>
          <w:szCs w:val="24"/>
        </w:rPr>
        <w:t xml:space="preserve"> </w:t>
      </w:r>
      <w:r>
        <w:rPr>
          <w:szCs w:val="24"/>
          <w:u w:val="single"/>
        </w:rPr>
        <w:t>P</w:t>
      </w:r>
      <w:r>
        <w:rPr>
          <w:szCs w:val="24"/>
          <w:u w:val="single"/>
        </w:rPr>
        <w:noBreakHyphen/>
        <w:t>91</w:t>
      </w:r>
      <w:r>
        <w:rPr>
          <w:szCs w:val="24"/>
          <w:u w:val="single"/>
        </w:rPr>
        <w:noBreakHyphen/>
        <w:t>09</w:t>
      </w:r>
      <w:r>
        <w:rPr>
          <w:szCs w:val="24"/>
        </w:rPr>
        <w:t xml:space="preserve"> and as shown on copies provided to the Registration and Elections Commission for York County by the Office of Research and Statistics.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t>(C)</w:t>
      </w:r>
      <w:r>
        <w:rPr>
          <w:szCs w:val="24"/>
        </w:rPr>
        <w:tab/>
        <w:t>The polling places for the precincts in subsection (A) must be determined by the Registration and Elections Commission for York County with the approval of a majority of the York County Legislative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all elections conducted after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9E9031-E308-4F1E-8E5B-4BD9F4206398}"/>
    <w:embedBold r:id="rId2" w:fontKey="{3FCADE68-6523-482D-82BF-A5630AEBBDA2}"/>
  </w:font>
  <w:font w:name="Calibri">
    <w:panose1 w:val="020F0502020204030204"/>
    <w:charset w:val="00"/>
    <w:family w:val="swiss"/>
    <w:pitch w:val="variable"/>
    <w:sig w:usb0="A00002EF" w:usb1="4000207B" w:usb2="00000000" w:usb3="00000000" w:csb0="0000009F" w:csb1="00000000"/>
    <w:embedRegular r:id="rId3" w:fontKey="{84596046-BDF1-4C13-BA85-838A525CE2B3}"/>
  </w:font>
  <w:font w:name="Cambria">
    <w:panose1 w:val="02040503050406030204"/>
    <w:charset w:val="00"/>
    <w:family w:val="roman"/>
    <w:pitch w:val="variable"/>
    <w:sig w:usb0="A00002EF" w:usb1="4000004B" w:usb2="00000000" w:usb3="00000000" w:csb0="0000009F" w:csb1="00000000"/>
    <w:embedRegular r:id="rId4" w:fontKey="{BBD8F07B-FA1D-4FB4-AB97-F1C9124C6A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[756]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29DW09"/>
    <w:docVar w:name="CoverBillType" w:val="b"/>
    <w:docVar w:name="docpath" w:val="L:\Council\bills\DKA\3729DW09.DOCX"/>
    <w:docVar w:name="dvBillNumber" w:val="756"/>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51B74-E7EB-41FF-8829-5B48FB185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2009-04-28T15:16:00Z</cp:lastPrinted>
  <dcterms:created xsi:type="dcterms:W3CDTF">2009-04-28T16:44:00Z</dcterms:created>
  <dcterms:modified xsi:type="dcterms:W3CDTF">2009-04-28T16:44:00Z</dcterms:modified>
</cp:coreProperties>
</file>