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5E7" w:rsidRP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right" w:pos="5933"/>
        </w:tabs>
        <w:suppressAutoHyphens/>
        <w:jc w:val="both"/>
        <w:rPr>
          <w:rFonts w:eastAsia="Times New Roman"/>
        </w:rPr>
      </w:pPr>
      <w:r>
        <w:rPr>
          <w:rFonts w:eastAsia="Times New Roman"/>
        </w:rPr>
        <w:tab/>
      </w:r>
      <w:r>
        <w:rPr>
          <w:rFonts w:eastAsia="Times New Roman"/>
          <w:b/>
          <w:sz w:val="36"/>
        </w:rPr>
        <w:t>S. 912</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C6961">
        <w:t>Senator Land</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B853EF">
      <w:pPr>
        <w:tabs>
          <w:tab w:val="right" w:pos="5933"/>
        </w:tabs>
        <w:suppressAutoHyphens/>
        <w:jc w:val="both"/>
        <w:rPr>
          <w:rFonts w:eastAsia="Times New Roman"/>
        </w:rPr>
      </w:pPr>
      <w:r>
        <w:rPr>
          <w:rFonts w:eastAsia="Times New Roman"/>
        </w:rPr>
        <w:t>S. Printed 3/31/10--S.</w:t>
      </w:r>
      <w:r w:rsidR="00B853EF">
        <w:rPr>
          <w:rFonts w:eastAsia="Times New Roman"/>
        </w:rPr>
        <w:tab/>
        <w:t>[SEC 4/1/10 3:38 PM]</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912) </w:t>
      </w:r>
      <w:r w:rsidRPr="006055E7">
        <w:rPr>
          <w:rFonts w:eastAsia="Times New Roman"/>
          <w:color w:val="000000" w:themeColor="text1"/>
          <w:u w:color="000000" w:themeColor="text1"/>
        </w:rPr>
        <w:t>to amend Section 17</w:t>
      </w:r>
      <w:r w:rsidRPr="006055E7">
        <w:rPr>
          <w:rFonts w:eastAsia="Times New Roman"/>
          <w:color w:val="000000" w:themeColor="text1"/>
          <w:u w:color="000000" w:themeColor="text1"/>
        </w:rPr>
        <w:noBreakHyphen/>
        <w:t>22</w:t>
      </w:r>
      <w:r w:rsidRPr="006055E7">
        <w:rPr>
          <w:rFonts w:eastAsia="Times New Roman"/>
          <w:color w:val="000000" w:themeColor="text1"/>
          <w:u w:color="000000" w:themeColor="text1"/>
        </w:rPr>
        <w:noBreakHyphen/>
        <w:t>950 of the 1976 Code, as added by Act 36 of 2009, relating to procedures for expungement of criminal charges which have</w:t>
      </w:r>
      <w:r w:rsidR="00B853EF">
        <w:rPr>
          <w:rFonts w:eastAsia="Times New Roman"/>
          <w:color w:val="000000" w:themeColor="text1"/>
          <w:u w:color="000000" w:themeColor="text1"/>
        </w:rPr>
        <w:t xml:space="preserve"> been</w:t>
      </w:r>
      <w:r w:rsidRPr="006055E7">
        <w:rPr>
          <w:rFonts w:eastAsia="Times New Roman"/>
          <w:color w:val="000000" w:themeColor="text1"/>
          <w:u w:color="000000" w:themeColor="text1"/>
        </w:rPr>
        <w:t xml:space="preserve"> brought</w:t>
      </w:r>
      <w:r>
        <w:rPr>
          <w:rFonts w:eastAsia="Times New Roman"/>
        </w:rPr>
        <w:t>, etc., respectfully</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27AE">
        <w:rPr>
          <w:rFonts w:eastAsia="Times New Roman"/>
          <w:snapToGrid w:val="0"/>
          <w:szCs w:val="20"/>
        </w:rPr>
        <w:tab/>
        <w:t>Amend the bill, as and if amended, by striking all after the enacting words and inserting:</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FA27AE">
        <w:rPr>
          <w:rFonts w:eastAsia="Times New Roman"/>
          <w:snapToGrid w:val="0"/>
          <w:szCs w:val="20"/>
        </w:rPr>
        <w:t>/</w:t>
      </w:r>
      <w:r w:rsidRPr="00FA27AE">
        <w:rPr>
          <w:rFonts w:eastAsia="Times New Roman"/>
          <w:snapToGrid w:val="0"/>
          <w:szCs w:val="20"/>
        </w:rPr>
        <w:tab/>
      </w:r>
      <w:r w:rsidRPr="00FA27AE">
        <w:rPr>
          <w:rFonts w:eastAsia="Times New Roman"/>
          <w:snapToGrid w:val="0"/>
          <w:szCs w:val="20"/>
        </w:rPr>
        <w:tab/>
      </w:r>
      <w:r w:rsidRPr="00FA27AE">
        <w:rPr>
          <w:rFonts w:eastAsia="Times New Roman"/>
          <w:snapToGrid w:val="0"/>
          <w:szCs w:val="20"/>
        </w:rPr>
        <w:tab/>
        <w:t>SECTION</w:t>
      </w:r>
      <w:r w:rsidRPr="00FA27AE">
        <w:rPr>
          <w:rFonts w:eastAsia="Times New Roman"/>
          <w:snapToGrid w:val="0"/>
          <w:szCs w:val="20"/>
        </w:rPr>
        <w:tab/>
        <w:t>1.</w:t>
      </w:r>
      <w:r w:rsidRPr="00FA27AE">
        <w:rPr>
          <w:rFonts w:eastAsia="Times New Roman"/>
          <w:snapToGrid w:val="0"/>
          <w:szCs w:val="20"/>
        </w:rPr>
        <w:tab/>
        <w:t>Section 17-1-40 of the 1976 Code is amended to read:</w:t>
      </w:r>
      <w:r w:rsidRPr="00FA27AE">
        <w:rPr>
          <w:rFonts w:eastAsia="Times New Roman"/>
          <w:snapToGrid w:val="0"/>
          <w:szCs w:val="20"/>
        </w:rPr>
        <w:tab/>
      </w:r>
      <w:r w:rsidRPr="00FA27AE">
        <w:rPr>
          <w:rFonts w:eastAsia="Times New Roman"/>
          <w:snapToGrid w:val="0"/>
          <w:szCs w:val="20"/>
        </w:rPr>
        <w:tab/>
      </w:r>
      <w:r w:rsidRPr="00FA27AE">
        <w:tab/>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t>“Section 17-1-40.</w:t>
      </w:r>
      <w:r w:rsidRPr="00FA27AE">
        <w:tab/>
        <w:t>(A)</w:t>
      </w:r>
      <w:r w:rsidRPr="00FA27AE">
        <w:tab/>
        <w:t>A person</w:t>
      </w:r>
      <w:r w:rsidR="00B853EF">
        <w:rPr>
          <w:u w:val="single"/>
        </w:rPr>
        <w:t>,</w:t>
      </w:r>
      <w:r w:rsidRPr="00FA27AE">
        <w:t xml:space="preserve">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w:t>
      </w:r>
      <w:r w:rsidRPr="00FA27AE">
        <w:lastRenderedPageBreak/>
        <w:t xml:space="preserve">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t>(B)</w:t>
      </w:r>
      <w:r w:rsidRPr="00FA27AE">
        <w:tab/>
        <w:t>A municipal, county, or state agency may not collect a fee for the destruction of records pursuant to the provisions of this section.</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A27AE">
        <w:tab/>
      </w:r>
      <w:r w:rsidRPr="00FA27AE">
        <w:rPr>
          <w:u w:val="single"/>
        </w:rPr>
        <w:t>(C)</w:t>
      </w:r>
      <w:r w:rsidRPr="00FA27AE">
        <w:tab/>
      </w:r>
      <w:r w:rsidRPr="00FA27AE">
        <w:rPr>
          <w:u w:val="single"/>
        </w:rPr>
        <w:t xml:space="preserve">This section does not apply to a person who is charged with a violation of Title 50, Title 56, an enactment pursuant to the authority of counties and municipalities as provided by Titles 4 and 5, or any other </w:t>
      </w:r>
      <w:r w:rsidR="00B853EF">
        <w:rPr>
          <w:u w:val="single"/>
        </w:rPr>
        <w:t>s</w:t>
      </w:r>
      <w:r w:rsidRPr="00FA27AE">
        <w:rPr>
          <w:u w:val="single"/>
        </w:rPr>
        <w:t>tate criminal offense, if the person is not fingerprinted for the violation.</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27AE">
        <w:tab/>
      </w:r>
      <w:r w:rsidRPr="00FA27AE">
        <w:rPr>
          <w:u w:val="single"/>
        </w:rPr>
        <w:t>(D)</w:t>
      </w:r>
      <w:r w:rsidRPr="00FA27AE">
        <w:tab/>
      </w:r>
      <w:r w:rsidRPr="00FA27AE">
        <w:rPr>
          <w:u w:val="single"/>
        </w:rPr>
        <w:t xml:space="preserve">the State Law Enforcement Division is authorized to promulgate regulations that allow for the electronic transmission of information pursuant to this section. </w:t>
      </w:r>
      <w:r w:rsidRPr="00FA27AE">
        <w:t xml:space="preserve">” </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szCs w:val="24"/>
        </w:rPr>
        <w:tab/>
      </w:r>
      <w:r w:rsidRPr="00FA27AE">
        <w:rPr>
          <w:szCs w:val="24"/>
        </w:rPr>
        <w:t>SECTION</w:t>
      </w:r>
      <w:r w:rsidRPr="00FA27AE">
        <w:rPr>
          <w:szCs w:val="24"/>
        </w:rPr>
        <w:tab/>
        <w:t>2.</w:t>
      </w:r>
      <w:r w:rsidRPr="00FA27AE">
        <w:rPr>
          <w:szCs w:val="24"/>
        </w:rPr>
        <w:tab/>
        <w:t>This act takes effect upon approval by the Governor and applies retroactively.</w:t>
      </w:r>
      <w:r w:rsidRPr="00FA27AE">
        <w:tab/>
      </w:r>
      <w:r w:rsidRPr="00FA27AE">
        <w:tab/>
        <w:t>/</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27AE">
        <w:rPr>
          <w:rFonts w:eastAsia="Times New Roman"/>
          <w:snapToGrid w:val="0"/>
          <w:szCs w:val="20"/>
        </w:rPr>
        <w:t>Renumber sections to conform.</w:t>
      </w: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27AE">
        <w:rPr>
          <w:rFonts w:eastAsia="Times New Roman"/>
          <w:snapToGrid w:val="0"/>
          <w:szCs w:val="20"/>
        </w:rPr>
        <w:t>Amend title to conform.</w:t>
      </w:r>
    </w:p>
    <w:p w:rsidR="006055E7" w:rsidRPr="00FA27AE"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GENERAL FUND EXPENDITURES:</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4746C">
        <w:t>$0 (No additional expenditures or savings are expected)</w:t>
      </w:r>
    </w:p>
    <w:p w:rsidR="006055E7" w:rsidRPr="0034746C"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FEDERAL &amp; OTHER FUND EXPENDITURES:</w:t>
      </w:r>
    </w:p>
    <w:p w:rsidR="006055E7" w:rsidRPr="0034746C" w:rsidRDefault="006055E7" w:rsidP="006055E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4746C">
        <w:t>$0 (No additional expenditures or savings are expected)</w:t>
      </w:r>
      <w:bookmarkStart w:id="2" w:name="c"/>
      <w:bookmarkEnd w:id="2"/>
    </w:p>
    <w:p w:rsidR="006055E7" w:rsidRPr="0034746C" w:rsidRDefault="006055E7" w:rsidP="006055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4746C">
        <w:rPr>
          <w:b/>
        </w:rPr>
        <w:lastRenderedPageBreak/>
        <w:t>EXPLANATION OF IMPACT:</w:t>
      </w:r>
    </w:p>
    <w:p w:rsidR="006055E7" w:rsidRPr="0034746C" w:rsidRDefault="006055E7" w:rsidP="002D06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34746C">
        <w:t xml:space="preserve">The State Law Enforcement Division and the Judicial Department indicate that this </w:t>
      </w:r>
      <w:r>
        <w:t>b</w:t>
      </w:r>
      <w:r w:rsidRPr="0034746C">
        <w:t xml:space="preserve">ill would have no impact on the General Fund of the State or on </w:t>
      </w:r>
      <w:r>
        <w:t>f</w:t>
      </w:r>
      <w:r w:rsidRPr="0034746C">
        <w:t xml:space="preserve">ederal and/or </w:t>
      </w:r>
      <w:r>
        <w:t>o</w:t>
      </w:r>
      <w:r w:rsidRPr="0034746C">
        <w:t xml:space="preserve">ther </w:t>
      </w:r>
      <w:r>
        <w:t>f</w:t>
      </w:r>
      <w:r w:rsidRPr="0034746C">
        <w:t>unds.</w:t>
      </w:r>
    </w:p>
    <w:p w:rsidR="006055E7" w:rsidRDefault="006055E7" w:rsidP="006055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keepNext/>
        <w:tabs>
          <w:tab w:val="left" w:pos="3024"/>
        </w:tabs>
        <w:suppressAutoHyphens/>
        <w:jc w:val="both"/>
        <w:rPr>
          <w:rFonts w:eastAsia="Times New Roman"/>
        </w:rPr>
      </w:pPr>
      <w:r>
        <w:rPr>
          <w:rFonts w:eastAsia="Times New Roman"/>
        </w:rPr>
        <w:tab/>
      </w:r>
      <w:r>
        <w:rPr>
          <w:rFonts w:eastAsia="Times New Roman"/>
          <w:i/>
        </w:rPr>
        <w:t>Approved By:</w:t>
      </w:r>
    </w:p>
    <w:p w:rsidR="006055E7" w:rsidRDefault="006055E7" w:rsidP="006055E7">
      <w:pPr>
        <w:keepNext/>
        <w:tabs>
          <w:tab w:val="left" w:pos="3024"/>
        </w:tabs>
        <w:suppressAutoHyphens/>
        <w:jc w:val="both"/>
        <w:rPr>
          <w:rFonts w:eastAsia="Times New Roman"/>
        </w:rPr>
      </w:pPr>
      <w:r>
        <w:rPr>
          <w:rFonts w:eastAsia="Times New Roman"/>
        </w:rPr>
        <w:tab/>
        <w:t>Harry Bell</w:t>
      </w:r>
    </w:p>
    <w:p w:rsidR="006055E7" w:rsidRPr="006055E7" w:rsidRDefault="006055E7" w:rsidP="006055E7">
      <w:pPr>
        <w:keepNext/>
        <w:tabs>
          <w:tab w:val="left" w:pos="3024"/>
        </w:tabs>
        <w:suppressAutoHyphens/>
        <w:jc w:val="both"/>
        <w:rPr>
          <w:rFonts w:eastAsia="Times New Roman"/>
        </w:rPr>
      </w:pPr>
      <w:r>
        <w:rPr>
          <w:rFonts w:eastAsia="Times New Roman"/>
        </w:rPr>
        <w:tab/>
        <w:t>Office of State Budget</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5E7" w:rsidSect="006055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B0182E"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4154">
        <w:rPr>
          <w:rFonts w:eastAsia="Times New Roman"/>
        </w:rPr>
        <w:t>Section 17</w:t>
      </w:r>
      <w:r w:rsidR="00FF5D40">
        <w:rPr>
          <w:rFonts w:eastAsia="Times New Roman"/>
        </w:rPr>
        <w:noBreakHyphen/>
      </w:r>
      <w:r w:rsidR="00BF4154">
        <w:rPr>
          <w:rFonts w:eastAsia="Times New Roman"/>
        </w:rPr>
        <w:t>22</w:t>
      </w:r>
      <w:r w:rsidR="00FF5D40">
        <w:rPr>
          <w:rFonts w:eastAsia="Times New Roman"/>
        </w:rPr>
        <w:noBreakHyphen/>
      </w:r>
      <w:r w:rsidR="00BF4154">
        <w:rPr>
          <w:rFonts w:eastAsia="Times New Roman"/>
        </w:rPr>
        <w:t>9</w:t>
      </w:r>
      <w:r w:rsidR="0011027D">
        <w:rPr>
          <w:rFonts w:eastAsia="Times New Roman"/>
        </w:rPr>
        <w:t>0(A) of the 1976 Code, as added by Act 36 of 2009</w:t>
      </w:r>
      <w:r w:rsidR="002C0E7E">
        <w:rPr>
          <w:rFonts w:eastAsia="Times New Roman"/>
        </w:rPr>
        <w:t>,</w:t>
      </w:r>
      <w:r w:rsidR="0011027D">
        <w:rPr>
          <w:rFonts w:eastAsia="Times New Roman"/>
        </w:rPr>
        <w:t xml:space="preserve"> is amended to read:</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t>“(A)</w:t>
      </w:r>
      <w:r>
        <w:rPr>
          <w:szCs w:val="19"/>
          <w:u w:color="000000" w:themeColor="text1"/>
        </w:rPr>
        <w:tab/>
        <w:t>When criminal charges are brought in a summary court and the accused person is found not guilty or if the charges are dismissed or nolle prossed, pursuant to Section 17</w:t>
      </w:r>
      <w:r w:rsidR="00FF5D40">
        <w:rPr>
          <w:szCs w:val="19"/>
          <w:u w:color="000000" w:themeColor="text1"/>
        </w:rPr>
        <w:noBreakHyphen/>
      </w:r>
      <w:r>
        <w:rPr>
          <w:szCs w:val="19"/>
          <w:u w:color="000000" w:themeColor="text1"/>
        </w:rPr>
        <w:t>1</w:t>
      </w:r>
      <w:r w:rsidR="00FF5D40">
        <w:rPr>
          <w:szCs w:val="19"/>
          <w:u w:color="000000" w:themeColor="text1"/>
        </w:rPr>
        <w:noBreakHyphen/>
      </w:r>
      <w:r>
        <w:rPr>
          <w:szCs w:val="19"/>
          <w:u w:color="000000" w:themeColor="text1"/>
        </w:rPr>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w:t>
      </w:r>
      <w:r w:rsidRPr="0011027D">
        <w:rPr>
          <w:strike/>
          <w:szCs w:val="19"/>
          <w:u w:color="000000" w:themeColor="text1"/>
        </w:rPr>
        <w:t>file the completed expungement order with the clerk of court;</w:t>
      </w:r>
      <w:r w:rsidR="00752FCE">
        <w:rPr>
          <w:szCs w:val="19"/>
          <w:u w:color="000000" w:themeColor="text1"/>
        </w:rPr>
        <w:t xml:space="preserve"> </w:t>
      </w:r>
      <w:r>
        <w:rPr>
          <w:szCs w:val="19"/>
          <w:u w:color="000000" w:themeColor="text1"/>
        </w:rPr>
        <w:t xml:space="preserve">provide copies of the completed expungement order to all governmental agencies which must receive the order including, but not limited </w:t>
      </w:r>
      <w:r>
        <w:rPr>
          <w:szCs w:val="19"/>
          <w:u w:color="000000" w:themeColor="text1"/>
        </w:rPr>
        <w:lastRenderedPageBreak/>
        <w:t>to, the arresting law enforcement agency, the detention facility or jail, the solicitor</w:t>
      </w:r>
      <w:r w:rsidR="00FF5D40" w:rsidRPr="00FF5D40">
        <w:rPr>
          <w:szCs w:val="19"/>
          <w:u w:color="000000" w:themeColor="text1"/>
        </w:rPr>
        <w:t>’</w:t>
      </w:r>
      <w:r>
        <w:rPr>
          <w:szCs w:val="19"/>
          <w:u w:color="000000" w:themeColor="text1"/>
        </w:rPr>
        <w:t>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w:t>
      </w:r>
      <w:r w:rsidR="00FF5D40" w:rsidRPr="00FF5D40">
        <w:rPr>
          <w:szCs w:val="19"/>
          <w:u w:color="000000" w:themeColor="text1"/>
        </w:rPr>
        <w:t>’</w:t>
      </w:r>
      <w:r>
        <w:rPr>
          <w:szCs w:val="19"/>
          <w:u w:color="000000" w:themeColor="text1"/>
        </w:rPr>
        <w:t>s or the appropriate law enforcement agency</w:t>
      </w:r>
      <w:r w:rsidR="00FF5D40" w:rsidRPr="00FF5D40">
        <w:rPr>
          <w:szCs w:val="19"/>
          <w:u w:color="000000" w:themeColor="text1"/>
        </w:rPr>
        <w:t>’</w:t>
      </w:r>
      <w:r>
        <w:rPr>
          <w:szCs w:val="19"/>
          <w:u w:color="000000" w:themeColor="text1"/>
        </w:rPr>
        <w:t>s reason for objecting must be that the:</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(1)</w:t>
      </w:r>
      <w:r>
        <w:rPr>
          <w:szCs w:val="19"/>
          <w:u w:color="000000" w:themeColor="text1"/>
        </w:rPr>
        <w:tab/>
        <w:t>accused person has other charges pending;</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(2)</w:t>
      </w:r>
      <w:r>
        <w:rPr>
          <w:szCs w:val="19"/>
          <w:u w:color="000000" w:themeColor="text1"/>
        </w:rPr>
        <w:tab/>
        <w:t>prosecuting agency or the appropriate law enforcement agency believes that the evidence in the case needs to be preserved; or</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(3)</w:t>
      </w:r>
      <w:r>
        <w:rPr>
          <w:szCs w:val="19"/>
          <w:u w:color="000000" w:themeColor="text1"/>
        </w:rPr>
        <w:tab/>
        <w:t>accused person</w:t>
      </w:r>
      <w:r w:rsidR="00FF5D40" w:rsidRPr="00FF5D40">
        <w:rPr>
          <w:szCs w:val="19"/>
          <w:u w:color="000000" w:themeColor="text1"/>
        </w:rPr>
        <w:t>’</w:t>
      </w:r>
      <w:r>
        <w:rPr>
          <w:szCs w:val="19"/>
          <w:u w:color="000000" w:themeColor="text1"/>
        </w:rPr>
        <w:t>s charges were dismissed as a part of a plea agreement.”</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1027D">
        <w:rPr>
          <w:rFonts w:eastAsia="Times New Roman"/>
        </w:rPr>
        <w:t>2</w:t>
      </w:r>
      <w:r>
        <w:rPr>
          <w:rFonts w:eastAsia="Times New Roman"/>
        </w:rPr>
        <w:t>.</w:t>
      </w:r>
      <w:r>
        <w:rPr>
          <w:rFonts w:eastAsia="Times New Roman"/>
        </w:rPr>
        <w:tab/>
        <w:t>This act takes effect upon approval by the Governor.</w:t>
      </w:r>
    </w:p>
    <w:p w:rsidR="00FA17B7" w:rsidRDefault="00FF5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17B7" w:rsidRDefault="00FA17B7" w:rsidP="00436CB9">
      <w:pPr>
        <w:suppressAutoHyphens/>
        <w:jc w:val="both"/>
        <w:rPr>
          <w:rFonts w:eastAsia="Times New Roman"/>
        </w:rPr>
      </w:pPr>
    </w:p>
    <w:sectPr w:rsidR="00FA17B7" w:rsidSect="006055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53C4E-DDA5-4810-A4D0-2BBB942CE800}"/>
    <w:embedBold r:id="rId2" w:fontKey="{B49B4877-08BD-4CF1-892E-FA55934263D8}"/>
    <w:embedItalic r:id="rId3" w:fontKey="{B1244608-E441-41BB-9764-0BB7E01C6E25}"/>
  </w:font>
  <w:font w:name="Calibri">
    <w:panose1 w:val="020F0502020204030204"/>
    <w:charset w:val="00"/>
    <w:family w:val="swiss"/>
    <w:pitch w:val="variable"/>
    <w:sig w:usb0="A00002EF" w:usb1="4000207B" w:usb2="00000000" w:usb3="00000000" w:csb0="0000009F" w:csb1="00000000"/>
    <w:embedRegular r:id="rId4" w:fontKey="{BF53520E-368A-4400-8260-B941D2078948}"/>
    <w:embedBold r:id="rId5" w:fontKey="{22B246DE-B1D0-4618-A8F6-5208E441E11D}"/>
  </w:font>
  <w:font w:name="Cambria">
    <w:panose1 w:val="02040503050406030204"/>
    <w:charset w:val="00"/>
    <w:family w:val="roman"/>
    <w:pitch w:val="variable"/>
    <w:sig w:usb0="A00002EF" w:usb1="4000004B" w:usb2="00000000" w:usb3="00000000" w:csb0="0000009F" w:csb1="00000000"/>
    <w:embedRegular r:id="rId6" w:fontKey="{8E249EA5-07AA-4362-8A4F-523B07860D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436CB9">
        <w:rPr>
          <w:noProof/>
        </w:rPr>
        <w:t>3</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436C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B0720"/>
    <w:rsid w:val="000B5EAF"/>
    <w:rsid w:val="0011027D"/>
    <w:rsid w:val="00136036"/>
    <w:rsid w:val="00167FD4"/>
    <w:rsid w:val="00170561"/>
    <w:rsid w:val="00186AC9"/>
    <w:rsid w:val="00197DF1"/>
    <w:rsid w:val="001B3DD9"/>
    <w:rsid w:val="001B790A"/>
    <w:rsid w:val="001D3BAC"/>
    <w:rsid w:val="001E2BBE"/>
    <w:rsid w:val="001F5396"/>
    <w:rsid w:val="00202D08"/>
    <w:rsid w:val="00245C4E"/>
    <w:rsid w:val="002C0E7E"/>
    <w:rsid w:val="002C5896"/>
    <w:rsid w:val="002D0682"/>
    <w:rsid w:val="002D3BED"/>
    <w:rsid w:val="00307C2B"/>
    <w:rsid w:val="003B7C6C"/>
    <w:rsid w:val="003C30E0"/>
    <w:rsid w:val="003D6E2B"/>
    <w:rsid w:val="003E7597"/>
    <w:rsid w:val="00421960"/>
    <w:rsid w:val="00436CB9"/>
    <w:rsid w:val="00450668"/>
    <w:rsid w:val="004952FA"/>
    <w:rsid w:val="004B0759"/>
    <w:rsid w:val="004B6A22"/>
    <w:rsid w:val="004D7F37"/>
    <w:rsid w:val="00522CE0"/>
    <w:rsid w:val="00565148"/>
    <w:rsid w:val="00593361"/>
    <w:rsid w:val="005A5017"/>
    <w:rsid w:val="005A648C"/>
    <w:rsid w:val="005E167E"/>
    <w:rsid w:val="005E4268"/>
    <w:rsid w:val="005F1745"/>
    <w:rsid w:val="006055E7"/>
    <w:rsid w:val="00610FAB"/>
    <w:rsid w:val="00632925"/>
    <w:rsid w:val="006C74EA"/>
    <w:rsid w:val="00720D40"/>
    <w:rsid w:val="007318D4"/>
    <w:rsid w:val="00752FCE"/>
    <w:rsid w:val="00765784"/>
    <w:rsid w:val="00771EA2"/>
    <w:rsid w:val="00787094"/>
    <w:rsid w:val="00797511"/>
    <w:rsid w:val="007A4390"/>
    <w:rsid w:val="007B6510"/>
    <w:rsid w:val="007E5CB7"/>
    <w:rsid w:val="008314D2"/>
    <w:rsid w:val="008B141B"/>
    <w:rsid w:val="008B2F42"/>
    <w:rsid w:val="008E185F"/>
    <w:rsid w:val="008F023B"/>
    <w:rsid w:val="00902DF0"/>
    <w:rsid w:val="00904E16"/>
    <w:rsid w:val="009162B3"/>
    <w:rsid w:val="00927C62"/>
    <w:rsid w:val="00983951"/>
    <w:rsid w:val="00984124"/>
    <w:rsid w:val="00984640"/>
    <w:rsid w:val="00995C37"/>
    <w:rsid w:val="009C118A"/>
    <w:rsid w:val="00A02011"/>
    <w:rsid w:val="00A4011E"/>
    <w:rsid w:val="00A86015"/>
    <w:rsid w:val="00AE59C8"/>
    <w:rsid w:val="00B0182E"/>
    <w:rsid w:val="00B10098"/>
    <w:rsid w:val="00B243C7"/>
    <w:rsid w:val="00B47B87"/>
    <w:rsid w:val="00B5790D"/>
    <w:rsid w:val="00B853EF"/>
    <w:rsid w:val="00B945C5"/>
    <w:rsid w:val="00BA1CBB"/>
    <w:rsid w:val="00BA20EA"/>
    <w:rsid w:val="00BB5AFC"/>
    <w:rsid w:val="00BC0A56"/>
    <w:rsid w:val="00BE15B6"/>
    <w:rsid w:val="00BF4154"/>
    <w:rsid w:val="00C06FCA"/>
    <w:rsid w:val="00C43B70"/>
    <w:rsid w:val="00C45366"/>
    <w:rsid w:val="00C525F0"/>
    <w:rsid w:val="00C74052"/>
    <w:rsid w:val="00C762AA"/>
    <w:rsid w:val="00CB187A"/>
    <w:rsid w:val="00CC0EC7"/>
    <w:rsid w:val="00CF30EA"/>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52959"/>
    <w:rsid w:val="00F55884"/>
    <w:rsid w:val="00F604FD"/>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2009-12-07T15:09:00Z</cp:lastPrinted>
  <dcterms:created xsi:type="dcterms:W3CDTF">2010-04-01T19:38:00Z</dcterms:created>
  <dcterms:modified xsi:type="dcterms:W3CDTF">2010-04-01T19:38:00Z</dcterms:modified>
</cp:coreProperties>
</file>