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SECTIONS 40</w:t>
      </w:r>
      <w:r>
        <w:rPr>
          <w:rFonts w:eastAsia="Times New Roman" w:cs="Times New Roman"/>
          <w:szCs w:val="20"/>
        </w:rPr>
        <w:noBreakHyphen/>
        <w:t>81</w:t>
      </w:r>
      <w:r>
        <w:rPr>
          <w:rFonts w:eastAsia="Times New Roman" w:cs="Times New Roman"/>
          <w:szCs w:val="20"/>
        </w:rPr>
        <w:noBreakHyphen/>
        <w:t>20, 40</w:t>
      </w:r>
      <w:r>
        <w:rPr>
          <w:rFonts w:eastAsia="Times New Roman" w:cs="Times New Roman"/>
          <w:szCs w:val="20"/>
        </w:rPr>
        <w:noBreakHyphen/>
        <w:t>81</w:t>
      </w:r>
      <w:r>
        <w:rPr>
          <w:rFonts w:eastAsia="Times New Roman" w:cs="Times New Roman"/>
          <w:szCs w:val="20"/>
        </w:rPr>
        <w:noBreakHyphen/>
        <w:t>50, 40</w:t>
      </w:r>
      <w:r>
        <w:rPr>
          <w:rFonts w:eastAsia="Times New Roman" w:cs="Times New Roman"/>
          <w:szCs w:val="20"/>
        </w:rPr>
        <w:noBreakHyphen/>
        <w:t>81</w:t>
      </w:r>
      <w:r>
        <w:rPr>
          <w:rFonts w:eastAsia="Times New Roman" w:cs="Times New Roman"/>
          <w:szCs w:val="20"/>
        </w:rPr>
        <w:noBreakHyphen/>
        <w:t>230, AND 40</w:t>
      </w:r>
      <w:r>
        <w:rPr>
          <w:rFonts w:eastAsia="Times New Roman" w:cs="Times New Roman"/>
          <w:szCs w:val="20"/>
        </w:rPr>
        <w:noBreakHyphen/>
        <w:t>81</w:t>
      </w:r>
      <w:r>
        <w:rPr>
          <w:rFonts w:eastAsia="Times New Roman" w:cs="Times New Roman"/>
          <w:szCs w:val="20"/>
        </w:rPr>
        <w:noBreakHyphen/>
        <w:t>430, CODE OF LAWS OF SOUTH CAROLINA, 1976, RELATING TO THE STATE ATHLETIC COMMISSION’S POWERS AND DUTIES, SO AS TO EXCLUDE PROFESSIONAL WRESTLING AS A SPORT THAT IT REGULATES; AND TO REPEAL SECTION 40</w:t>
      </w:r>
      <w:r>
        <w:rPr>
          <w:rFonts w:eastAsia="Times New Roman" w:cs="Times New Roman"/>
          <w:szCs w:val="20"/>
        </w:rPr>
        <w:noBreakHyphen/>
        <w:t>81</w:t>
      </w:r>
      <w:r>
        <w:rPr>
          <w:rFonts w:eastAsia="Times New Roman" w:cs="Times New Roman"/>
          <w:szCs w:val="20"/>
        </w:rPr>
        <w:noBreakHyphen/>
        <w:t>300 RELATING TO THE LICENSING OF A WRESTLER.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20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20.</w:t>
      </w:r>
      <w:r>
        <w:rPr>
          <w:rFonts w:eastAsia="Times New Roman" w:cs="Times New Roman"/>
          <w:szCs w:val="20"/>
        </w:rPr>
        <w:tab/>
        <w:t>For the purpose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‘Admissions’ means the amount paid for seats to witness an event or exhibition or any fee charged for presenting an event or exhibition including, but not be limited to, complimentary tickets given in exchange for services. This term does not include admission for contestants, officials, representatives of the commission, and the media.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‘Administrator’ means the individual whom the Director of the Department of Labor, Licensing and Regulation appoints to administer the State Athletic Commission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‘Announcer’ means any person who is licensed by the commission and is designated by the promoter to introduce the participants and provide information to the public at the event or exhibition.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‘Bout’ means the individual contest between two participants for a scheduled number of rounds</w:t>
      </w:r>
      <w:r>
        <w:rPr>
          <w:rFonts w:eastAsia="Times New Roman" w:cs="Times New Roman"/>
          <w:szCs w:val="20"/>
          <w:u w:val="single"/>
        </w:rPr>
        <w:t>, but excludes the sport of wrestling</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‘Boxer’ means a person who competes for a purse or compensation in boxing matches, contests, or exhibitions.</w:t>
      </w:r>
    </w:p>
    <w:p>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(6)</w:t>
      </w:r>
      <w:r>
        <w:rPr>
          <w:rFonts w:eastAsia="Times New Roman" w:cs="Times New Roman"/>
          <w:snapToGrid w:val="0"/>
          <w:szCs w:val="20"/>
        </w:rPr>
        <w:tab/>
        <w:t>‘Boxing’ means any form of event or exhibition in which a person delivers blows to another, with any part of the arm below the shoulder, including the hand, which may be reasonably expected to disable or inflict injury.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‘Combative sports’ means any professional sport where participants intend and actually kick, punch, and use other techniques to injure or disable an opponent in an event or exhibition before an audience on a platform, a pad, or in an area surrounded by ropes or other markings</w:t>
      </w:r>
      <w:r>
        <w:rPr>
          <w:rFonts w:eastAsia="Times New Roman" w:cs="Times New Roman"/>
          <w:szCs w:val="20"/>
          <w:u w:val="single"/>
        </w:rPr>
        <w:t>, but excludes the sport of wrestling</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(8)</w:t>
      </w:r>
      <w:r>
        <w:rPr>
          <w:rFonts w:eastAsia="Times New Roman" w:cs="Times New Roman"/>
          <w:szCs w:val="20"/>
        </w:rPr>
        <w:tab/>
        <w:t>‘Commission’ means the State Athletic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(9)</w:t>
      </w:r>
      <w:r>
        <w:rPr>
          <w:rFonts w:eastAsia="Times New Roman" w:cs="Times New Roman"/>
          <w:szCs w:val="20"/>
        </w:rPr>
        <w:tab/>
        <w:t>‘Contestant’ means anyone who competes or participates in an event or exhibition regulated by the State Athletic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(10)</w:t>
      </w:r>
      <w:r>
        <w:rPr>
          <w:rFonts w:eastAsia="Times New Roman" w:cs="Times New Roman"/>
          <w:szCs w:val="20"/>
        </w:rPr>
        <w:tab/>
        <w:t>‘Department’ means the Department of Labor, Licensing and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 xml:space="preserve">‘Department representative’ means the individual designated by the administrator, at the request of the director, to supervise an event or exhibition regulated by the State Athletic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 xml:space="preserve"> ‘Director’ means the Director of the Department of Labor, Licensing and Regulation or the director’s official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(13)</w:t>
      </w:r>
      <w:r>
        <w:rPr>
          <w:rFonts w:eastAsia="Times New Roman" w:cs="Times New Roman"/>
          <w:szCs w:val="20"/>
        </w:rPr>
        <w:tab/>
        <w:t>‘Emergency medical technician’ means a person who is certified by the Department of Health and Environmental Control pursuant to the Emergency Medical Services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(14)</w:t>
      </w:r>
      <w:r>
        <w:rPr>
          <w:rFonts w:eastAsia="Times New Roman" w:cs="Times New Roman"/>
          <w:szCs w:val="20"/>
        </w:rPr>
        <w:tab/>
        <w:t>‘Event’ means an occurrence, bout, or contest regulated by the State Athletic Commission in which any contestant displays or exhibits athletic skills in competition</w:t>
      </w:r>
      <w:r>
        <w:rPr>
          <w:rFonts w:eastAsia="Times New Roman" w:cs="Times New Roman"/>
          <w:szCs w:val="20"/>
          <w:u w:val="single"/>
        </w:rPr>
        <w:t>, but excludes the sport of wrestling</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(15)</w:t>
      </w:r>
      <w:r>
        <w:rPr>
          <w:rFonts w:eastAsia="Times New Roman" w:cs="Times New Roman"/>
          <w:szCs w:val="20"/>
        </w:rPr>
        <w:tab/>
        <w:t>‘Exhibition’ means an occurrence in which the participant shows, displays, or performs without striving to win</w:t>
      </w:r>
      <w:r>
        <w:rPr>
          <w:rFonts w:eastAsia="Times New Roman" w:cs="Times New Roman"/>
          <w:szCs w:val="20"/>
          <w:u w:val="single"/>
        </w:rPr>
        <w:t>, but excludes the sport of wrestling</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(16)</w:t>
      </w:r>
      <w:r>
        <w:rPr>
          <w:rFonts w:eastAsia="Times New Roman" w:cs="Times New Roman"/>
          <w:szCs w:val="20"/>
        </w:rPr>
        <w:tab/>
        <w:t>‘Kickboxing’ means any form of competition in which a person delivers blows with any part of the arm below the shoulder, including the hand and any part of the leg below the hip, including the foot.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(17)</w:t>
      </w:r>
      <w:r>
        <w:rPr>
          <w:rFonts w:eastAsia="Times New Roman" w:cs="Times New Roman"/>
          <w:szCs w:val="20"/>
        </w:rPr>
        <w:tab/>
        <w:t>‘License’ means the written approval given, upon application, by the commission to a person, club, corporation, organization, or association to participate in or promote events or exhibitions regulated by the State Athletic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(18)</w:t>
      </w:r>
      <w:r>
        <w:rPr>
          <w:rFonts w:eastAsia="Times New Roman" w:cs="Times New Roman"/>
          <w:szCs w:val="20"/>
        </w:rPr>
        <w:tab/>
        <w:t>‘Manager’ means a person who does any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by contract with a person undertakes or has undertaken to represent in any way the interest in which a contestant is to participate and  receive monetary or other compensation for his services without regard to the source of the compensation;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directs or controls the professional activities of a contestant;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receives or is entitled to receive a share of the gross purse or gross income of an event or exhibition;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(19)</w:t>
      </w:r>
      <w:r>
        <w:rPr>
          <w:rFonts w:eastAsia="Times New Roman" w:cs="Times New Roman"/>
          <w:szCs w:val="20"/>
        </w:rPr>
        <w:tab/>
        <w:t>‘Matchmaker’ means a person who undertakes to obtain agreements between managers or contestants, or both, for the purpose of securing contestants for a boxing event or exhibition regulated by the State Athletic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(20)</w:t>
      </w:r>
      <w:r>
        <w:rPr>
          <w:rFonts w:eastAsia="Times New Roman" w:cs="Times New Roman"/>
          <w:szCs w:val="20"/>
        </w:rPr>
        <w:tab/>
        <w:t>‘Official’ means the judges, referees, timekeepers, and other persons assigned by the administrator and necessary to conduct an event or exhibition</w:t>
      </w:r>
      <w:r>
        <w:rPr>
          <w:rFonts w:eastAsia="Times New Roman" w:cs="Times New Roman"/>
          <w:szCs w:val="20"/>
          <w:u w:val="single"/>
        </w:rPr>
        <w:t>, but excludes the sport of wrestling</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(21)</w:t>
      </w:r>
      <w:r>
        <w:rPr>
          <w:rFonts w:eastAsia="Times New Roman" w:cs="Times New Roman"/>
          <w:szCs w:val="20"/>
        </w:rPr>
        <w:tab/>
        <w:t xml:space="preserve">‘Participant’ means a person who acts as a promoter, boxer, </w:t>
      </w:r>
      <w:r>
        <w:rPr>
          <w:rFonts w:eastAsia="Times New Roman" w:cs="Times New Roman"/>
          <w:strike/>
          <w:szCs w:val="20"/>
        </w:rPr>
        <w:t>wrestler,</w:t>
      </w:r>
      <w:r>
        <w:rPr>
          <w:rFonts w:eastAsia="Times New Roman" w:cs="Times New Roman"/>
          <w:szCs w:val="20"/>
        </w:rPr>
        <w:t xml:space="preserve"> judge, referee, manager, contestant, trainer, second, timekeeper, announcer, or matchmaker in connection with an event or exhibition regulated by the State Athletic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(22)</w:t>
      </w:r>
      <w:r>
        <w:rPr>
          <w:rFonts w:eastAsia="Times New Roman" w:cs="Times New Roman"/>
          <w:szCs w:val="20"/>
        </w:rPr>
        <w:tab/>
        <w:t>‘Permit’ means the written approval given, upon application, by the commission to a promoter to hold and conduct an event or exhibition regulated by the State Athletic Commission at a specific time, date, and location.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(23)</w:t>
      </w:r>
      <w:r>
        <w:rPr>
          <w:rFonts w:eastAsia="Times New Roman" w:cs="Times New Roman"/>
          <w:szCs w:val="20"/>
        </w:rPr>
        <w:tab/>
        <w:t>‘Person’ means an individual, group of individuals, business, corporation, partnership, association, or collective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(24)</w:t>
      </w:r>
      <w:r>
        <w:rPr>
          <w:rFonts w:eastAsia="Times New Roman" w:cs="Times New Roman"/>
          <w:szCs w:val="20"/>
        </w:rPr>
        <w:tab/>
        <w:t>‘Physician’ means a person licensed to practice medicine or osteopathy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(25)</w:t>
      </w:r>
      <w:r>
        <w:rPr>
          <w:rFonts w:eastAsia="Times New Roman" w:cs="Times New Roman"/>
          <w:szCs w:val="20"/>
        </w:rPr>
        <w:tab/>
        <w:t>‘Professional kick boxer’ means any form of competition in which a person delivers blows with any part of the arm below the shoulder, including the hand, and any part of the leg below the hip, including the foot, and the person is compensated with anything of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(26)</w:t>
      </w:r>
      <w:r>
        <w:rPr>
          <w:rFonts w:eastAsia="Times New Roman" w:cs="Times New Roman"/>
          <w:szCs w:val="20"/>
        </w:rPr>
        <w:tab/>
        <w:t xml:space="preserve">‘Promoter’ means a person, club, corporation, organization, or association which promotes, advertises, presents, conducts, holds, or gives a boxing, </w:t>
      </w:r>
      <w:r>
        <w:rPr>
          <w:rFonts w:eastAsia="Times New Roman" w:cs="Times New Roman"/>
          <w:szCs w:val="20"/>
          <w:u w:val="single"/>
        </w:rPr>
        <w:t>or</w:t>
      </w:r>
      <w:r>
        <w:rPr>
          <w:rFonts w:eastAsia="Times New Roman" w:cs="Times New Roman"/>
          <w:szCs w:val="20"/>
        </w:rPr>
        <w:t xml:space="preserve"> kickboxing</w:t>
      </w:r>
      <w:r>
        <w:rPr>
          <w:rFonts w:eastAsia="Times New Roman" w:cs="Times New Roman"/>
          <w:strike/>
          <w:szCs w:val="20"/>
        </w:rPr>
        <w:t>, or wrestling</w:t>
      </w:r>
      <w:r>
        <w:rPr>
          <w:rFonts w:eastAsia="Times New Roman" w:cs="Times New Roman"/>
          <w:szCs w:val="20"/>
        </w:rPr>
        <w:t xml:space="preserve"> event or exhibition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(27)</w:t>
      </w:r>
      <w:r>
        <w:rPr>
          <w:rFonts w:eastAsia="Times New Roman" w:cs="Times New Roman"/>
          <w:szCs w:val="20"/>
        </w:rPr>
        <w:tab/>
        <w:t>‘Promoter’s representative’ means a person who is designated in writing by the promoter to ensure compliance with this chapter and who has binding authority for all promoters.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(28)</w:t>
      </w:r>
      <w:r>
        <w:rPr>
          <w:rFonts w:eastAsia="Times New Roman" w:cs="Times New Roman"/>
          <w:szCs w:val="20"/>
        </w:rPr>
        <w:tab/>
        <w:t xml:space="preserve">‘Purse’ means the total amount paid by a promoter to the contestants and officials for participating in an event or exhibition.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(29)</w:t>
      </w:r>
      <w:r>
        <w:rPr>
          <w:rFonts w:eastAsia="Times New Roman" w:cs="Times New Roman"/>
          <w:szCs w:val="20"/>
        </w:rPr>
        <w:tab/>
        <w:t>‘Ringside physician’ is the physician responsible for examining the contestant before, during, and after each event or exhibition and who is present at ringside for the entire event or exhibition.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(30)</w:t>
      </w:r>
      <w:r>
        <w:rPr>
          <w:rFonts w:eastAsia="Times New Roman" w:cs="Times New Roman"/>
          <w:szCs w:val="20"/>
        </w:rPr>
        <w:tab/>
        <w:t>‘Second’ means a person who is licensed by the commission to serve in the corner of a professional boxer during the bout.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(31)</w:t>
      </w:r>
      <w:r>
        <w:rPr>
          <w:rFonts w:eastAsia="Times New Roman" w:cs="Times New Roman"/>
          <w:szCs w:val="20"/>
        </w:rPr>
        <w:tab/>
        <w:t>‘Technical knockout’ means a victory with immediate termination of the bout or match, ordered by the referee, when it appears that one boxer is unable to continue.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(32)</w:t>
      </w:r>
      <w:r>
        <w:rPr>
          <w:rFonts w:eastAsia="Times New Roman" w:cs="Times New Roman"/>
          <w:szCs w:val="20"/>
        </w:rPr>
        <w:tab/>
        <w:t>‘Toughman contest’ or ‘off the street boxing’ means a competition in which contestants who have no professional experience as boxers compete in a series of boxing matches.  The term does not include an amateur contest or exhibition that complies with the provisions of Section 40</w:t>
      </w:r>
      <w:r>
        <w:rPr>
          <w:rFonts w:eastAsia="Times New Roman" w:cs="Times New Roman"/>
          <w:szCs w:val="20"/>
        </w:rPr>
        <w:noBreakHyphen/>
        <w:t>81</w:t>
      </w:r>
      <w:r>
        <w:rPr>
          <w:rFonts w:eastAsia="Times New Roman" w:cs="Times New Roman"/>
          <w:szCs w:val="20"/>
        </w:rPr>
        <w:noBreakHyphen/>
        <w:t>500.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(33)</w:t>
      </w:r>
      <w:r>
        <w:rPr>
          <w:rFonts w:eastAsia="Times New Roman" w:cs="Times New Roman"/>
          <w:szCs w:val="20"/>
        </w:rPr>
        <w:tab/>
        <w:t>‘Trainer’ means any person who is licensed by the commission and trains individuals to compete in professional boxing or kickboxing events or exhibitions.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(34)</w:t>
      </w:r>
      <w:r>
        <w:rPr>
          <w:rFonts w:eastAsia="Times New Roman" w:cs="Times New Roman"/>
          <w:szCs w:val="20"/>
        </w:rPr>
        <w:tab/>
        <w:t xml:space="preserve">‘Ultimate fighting’ means an event or exhibition, or part thereof, where the contestants are compensated and allowed to use any variation or combination of combative sports or fighting skills, or weapons, which may include, but are not limited to, boxing, wrestling, kickboxing, or martial art skills.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(35)</w:t>
      </w:r>
      <w:r>
        <w:rPr>
          <w:rFonts w:eastAsia="Times New Roman" w:cs="Times New Roman"/>
          <w:szCs w:val="20"/>
        </w:rPr>
        <w:tab/>
        <w:t xml:space="preserve">‘Weapon’ means anything that is not a part of the human body, excluding boxing gloves and equipment used in combative sports.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(36)</w:t>
      </w:r>
      <w:r>
        <w:rPr>
          <w:rFonts w:eastAsia="Times New Roman" w:cs="Times New Roman"/>
          <w:szCs w:val="20"/>
        </w:rPr>
        <w:tab/>
      </w:r>
      <w:r>
        <w:rPr>
          <w:rFonts w:eastAsia="Times New Roman" w:cs="Times New Roman"/>
          <w:strike/>
          <w:szCs w:val="20"/>
        </w:rPr>
        <w:t>‘Wrestler’ means a person who performs before, during, or after a wrestling event or exhibition which is in conjunction in any way with the event or exhibition or its script.  These persons shall meet all qualifications for licensure and pay the prescribed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(37)</w:t>
      </w:r>
      <w:r>
        <w:rPr>
          <w:rFonts w:eastAsia="Times New Roman" w:cs="Times New Roman"/>
          <w:szCs w:val="20"/>
        </w:rPr>
        <w:tab/>
      </w:r>
      <w:r>
        <w:rPr>
          <w:rFonts w:eastAsia="Times New Roman" w:cs="Times New Roman"/>
          <w:strike/>
          <w:szCs w:val="20"/>
        </w:rPr>
        <w:t>‘Wrestling’ means events or exhibitions choreographed such that two or more opponents struggle hand to hand in an attempt to force another down for the purpose of providing entertainment to spectators.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50(A)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There is created the State Athletic Commission consisting of eight members appointed by the Governor with the advice and consent of the Senate to regulate boxing, kickboxing, </w:t>
      </w:r>
      <w:r>
        <w:rPr>
          <w:rFonts w:eastAsia="Times New Roman" w:cs="Times New Roman"/>
          <w:strike/>
          <w:szCs w:val="20"/>
        </w:rPr>
        <w:t>wrestling,</w:t>
      </w:r>
      <w:r>
        <w:rPr>
          <w:rFonts w:eastAsia="Times New Roman" w:cs="Times New Roman"/>
          <w:szCs w:val="20"/>
        </w:rPr>
        <w:t xml:space="preserve"> and other combative sports in this State</w:t>
      </w:r>
      <w:r>
        <w:rPr>
          <w:rFonts w:eastAsia="Times New Roman" w:cs="Times New Roman"/>
          <w:szCs w:val="20"/>
          <w:u w:val="single"/>
        </w:rPr>
        <w:t>, but excludes the sport of wrestling</w:t>
      </w:r>
      <w:r>
        <w:rPr>
          <w:rFonts w:eastAsia="Times New Roman" w:cs="Times New Roman"/>
          <w:szCs w:val="20"/>
        </w:rPr>
        <w:t>.  One member must be appointed from each congressional district of the State and two from the State at large.  One of the at</w:t>
      </w:r>
      <w:r>
        <w:rPr>
          <w:rFonts w:eastAsia="Times New Roman" w:cs="Times New Roman"/>
          <w:szCs w:val="20"/>
        </w:rPr>
        <w:noBreakHyphen/>
        <w:t xml:space="preserve">large appointments shall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w:t>
      </w:r>
      <w:r>
        <w:rPr>
          <w:rFonts w:eastAsia="Times New Roman" w:cs="Times New Roman"/>
          <w:szCs w:val="20"/>
          <w:u w:val="single"/>
        </w:rPr>
        <w:t>or</w:t>
      </w:r>
      <w:r>
        <w:rPr>
          <w:rFonts w:eastAsia="Times New Roman" w:cs="Times New Roman"/>
          <w:szCs w:val="20"/>
        </w:rPr>
        <w:t xml:space="preserve"> kickboxing</w:t>
      </w:r>
      <w:r>
        <w:rPr>
          <w:rFonts w:eastAsia="Times New Roman" w:cs="Times New Roman"/>
          <w:strike/>
          <w:szCs w:val="20"/>
        </w:rPr>
        <w:t>, or wrestling</w:t>
      </w:r>
      <w:r>
        <w:rPr>
          <w:rFonts w:eastAsia="Times New Roman" w:cs="Times New Roman"/>
          <w:szCs w:val="20"/>
        </w:rPr>
        <w:t xml:space="preserve"> event or exhibition.”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230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“Section 40</w:t>
      </w:r>
      <w:r>
        <w:rPr>
          <w:rFonts w:eastAsia="Times New Roman" w:cs="Times New Roman"/>
          <w:snapToGrid w:val="0"/>
          <w:szCs w:val="20"/>
        </w:rPr>
        <w:noBreakHyphen/>
        <w:t>81</w:t>
      </w:r>
      <w:r>
        <w:rPr>
          <w:rFonts w:eastAsia="Times New Roman" w:cs="Times New Roman"/>
          <w:snapToGrid w:val="0"/>
          <w:szCs w:val="20"/>
        </w:rPr>
        <w:noBreakHyphen/>
        <w:t>230.</w:t>
      </w:r>
      <w:r>
        <w:rPr>
          <w:rFonts w:eastAsia="Times New Roman" w:cs="Times New Roman"/>
          <w:snapToGrid w:val="0"/>
          <w:szCs w:val="20"/>
        </w:rPr>
        <w:tab/>
        <w:t>The commission shall issue licenses pursuant to this chapter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boxer;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wrestler</w:t>
      </w:r>
      <w:r>
        <w:rPr>
          <w:rFonts w:eastAsia="Times New Roman" w:cs="Times New Roman"/>
          <w:bCs/>
          <w:strike/>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(3)</w:t>
      </w:r>
      <w:r>
        <w:rPr>
          <w:rFonts w:eastAsia="Times New Roman" w:cs="Times New Roman"/>
          <w:szCs w:val="20"/>
          <w:u w:val="single"/>
        </w:rPr>
        <w:t>(2)</w:t>
      </w:r>
      <w:r>
        <w:rPr>
          <w:rFonts w:eastAsia="Times New Roman" w:cs="Times New Roman"/>
          <w:szCs w:val="20"/>
        </w:rPr>
        <w:tab/>
        <w:t>manager;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(4)</w:t>
      </w:r>
      <w:r>
        <w:rPr>
          <w:rFonts w:eastAsia="Times New Roman" w:cs="Times New Roman"/>
          <w:szCs w:val="20"/>
          <w:u w:val="single"/>
        </w:rPr>
        <w:t>(3)</w:t>
      </w:r>
      <w:r>
        <w:rPr>
          <w:rFonts w:eastAsia="Times New Roman" w:cs="Times New Roman"/>
          <w:szCs w:val="20"/>
        </w:rPr>
        <w:tab/>
        <w:t>second;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(5)</w:t>
      </w:r>
      <w:r>
        <w:rPr>
          <w:rFonts w:eastAsia="Times New Roman" w:cs="Times New Roman"/>
          <w:szCs w:val="20"/>
          <w:u w:val="single"/>
        </w:rPr>
        <w:t>(4)</w:t>
      </w:r>
      <w:r>
        <w:rPr>
          <w:rFonts w:eastAsia="Times New Roman" w:cs="Times New Roman"/>
          <w:szCs w:val="20"/>
        </w:rPr>
        <w:tab/>
        <w:t>trainer;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(6)</w:t>
      </w:r>
      <w:r>
        <w:rPr>
          <w:rFonts w:eastAsia="Times New Roman" w:cs="Times New Roman"/>
          <w:szCs w:val="20"/>
          <w:u w:val="single"/>
        </w:rPr>
        <w:t>(5)</w:t>
      </w:r>
      <w:r>
        <w:rPr>
          <w:rFonts w:eastAsia="Times New Roman" w:cs="Times New Roman"/>
          <w:szCs w:val="20"/>
        </w:rPr>
        <w:tab/>
        <w:t>announcer;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(7)</w:t>
      </w:r>
      <w:r>
        <w:rPr>
          <w:rFonts w:eastAsia="Times New Roman" w:cs="Times New Roman"/>
          <w:szCs w:val="20"/>
          <w:u w:val="single"/>
        </w:rPr>
        <w:t>(6)</w:t>
      </w:r>
      <w:r>
        <w:rPr>
          <w:rFonts w:eastAsia="Times New Roman" w:cs="Times New Roman"/>
          <w:szCs w:val="20"/>
        </w:rPr>
        <w:tab/>
        <w:t>promoter;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(8)</w:t>
      </w:r>
      <w:r>
        <w:rPr>
          <w:rFonts w:eastAsia="Times New Roman" w:cs="Times New Roman"/>
          <w:szCs w:val="20"/>
          <w:u w:val="single"/>
        </w:rPr>
        <w:t>(7)</w:t>
      </w:r>
      <w:r>
        <w:rPr>
          <w:rFonts w:eastAsia="Times New Roman" w:cs="Times New Roman"/>
          <w:szCs w:val="20"/>
        </w:rPr>
        <w:tab/>
        <w:t>promoter’s representative;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(9)</w:t>
      </w:r>
      <w:r>
        <w:rPr>
          <w:rFonts w:eastAsia="Times New Roman" w:cs="Times New Roman"/>
          <w:szCs w:val="20"/>
          <w:u w:val="single"/>
        </w:rPr>
        <w:t>(8)</w:t>
      </w:r>
      <w:r>
        <w:rPr>
          <w:rFonts w:eastAsia="Times New Roman" w:cs="Times New Roman"/>
          <w:szCs w:val="20"/>
        </w:rPr>
        <w:tab/>
        <w:t>referee;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(10)</w:t>
      </w:r>
      <w:r>
        <w:rPr>
          <w:rFonts w:eastAsia="Times New Roman" w:cs="Times New Roman"/>
          <w:szCs w:val="20"/>
          <w:u w:val="single"/>
        </w:rPr>
        <w:t>(9)</w:t>
      </w:r>
      <w:r>
        <w:rPr>
          <w:rFonts w:eastAsia="Times New Roman" w:cs="Times New Roman"/>
          <w:szCs w:val="20"/>
        </w:rPr>
        <w:tab/>
        <w:t>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(11)</w:t>
      </w:r>
      <w:r>
        <w:rPr>
          <w:rFonts w:eastAsia="Times New Roman" w:cs="Times New Roman"/>
          <w:szCs w:val="20"/>
          <w:u w:val="single"/>
        </w:rPr>
        <w:t>(10)</w:t>
      </w:r>
      <w:r>
        <w:rPr>
          <w:rFonts w:eastAsia="Times New Roman" w:cs="Times New Roman"/>
          <w:szCs w:val="20"/>
        </w:rPr>
        <w:tab/>
        <w:t>timekeeper;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(12)</w:t>
      </w:r>
      <w:r>
        <w:rPr>
          <w:rFonts w:eastAsia="Times New Roman" w:cs="Times New Roman"/>
          <w:szCs w:val="20"/>
          <w:u w:val="single"/>
        </w:rPr>
        <w:t>(11)</w:t>
      </w:r>
      <w:r>
        <w:rPr>
          <w:rFonts w:eastAsia="Times New Roman" w:cs="Times New Roman"/>
          <w:szCs w:val="20"/>
        </w:rPr>
        <w:tab/>
        <w:t>matchmaker;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(13)</w:t>
      </w:r>
      <w:r>
        <w:rPr>
          <w:rFonts w:eastAsia="Times New Roman" w:cs="Times New Roman"/>
          <w:szCs w:val="20"/>
          <w:u w:val="single"/>
        </w:rPr>
        <w:t>(12)</w:t>
      </w:r>
      <w:r>
        <w:rPr>
          <w:rFonts w:eastAsia="Times New Roman" w:cs="Times New Roman"/>
          <w:szCs w:val="20"/>
        </w:rPr>
        <w:tab/>
        <w:t>professional kick boxer.”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430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430.</w:t>
      </w:r>
      <w:r>
        <w:rPr>
          <w:rFonts w:eastAsia="Times New Roman" w:cs="Times New Roman"/>
          <w:szCs w:val="20"/>
        </w:rPr>
        <w:tab/>
        <w:t>The following licensure fees must be established by the department, in conjunction with the commission, and adjusted in accordance with Section 40</w:t>
      </w:r>
      <w:r>
        <w:rPr>
          <w:rFonts w:eastAsia="Times New Roman" w:cs="Times New Roman"/>
          <w:szCs w:val="20"/>
        </w:rPr>
        <w:noBreakHyphen/>
        <w:t>1</w:t>
      </w:r>
      <w:r>
        <w:rPr>
          <w:rFonts w:eastAsia="Times New Roman" w:cs="Times New Roman"/>
          <w:szCs w:val="20"/>
        </w:rPr>
        <w:noBreakHyphen/>
        <w:t>50(d):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promoter;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promoter’s representative;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referee;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manager;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wrestler;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(6)</w:t>
      </w:r>
      <w:r>
        <w:rPr>
          <w:rFonts w:eastAsia="Times New Roman" w:cs="Times New Roman"/>
          <w:szCs w:val="20"/>
          <w:u w:val="single"/>
        </w:rPr>
        <w:t>(5)</w:t>
      </w:r>
      <w:r>
        <w:rPr>
          <w:rFonts w:eastAsia="Times New Roman" w:cs="Times New Roman"/>
          <w:szCs w:val="20"/>
        </w:rPr>
        <w:tab/>
        <w:t>matchmaker;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(7)</w:t>
      </w:r>
      <w:r>
        <w:rPr>
          <w:rFonts w:eastAsia="Times New Roman" w:cs="Times New Roman"/>
          <w:szCs w:val="20"/>
          <w:u w:val="single"/>
        </w:rPr>
        <w:t>(6)</w:t>
      </w:r>
      <w:r>
        <w:rPr>
          <w:rFonts w:eastAsia="Times New Roman" w:cs="Times New Roman"/>
          <w:szCs w:val="20"/>
        </w:rPr>
        <w:tab/>
        <w:t>boxer;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(8)</w:t>
      </w:r>
      <w:r>
        <w:rPr>
          <w:rFonts w:eastAsia="Times New Roman" w:cs="Times New Roman"/>
          <w:szCs w:val="20"/>
          <w:u w:val="single"/>
        </w:rPr>
        <w:t>(7)</w:t>
      </w:r>
      <w:r>
        <w:rPr>
          <w:rFonts w:eastAsia="Times New Roman" w:cs="Times New Roman"/>
          <w:szCs w:val="20"/>
        </w:rPr>
        <w:tab/>
        <w:t>kick boxer;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(9)</w:t>
      </w:r>
      <w:r>
        <w:rPr>
          <w:rFonts w:eastAsia="Times New Roman" w:cs="Times New Roman"/>
          <w:szCs w:val="20"/>
          <w:u w:val="single"/>
        </w:rPr>
        <w:t>(8)</w:t>
      </w:r>
      <w:r>
        <w:rPr>
          <w:rFonts w:eastAsia="Times New Roman" w:cs="Times New Roman"/>
          <w:szCs w:val="20"/>
        </w:rPr>
        <w:tab/>
        <w:t>trainer;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(10)</w:t>
      </w:r>
      <w:r>
        <w:rPr>
          <w:rFonts w:eastAsia="Times New Roman" w:cs="Times New Roman"/>
          <w:szCs w:val="20"/>
          <w:u w:val="single"/>
        </w:rPr>
        <w:t>(9)</w:t>
      </w:r>
      <w:r>
        <w:rPr>
          <w:rFonts w:eastAsia="Times New Roman" w:cs="Times New Roman"/>
          <w:szCs w:val="20"/>
        </w:rPr>
        <w:tab/>
        <w:t>second;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(11)</w:t>
      </w:r>
      <w:r>
        <w:rPr>
          <w:rFonts w:eastAsia="Times New Roman" w:cs="Times New Roman"/>
          <w:szCs w:val="20"/>
          <w:u w:val="single"/>
        </w:rPr>
        <w:t>(10)</w:t>
      </w:r>
      <w:r>
        <w:rPr>
          <w:rFonts w:eastAsia="Times New Roman" w:cs="Times New Roman"/>
          <w:szCs w:val="20"/>
        </w:rPr>
        <w:tab/>
        <w:t>timekeeper;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(12)</w:t>
      </w:r>
      <w:r>
        <w:rPr>
          <w:rFonts w:eastAsia="Times New Roman" w:cs="Times New Roman"/>
          <w:szCs w:val="20"/>
          <w:u w:val="single"/>
        </w:rPr>
        <w:t>(11)</w:t>
      </w:r>
      <w:r>
        <w:rPr>
          <w:rFonts w:eastAsia="Times New Roman" w:cs="Times New Roman"/>
          <w:szCs w:val="20"/>
        </w:rPr>
        <w:tab/>
        <w:t>announcer;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(13)</w:t>
      </w:r>
      <w:r>
        <w:rPr>
          <w:rFonts w:eastAsia="Times New Roman" w:cs="Times New Roman"/>
          <w:szCs w:val="20"/>
          <w:u w:val="single"/>
        </w:rPr>
        <w:t>(12)</w:t>
      </w:r>
      <w:r>
        <w:rPr>
          <w:rFonts w:eastAsia="Times New Roman" w:cs="Times New Roman"/>
          <w:szCs w:val="20"/>
        </w:rPr>
        <w:tab/>
        <w:t>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(14)</w:t>
      </w:r>
      <w:r>
        <w:rPr>
          <w:rFonts w:eastAsia="Times New Roman" w:cs="Times New Roman"/>
          <w:szCs w:val="20"/>
          <w:u w:val="single"/>
        </w:rPr>
        <w:t>(13)</w:t>
      </w:r>
      <w:r>
        <w:rPr>
          <w:rFonts w:eastAsia="Times New Roman" w:cs="Times New Roman"/>
          <w:szCs w:val="20"/>
        </w:rPr>
        <w:tab/>
        <w:t>event permit for boxing</w:t>
      </w:r>
      <w:r>
        <w:rPr>
          <w:rFonts w:eastAsia="Times New Roman" w:cs="Times New Roman"/>
          <w:strike/>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(15)</w:t>
      </w:r>
      <w:r>
        <w:rPr>
          <w:rFonts w:eastAsia="Times New Roman" w:cs="Times New Roman"/>
          <w:szCs w:val="20"/>
        </w:rPr>
        <w:tab/>
      </w:r>
      <w:r>
        <w:rPr>
          <w:rFonts w:eastAsia="Times New Roman" w:cs="Times New Roman"/>
          <w:strike/>
          <w:szCs w:val="20"/>
        </w:rPr>
        <w:t>event permit for wrestling</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40</w:t>
      </w:r>
      <w:r>
        <w:rPr>
          <w:rFonts w:eastAsia="Times New Roman" w:cs="Times New Roman"/>
          <w:szCs w:val="20"/>
        </w:rPr>
        <w:noBreakHyphen/>
        <w:t>81</w:t>
      </w:r>
      <w:r>
        <w:rPr>
          <w:rFonts w:eastAsia="Times New Roman" w:cs="Times New Roman"/>
          <w:szCs w:val="20"/>
        </w:rPr>
        <w:noBreakHyphen/>
        <w:t>300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E1B224-4537-4536-BFBB-EDA43C87A62E}"/>
    <w:embedBold r:id="rId2" w:fontKey="{4455BBF2-E4D8-4806-96A6-71FA8ADAC10B}"/>
  </w:font>
  <w:font w:name="Calibri">
    <w:panose1 w:val="020F0502020204030204"/>
    <w:charset w:val="00"/>
    <w:family w:val="swiss"/>
    <w:pitch w:val="variable"/>
    <w:sig w:usb0="A00002EF" w:usb1="4000207B" w:usb2="00000000" w:usb3="00000000" w:csb0="0000009F" w:csb1="00000000"/>
    <w:embedRegular r:id="rId3" w:fontKey="{6F122FCE-6A2E-40B7-8E45-33C77B455B04}"/>
  </w:font>
  <w:font w:name="Tahoma">
    <w:panose1 w:val="020B0604030504040204"/>
    <w:charset w:val="00"/>
    <w:family w:val="swiss"/>
    <w:pitch w:val="variable"/>
    <w:sig w:usb0="61002A87" w:usb1="80000000" w:usb2="00000008" w:usb3="00000000" w:csb0="000101FF" w:csb1="00000000"/>
    <w:embedRegular r:id="rId4" w:fontKey="{E2114D64-904A-4A5B-B529-375D7D70971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1A50A19-940B-4B80-9E34-4AEA2247E3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[94]</w:t>
    </w:r>
    <w:r>
      <w:tab/>
    </w:r>
    <w:fldSimple w:instr=" PAGE  \* MERGEFORMAT ">
      <w:r>
        <w:rPr>
          <w:noProof/>
        </w:rPr>
        <w:t>5</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1503</Words>
  <Characters>8570</Characters>
  <Application>Microsoft Office Word</Application>
  <DocSecurity>0</DocSecurity>
  <Lines>71</Lines>
  <Paragraphs>20</Paragraphs>
  <ScaleCrop>false</ScaleCrop>
  <Company>Project Management</Company>
  <LinksUpToDate>false</LinksUpToDate>
  <CharactersWithSpaces>10053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2008-12-10T20:14:00Z</dcterms:created>
  <dcterms:modified xsi:type="dcterms:W3CDTF">2008-12-10T20:14:00Z</dcterms:modified>
</cp:coreProperties>
</file>