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5781" w:rsidRP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FE" w:rsidRDefault="00B707FE" w:rsidP="00815781">
      <w:pPr>
        <w:tabs>
          <w:tab w:val="right" w:pos="5933"/>
        </w:tabs>
        <w:suppressAutoHyphens/>
      </w:pPr>
      <w:r>
        <w:t>COMMITTEE AMENDMENT ADOPTED</w:t>
      </w:r>
    </w:p>
    <w:p w:rsidR="00B707FE" w:rsidRDefault="00B707FE" w:rsidP="00815781">
      <w:pPr>
        <w:tabs>
          <w:tab w:val="right" w:pos="5933"/>
        </w:tabs>
        <w:suppressAutoHyphens/>
      </w:pPr>
      <w:r>
        <w:t>April 22, 2010</w:t>
      </w:r>
    </w:p>
    <w:p w:rsidR="00B707FE" w:rsidRDefault="00B707FE" w:rsidP="00815781">
      <w:pPr>
        <w:tabs>
          <w:tab w:val="right" w:pos="5933"/>
        </w:tabs>
        <w:suppressAutoHyphens/>
      </w:pPr>
    </w:p>
    <w:p w:rsidR="00815781" w:rsidRPr="00815781" w:rsidRDefault="00815781" w:rsidP="00815781">
      <w:pPr>
        <w:tabs>
          <w:tab w:val="right" w:pos="5933"/>
        </w:tabs>
        <w:suppressAutoHyphens/>
      </w:pPr>
      <w:r>
        <w:tab/>
      </w:r>
      <w:r>
        <w:rPr>
          <w:b/>
          <w:sz w:val="36"/>
        </w:rPr>
        <w:t>S. 981</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81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Rose and Knotts</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B707FE">
        <w:t>4/22</w:t>
      </w:r>
      <w:r>
        <w:t>/10--S.</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815781" w:rsidRDefault="00815781"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5781" w:rsidSect="00815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47A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63</w:t>
      </w:r>
      <w:r>
        <w:noBreakHyphen/>
        <w:t>3</w:t>
      </w:r>
      <w:r>
        <w:noBreakHyphen/>
        <w:t>530</w:t>
      </w:r>
      <w:r w:rsidR="00BC5614">
        <w:t>,</w:t>
      </w:r>
      <w:r>
        <w:t xml:space="preserve"> CODE OF LAWS OF SOUTH CAROLINA, 1976, RELATING TO THE JURISDICTION OF THE FAMILY COURT, INCLUDING JURISDICTION TO OR</w:t>
      </w:r>
      <w:r w:rsidR="00D92BA5">
        <w:t>DER VISITATION FOR GRANDPARENTS</w:t>
      </w:r>
      <w:r>
        <w:t>, SO AS TO PROVIDE THAT THE COURT MAY ORDER GRANDPARENT VISITATION IF THE COURT FINDS THAT THE CHILD</w:t>
      </w:r>
      <w:r w:rsidRPr="00210D64">
        <w:t>’</w:t>
      </w:r>
      <w:r>
        <w:t>S PARENTS ARE DEPRIVING THE GRANDPARENT VISITATION WITH THE CHILD AND THAT THE PARENTS ARE UNFIT OR THAT THERE ARE COMPELLING CIRCUMSTANCES TO OVERCOME THE PRESUMPTION THAT THE PARENTAL DECISION IS IN THE CHILD</w:t>
      </w:r>
      <w:r w:rsidRPr="00210D64">
        <w:t>’</w:t>
      </w:r>
      <w:r>
        <w:t>S BEST INTEREST.</w:t>
      </w:r>
    </w:p>
    <w:p w:rsidR="00B707FE" w:rsidRDefault="00B7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726">
        <w:t>SECTION</w:t>
      </w:r>
      <w:r w:rsidRPr="00594726">
        <w:tab/>
        <w:t>1.</w:t>
      </w:r>
      <w:r w:rsidRPr="00594726">
        <w:tab/>
        <w:t>Section 63</w:t>
      </w:r>
      <w:r w:rsidRPr="00594726">
        <w:noBreakHyphen/>
        <w:t>3</w:t>
      </w:r>
      <w:r w:rsidRPr="00594726">
        <w:noBreakHyphen/>
        <w:t>530(A)(33) of the 1976 Code, as added by Act 361 of 2008, is amended to read:</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t>“(33)</w:t>
      </w:r>
      <w:r w:rsidRPr="00594726">
        <w:tab/>
      </w:r>
      <w:r w:rsidRPr="00594726">
        <w:rPr>
          <w:strike/>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w:t>
      </w:r>
      <w:r>
        <w:rPr>
          <w:strike/>
        </w:rPr>
        <w:t>t;</w:t>
      </w:r>
      <w:r w:rsidRPr="00594726">
        <w:t xml:space="preserve"> </w:t>
      </w:r>
      <w:r w:rsidRPr="00594726">
        <w:rPr>
          <w:u w:val="single"/>
        </w:rPr>
        <w:t>to order visitation for the grandparent of a minor child</w:t>
      </w:r>
      <w:r>
        <w:rPr>
          <w:u w:val="single"/>
        </w:rPr>
        <w:t xml:space="preserve"> where either or both parents of the minor child is or are deceased, or are divorced, or are living </w:t>
      </w:r>
      <w:r>
        <w:rPr>
          <w:u w:val="single"/>
        </w:rPr>
        <w:lastRenderedPageBreak/>
        <w:t>separate and apart in different habitats,</w:t>
      </w:r>
      <w:r w:rsidRPr="00594726">
        <w:rPr>
          <w:u w:val="single"/>
        </w:rPr>
        <w:t xml:space="preserve"> if the court finds that the child’s parents or guardians are depriving the grandparent of the opportunity to visit with the child and:</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r>
      <w:r w:rsidRPr="00594726">
        <w:tab/>
      </w:r>
      <w:r w:rsidRPr="00594726">
        <w:rPr>
          <w:u w:val="single"/>
        </w:rPr>
        <w:t>(a)</w:t>
      </w:r>
      <w:r w:rsidRPr="00594726">
        <w:tab/>
      </w:r>
      <w:r w:rsidRPr="00594726">
        <w:rPr>
          <w:u w:val="single"/>
        </w:rPr>
        <w:t>the court finds by clear and convincing evidence that the child’s parents or guardians are unfit; or</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r>
      <w:r w:rsidRPr="00594726">
        <w:tab/>
      </w:r>
      <w:r w:rsidRPr="00594726">
        <w:rPr>
          <w:u w:val="single"/>
        </w:rPr>
        <w:t>(b)</w:t>
      </w:r>
      <w:r w:rsidRPr="00594726">
        <w:tab/>
      </w:r>
      <w:r w:rsidRPr="00594726">
        <w:rPr>
          <w:u w:val="single"/>
        </w:rPr>
        <w:t>the court finds by clear and convincing evidence that there are compelling circumstances to overcome the presumption that the parental decision is in the child’s best interest.</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rPr>
          <w:u w:val="single"/>
        </w:rPr>
        <w:t xml:space="preserve">The judge presiding over this matter </w:t>
      </w:r>
      <w:r>
        <w:rPr>
          <w:u w:val="single"/>
        </w:rPr>
        <w:t>may</w:t>
      </w:r>
      <w:r w:rsidRPr="00594726">
        <w:rPr>
          <w:u w:val="single"/>
        </w:rPr>
        <w:t xml:space="preserve"> award attorney’s fees and costs to the prevailing party. </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726">
        <w:tab/>
      </w:r>
      <w:r w:rsidRPr="00594726">
        <w:rPr>
          <w:u w:val="single"/>
        </w:rPr>
        <w:t>For purposes of this item, ‘grandparent’ means the natural or adoptive parent of any parent to a minor child</w:t>
      </w:r>
      <w:r w:rsidRPr="00594726">
        <w:t>;”</w:t>
      </w:r>
    </w:p>
    <w:p w:rsidR="00B707FE"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FE"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4726">
        <w:t>SECTION</w:t>
      </w:r>
      <w:r w:rsidRPr="00594726">
        <w:tab/>
        <w:t>2.</w:t>
      </w:r>
      <w:r w:rsidRPr="00594726">
        <w:tab/>
        <w:t>This act takes effect upon approval by the Governor.</w:t>
      </w:r>
    </w:p>
    <w:p w:rsidR="00A605A4" w:rsidRDefault="0010776B" w:rsidP="006C3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605A4" w:rsidSect="00815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AA4" w:rsidRDefault="00247AA4" w:rsidP="009F0C77">
      <w:r>
        <w:separator/>
      </w:r>
    </w:p>
  </w:endnote>
  <w:endnote w:type="continuationSeparator" w:id="0">
    <w:p w:rsidR="00247AA4" w:rsidRDefault="00247A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1BA1DD-AB8B-48A1-9AE0-B299931D432E}"/>
    <w:embedBold r:id="rId2" w:fontKey="{F0069B1A-EF53-429D-A3AF-C94FECBCA63B}"/>
  </w:font>
  <w:font w:name="Calibri">
    <w:panose1 w:val="020F0502020204030204"/>
    <w:charset w:val="00"/>
    <w:family w:val="swiss"/>
    <w:pitch w:val="variable"/>
    <w:sig w:usb0="A00002EF" w:usb1="4000207B" w:usb2="00000000" w:usb3="00000000" w:csb0="0000009F" w:csb1="00000000"/>
    <w:embedRegular r:id="rId3" w:fontKey="{6B147223-EA6C-48A8-A2F5-3B82903CED60}"/>
  </w:font>
  <w:font w:name="Tahoma">
    <w:panose1 w:val="020B0604030504040204"/>
    <w:charset w:val="00"/>
    <w:family w:val="swiss"/>
    <w:pitch w:val="variable"/>
    <w:sig w:usb0="61002A87" w:usb1="80000000" w:usb2="00000008" w:usb3="00000000" w:csb0="000101FF" w:csb1="00000000"/>
    <w:embedRegular r:id="rId4" w:fontKey="{D7E77EC3-4259-4A68-9E36-03039D6FD161}"/>
  </w:font>
  <w:font w:name="Cambria">
    <w:panose1 w:val="02040503050406030204"/>
    <w:charset w:val="00"/>
    <w:family w:val="roman"/>
    <w:pitch w:val="variable"/>
    <w:sig w:usb0="A00002EF" w:usb1="4000004B" w:usb2="00000000" w:usb3="00000000" w:csb0="0000009F" w:csb1="00000000"/>
    <w:embedRegular r:id="rId5" w:fontKey="{61AD27C9-85EE-43BB-9CA9-6D5445BA16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357" w:rsidRPr="00A605A4" w:rsidRDefault="00A605A4" w:rsidP="00A605A4">
    <w:pPr>
      <w:pStyle w:val="Footer"/>
      <w:tabs>
        <w:tab w:val="clear" w:pos="4680"/>
        <w:tab w:val="clear" w:pos="9360"/>
        <w:tab w:val="center" w:pos="2995"/>
      </w:tabs>
      <w:spacing w:before="120"/>
    </w:pPr>
    <w:r>
      <w:t>[981</w:t>
    </w:r>
    <w:r w:rsidR="00815781">
      <w:t>-</w:t>
    </w:r>
    <w:fldSimple w:instr=" PAGE  \* MERGEFORMAT ">
      <w:r w:rsidR="006C323D">
        <w:rPr>
          <w:noProof/>
        </w:rPr>
        <w:t>1</w:t>
      </w:r>
    </w:fldSimple>
    <w:r w:rsidR="008157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781" w:rsidRPr="00A605A4" w:rsidRDefault="00815781" w:rsidP="00A605A4">
    <w:pPr>
      <w:pStyle w:val="Footer"/>
      <w:tabs>
        <w:tab w:val="clear" w:pos="4680"/>
        <w:tab w:val="clear" w:pos="9360"/>
        <w:tab w:val="center" w:pos="2995"/>
      </w:tabs>
      <w:spacing w:before="120"/>
    </w:pPr>
    <w:r>
      <w:t>[981]</w:t>
    </w:r>
    <w:r>
      <w:tab/>
    </w:r>
    <w:fldSimple w:instr=" PAGE  \* MERGEFORMAT ">
      <w:r w:rsidR="006C32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AA4" w:rsidRDefault="00247AA4" w:rsidP="009F0C77">
      <w:r>
        <w:separator/>
      </w:r>
    </w:p>
  </w:footnote>
  <w:footnote w:type="continuationSeparator" w:id="0">
    <w:p w:rsidR="00247AA4" w:rsidRDefault="00247A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08AC10"/>
    <w:docVar w:name="CoverBillType" w:val="b"/>
    <w:docVar w:name="docpath" w:val="L:\Council\bills\NBD\11608AC10.DOCX"/>
    <w:docVar w:name="dvBillNumber" w:val="981"/>
    <w:docVar w:name="dvBillNumberPrefix" w:val="S. "/>
    <w:docVar w:name="dvOriginalBody" w:val="Senate"/>
    <w:docVar w:name="dvSteno" w:val="NBD"/>
    <w:docVar w:name="NameofBody" w:val="s"/>
    <w:docVar w:name="vgroup2" w:val="Council"/>
  </w:docVars>
  <w:rsids>
    <w:rsidRoot w:val="00B30943"/>
    <w:rsid w:val="00026C9A"/>
    <w:rsid w:val="00027528"/>
    <w:rsid w:val="0008684C"/>
    <w:rsid w:val="000965A1"/>
    <w:rsid w:val="000E1785"/>
    <w:rsid w:val="001023A4"/>
    <w:rsid w:val="0010776B"/>
    <w:rsid w:val="00125AAE"/>
    <w:rsid w:val="00133E66"/>
    <w:rsid w:val="00134ACF"/>
    <w:rsid w:val="00144E15"/>
    <w:rsid w:val="001A4A62"/>
    <w:rsid w:val="001A681E"/>
    <w:rsid w:val="001D08F2"/>
    <w:rsid w:val="002037CA"/>
    <w:rsid w:val="002047A2"/>
    <w:rsid w:val="002321B6"/>
    <w:rsid w:val="0023696B"/>
    <w:rsid w:val="00247AA4"/>
    <w:rsid w:val="00250967"/>
    <w:rsid w:val="00264A2C"/>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4E56"/>
    <w:rsid w:val="00531468"/>
    <w:rsid w:val="00577C6C"/>
    <w:rsid w:val="0058501B"/>
    <w:rsid w:val="00595B7C"/>
    <w:rsid w:val="005E1B00"/>
    <w:rsid w:val="006215AA"/>
    <w:rsid w:val="006340D9"/>
    <w:rsid w:val="00643B8E"/>
    <w:rsid w:val="00665EBC"/>
    <w:rsid w:val="006749AC"/>
    <w:rsid w:val="0069470D"/>
    <w:rsid w:val="006A476C"/>
    <w:rsid w:val="006C323D"/>
    <w:rsid w:val="006C6A93"/>
    <w:rsid w:val="006E02F9"/>
    <w:rsid w:val="006E154B"/>
    <w:rsid w:val="00753C04"/>
    <w:rsid w:val="00756946"/>
    <w:rsid w:val="00757F80"/>
    <w:rsid w:val="00771EEC"/>
    <w:rsid w:val="00786819"/>
    <w:rsid w:val="007A325A"/>
    <w:rsid w:val="007E7357"/>
    <w:rsid w:val="007F1523"/>
    <w:rsid w:val="007F509E"/>
    <w:rsid w:val="007F5799"/>
    <w:rsid w:val="007F6947"/>
    <w:rsid w:val="00815781"/>
    <w:rsid w:val="00831BF1"/>
    <w:rsid w:val="008329B2"/>
    <w:rsid w:val="00872729"/>
    <w:rsid w:val="008E03BF"/>
    <w:rsid w:val="008F4429"/>
    <w:rsid w:val="009352BB"/>
    <w:rsid w:val="00990668"/>
    <w:rsid w:val="009B15DC"/>
    <w:rsid w:val="009C5DFF"/>
    <w:rsid w:val="009D5E77"/>
    <w:rsid w:val="009F0C77"/>
    <w:rsid w:val="009F4DD1"/>
    <w:rsid w:val="00A11575"/>
    <w:rsid w:val="00A605A4"/>
    <w:rsid w:val="00A64E80"/>
    <w:rsid w:val="00A741D9"/>
    <w:rsid w:val="00A9741D"/>
    <w:rsid w:val="00AD4B17"/>
    <w:rsid w:val="00B26FA6"/>
    <w:rsid w:val="00B30943"/>
    <w:rsid w:val="00B707FE"/>
    <w:rsid w:val="00B741CB"/>
    <w:rsid w:val="00B934F3"/>
    <w:rsid w:val="00BB6347"/>
    <w:rsid w:val="00BC561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02E0"/>
    <w:rsid w:val="00D92BA5"/>
    <w:rsid w:val="00D95E2F"/>
    <w:rsid w:val="00D970A9"/>
    <w:rsid w:val="00DA695E"/>
    <w:rsid w:val="00DB3AC0"/>
    <w:rsid w:val="00DE68F0"/>
    <w:rsid w:val="00DF3845"/>
    <w:rsid w:val="00DF7E17"/>
    <w:rsid w:val="00E928E8"/>
    <w:rsid w:val="00EB00A2"/>
    <w:rsid w:val="00EB1BF3"/>
    <w:rsid w:val="00EF3EEE"/>
    <w:rsid w:val="00F04768"/>
    <w:rsid w:val="00F149A7"/>
    <w:rsid w:val="00F50BAF"/>
    <w:rsid w:val="00F52C10"/>
    <w:rsid w:val="00F81FFD"/>
    <w:rsid w:val="00F85228"/>
    <w:rsid w:val="00F90B24"/>
    <w:rsid w:val="00FB6773"/>
    <w:rsid w:val="00FF6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8E8"/>
    <w:rPr>
      <w:rFonts w:ascii="Tahoma" w:hAnsi="Tahoma" w:cs="Tahoma"/>
      <w:sz w:val="16"/>
      <w:szCs w:val="16"/>
    </w:rPr>
  </w:style>
  <w:style w:type="character" w:customStyle="1" w:styleId="BalloonTextChar">
    <w:name w:val="Balloon Text Char"/>
    <w:basedOn w:val="DefaultParagraphFont"/>
    <w:link w:val="BalloonText"/>
    <w:uiPriority w:val="99"/>
    <w:semiHidden/>
    <w:rsid w:val="00E928E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49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4F6A3-DCE3-4F31-A563-B335CF01C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371</Words>
  <Characters>2121</Characters>
  <Application>Microsoft Office Word</Application>
  <DocSecurity>0</DocSecurity>
  <Lines>17</Lines>
  <Paragraphs>4</Paragraphs>
  <ScaleCrop>false</ScaleCrop>
  <Company> </Company>
  <LinksUpToDate>false</LinksUpToDate>
  <CharactersWithSpaces>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2009-12-08T21:45:00Z</cp:lastPrinted>
  <dcterms:created xsi:type="dcterms:W3CDTF">2010-04-22T21:36:00Z</dcterms:created>
  <dcterms:modified xsi:type="dcterms:W3CDTF">2010-04-22T21:36:00Z</dcterms:modified>
</cp:coreProperties>
</file>