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55E" w:rsidRPr="008B719D" w:rsidRDefault="00FA455E"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B719D">
        <w:rPr>
          <w:rFonts w:cs="Times New Roman"/>
          <w:b/>
          <w:color w:val="auto"/>
          <w:szCs w:val="22"/>
        </w:rPr>
        <w:t>PART II</w:t>
      </w:r>
    </w:p>
    <w:p w:rsidR="00FA455E" w:rsidRPr="008B719D" w:rsidRDefault="00FA455E"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FA455E" w:rsidRPr="008B719D" w:rsidRDefault="00FA455E"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B719D">
        <w:rPr>
          <w:rFonts w:cs="Times New Roman"/>
          <w:b/>
          <w:color w:val="auto"/>
          <w:szCs w:val="22"/>
        </w:rPr>
        <w:t>PERMANENT PROVISIONS</w:t>
      </w:r>
    </w:p>
    <w:p w:rsidR="006779E5" w:rsidRDefault="006779E5"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6779E5" w:rsidSect="00E933B2">
          <w:headerReference w:type="default" r:id="rId8"/>
          <w:type w:val="continuous"/>
          <w:pgSz w:w="15840" w:h="12240" w:orient="landscape" w:code="1"/>
          <w:pgMar w:top="1152" w:right="1800" w:bottom="1584" w:left="2160" w:header="1008" w:footer="1008" w:gutter="288"/>
          <w:paperSrc w:first="2794" w:other="2794"/>
          <w:lnNumType w:countBy="1"/>
          <w:pgNumType w:start="534"/>
          <w:cols w:space="720"/>
          <w:docGrid w:linePitch="360"/>
        </w:sectPr>
      </w:pPr>
    </w:p>
    <w:p w:rsidR="00FA455E" w:rsidRPr="008B719D" w:rsidRDefault="00FA455E"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FA455E" w:rsidRPr="008B719D" w:rsidRDefault="00FA455E"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B719D">
        <w:rPr>
          <w:rFonts w:cs="Times New Roman"/>
          <w:b/>
          <w:color w:val="auto"/>
          <w:szCs w:val="22"/>
        </w:rPr>
        <w:t>SECTION 1</w:t>
      </w:r>
    </w:p>
    <w:p w:rsidR="007C43B1" w:rsidRPr="008B719D" w:rsidRDefault="007C43B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DE5D8E" w:rsidRDefault="00FA455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B719D">
        <w:rPr>
          <w:rFonts w:cs="Times New Roman"/>
          <w:color w:val="auto"/>
        </w:rPr>
        <w:t>The Code Commissioner is directed to include all permanent general laws in this Part in the next edition of the Code of Laws of South Carolina, 1976, and all supplements to the Code.</w:t>
      </w:r>
    </w:p>
    <w:p w:rsidR="006779E5" w:rsidRDefault="006779E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79E5" w:rsidSect="006779E5">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7C43B1" w:rsidRPr="008B719D" w:rsidRDefault="007C43B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C43B1" w:rsidRPr="008B719D" w:rsidRDefault="00FA455E"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B719D">
        <w:rPr>
          <w:rFonts w:cs="Times New Roman"/>
          <w:b/>
          <w:color w:val="auto"/>
          <w:szCs w:val="22"/>
        </w:rPr>
        <w:t>SECTION 2</w:t>
      </w:r>
    </w:p>
    <w:p w:rsidR="006779E5" w:rsidRDefault="006779E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79E5" w:rsidSect="006779E5">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7C43B1" w:rsidRPr="008B719D" w:rsidRDefault="007C43B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E7B71" w:rsidRPr="008B719D" w:rsidRDefault="00EE7B71" w:rsidP="00EE7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8B719D">
        <w:rPr>
          <w:rFonts w:eastAsiaTheme="minorHAnsi" w:cs="Times New Roman"/>
          <w:b/>
          <w:color w:val="auto"/>
          <w:szCs w:val="22"/>
        </w:rPr>
        <w:t>TO AMEND SECTION 12</w:t>
      </w:r>
      <w:r w:rsidRPr="008B719D">
        <w:rPr>
          <w:rFonts w:eastAsiaTheme="minorHAnsi" w:cs="Times New Roman"/>
          <w:b/>
          <w:color w:val="auto"/>
          <w:szCs w:val="22"/>
        </w:rPr>
        <w:noBreakHyphen/>
        <w:t>6</w:t>
      </w:r>
      <w:r w:rsidRPr="008B719D">
        <w:rPr>
          <w:rFonts w:eastAsiaTheme="minorHAnsi" w:cs="Times New Roman"/>
          <w:b/>
          <w:color w:val="auto"/>
          <w:szCs w:val="22"/>
        </w:rPr>
        <w:noBreakHyphen/>
        <w:t>545, AS AMENDED, CODE OF LAWS OF SOUTH CAROLINA, 1976, RELATING TO INCOME TAX RATES FOR PASS-THROUGH TRADE AND BUSINESS INCOME, SO AS TO REDUCE THE TAX RATE FROM FIVE PERCENT TO THREE PERCENT.</w:t>
      </w:r>
    </w:p>
    <w:p w:rsidR="00EE7B71" w:rsidRPr="008B719D" w:rsidRDefault="00EE7B71" w:rsidP="00EE7B71">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jc w:val="both"/>
        <w:rPr>
          <w:rFonts w:eastAsiaTheme="minorHAnsi" w:cs="Times New Roman"/>
          <w:b/>
          <w:color w:val="auto"/>
          <w:szCs w:val="22"/>
        </w:rPr>
      </w:pPr>
    </w:p>
    <w:p w:rsidR="00EE7B71" w:rsidRPr="008B719D" w:rsidRDefault="00EE7B71" w:rsidP="00EE7B71">
      <w:pPr>
        <w:tabs>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w:t>
      </w:r>
      <w:r w:rsidRPr="008B719D">
        <w:rPr>
          <w:rFonts w:eastAsiaTheme="minorHAnsi" w:cs="Times New Roman"/>
          <w:color w:val="auto"/>
          <w:szCs w:val="22"/>
        </w:rPr>
        <w:tab/>
        <w:t>Section 12</w:t>
      </w:r>
      <w:r w:rsidRPr="008B719D">
        <w:rPr>
          <w:rFonts w:eastAsiaTheme="minorHAnsi" w:cs="Times New Roman"/>
          <w:color w:val="auto"/>
          <w:szCs w:val="22"/>
        </w:rPr>
        <w:noBreakHyphen/>
        <w:t>6</w:t>
      </w:r>
      <w:r w:rsidRPr="008B719D">
        <w:rPr>
          <w:rFonts w:eastAsiaTheme="minorHAnsi" w:cs="Times New Roman"/>
          <w:color w:val="auto"/>
          <w:szCs w:val="22"/>
        </w:rPr>
        <w:noBreakHyphen/>
        <w:t>545(B)(2)</w:t>
      </w:r>
      <w:r w:rsidRPr="008B719D">
        <w:rPr>
          <w:rFonts w:eastAsiaTheme="minorHAnsi" w:cs="Times New Roman"/>
          <w:color w:val="auto"/>
          <w:szCs w:val="22"/>
        </w:rPr>
        <w:tab/>
        <w:t xml:space="preserve"> of the 1976 Code, as added by Act</w:t>
      </w:r>
      <w:r w:rsidRPr="008B719D">
        <w:rPr>
          <w:rFonts w:eastAsiaTheme="minorHAnsi" w:cs="Times New Roman"/>
          <w:caps/>
          <w:color w:val="auto"/>
          <w:szCs w:val="22"/>
        </w:rPr>
        <w:t xml:space="preserve"> 41 of 2005,</w:t>
      </w:r>
      <w:r w:rsidRPr="008B719D">
        <w:rPr>
          <w:rFonts w:eastAsiaTheme="minorHAnsi" w:cs="Times New Roman"/>
          <w:color w:val="auto"/>
          <w:szCs w:val="22"/>
        </w:rPr>
        <w:t xml:space="preserve"> is amended read:</w:t>
      </w:r>
    </w:p>
    <w:p w:rsidR="00EE7B71" w:rsidRPr="008B719D" w:rsidRDefault="00EE7B71" w:rsidP="00EE7B71">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u w:color="000000" w:themeColor="text1"/>
        </w:rPr>
      </w:pPr>
    </w:p>
    <w:p w:rsidR="00DE5D8E" w:rsidRDefault="00EE7B71" w:rsidP="00EE7B71">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“(2)</w:t>
      </w:r>
      <w:r w:rsidRPr="008B719D">
        <w:rPr>
          <w:rFonts w:eastAsiaTheme="minorHAnsi" w:cs="Times New Roman"/>
          <w:color w:val="auto"/>
          <w:szCs w:val="22"/>
        </w:rPr>
        <w:tab/>
        <w:t>The rate of the income tax imposed pursuant to this subsection is:</w:t>
      </w:r>
    </w:p>
    <w:p w:rsidR="00DE5D8E" w:rsidRDefault="00EE7B71" w:rsidP="00EE7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t>Taxable Year Beginning in</w:t>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t>Rate of Tax</w:t>
      </w:r>
    </w:p>
    <w:p w:rsidR="00DE5D8E" w:rsidRDefault="00EE7B71" w:rsidP="00EE7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t>2006</w:t>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t>6.5</w:t>
      </w:r>
      <w:r w:rsidRPr="008B719D">
        <w:rPr>
          <w:rFonts w:eastAsiaTheme="minorHAnsi" w:cs="Times New Roman"/>
          <w:color w:val="auto"/>
          <w:szCs w:val="22"/>
        </w:rPr>
        <w:tab/>
        <w:t>percent</w:t>
      </w:r>
    </w:p>
    <w:p w:rsidR="00DE5D8E" w:rsidRDefault="00EE7B71" w:rsidP="00EE7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t>2007</w:t>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t>6</w:t>
      </w:r>
      <w:r w:rsidRPr="008B719D">
        <w:rPr>
          <w:rFonts w:eastAsiaTheme="minorHAnsi" w:cs="Times New Roman"/>
          <w:color w:val="auto"/>
          <w:szCs w:val="22"/>
        </w:rPr>
        <w:tab/>
      </w:r>
      <w:r w:rsidRPr="008B719D">
        <w:rPr>
          <w:rFonts w:eastAsiaTheme="minorHAnsi" w:cs="Times New Roman"/>
          <w:color w:val="auto"/>
          <w:szCs w:val="22"/>
        </w:rPr>
        <w:tab/>
        <w:t>percent</w:t>
      </w:r>
    </w:p>
    <w:p w:rsidR="00DE5D8E" w:rsidRDefault="00EE7B71" w:rsidP="00EE7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t xml:space="preserve">2008 </w:t>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t>5.5</w:t>
      </w:r>
      <w:r w:rsidRPr="008B719D">
        <w:rPr>
          <w:rFonts w:eastAsiaTheme="minorHAnsi" w:cs="Times New Roman"/>
          <w:color w:val="auto"/>
          <w:szCs w:val="22"/>
        </w:rPr>
        <w:tab/>
        <w:t>percent</w:t>
      </w:r>
    </w:p>
    <w:p w:rsidR="00EE7B71" w:rsidRPr="008B719D" w:rsidRDefault="00EE7B71" w:rsidP="00EE7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strike/>
          <w:color w:val="auto"/>
          <w:szCs w:val="22"/>
        </w:rPr>
        <w:t>after</w:t>
      </w:r>
      <w:r w:rsidRPr="008B719D">
        <w:rPr>
          <w:rFonts w:eastAsiaTheme="minorHAnsi" w:cs="Times New Roman"/>
          <w:color w:val="auto"/>
          <w:szCs w:val="22"/>
        </w:rPr>
        <w:t xml:space="preserve"> 2008 </w:t>
      </w:r>
      <w:r w:rsidRPr="008B719D">
        <w:rPr>
          <w:rFonts w:eastAsiaTheme="minorHAnsi" w:cs="Times New Roman"/>
          <w:color w:val="auto"/>
          <w:szCs w:val="22"/>
          <w:u w:val="single"/>
        </w:rPr>
        <w:t>through 2011</w:t>
      </w:r>
      <w:r w:rsidRPr="008B719D">
        <w:rPr>
          <w:rFonts w:eastAsiaTheme="minorHAnsi" w:cs="Times New Roman"/>
          <w:i/>
          <w:color w:val="auto"/>
          <w:szCs w:val="22"/>
        </w:rPr>
        <w:tab/>
      </w:r>
      <w:r w:rsidRPr="008B719D">
        <w:rPr>
          <w:rFonts w:eastAsiaTheme="minorHAnsi" w:cs="Times New Roman"/>
          <w:i/>
          <w:color w:val="auto"/>
          <w:szCs w:val="22"/>
        </w:rPr>
        <w:tab/>
      </w:r>
      <w:r w:rsidRPr="008B719D">
        <w:rPr>
          <w:rFonts w:eastAsiaTheme="minorHAnsi" w:cs="Times New Roman"/>
          <w:i/>
          <w:color w:val="auto"/>
          <w:szCs w:val="22"/>
        </w:rPr>
        <w:tab/>
      </w:r>
      <w:r w:rsidRPr="008B719D">
        <w:rPr>
          <w:rFonts w:eastAsiaTheme="minorHAnsi" w:cs="Times New Roman"/>
          <w:i/>
          <w:color w:val="auto"/>
          <w:szCs w:val="22"/>
        </w:rPr>
        <w:tab/>
      </w:r>
      <w:r w:rsidRPr="008B719D">
        <w:rPr>
          <w:rFonts w:eastAsiaTheme="minorHAnsi" w:cs="Times New Roman"/>
          <w:i/>
          <w:color w:val="auto"/>
          <w:szCs w:val="22"/>
        </w:rPr>
        <w:tab/>
      </w:r>
      <w:r w:rsidRPr="008B719D">
        <w:rPr>
          <w:rFonts w:eastAsiaTheme="minorHAnsi" w:cs="Times New Roman"/>
          <w:color w:val="auto"/>
          <w:szCs w:val="22"/>
        </w:rPr>
        <w:t>5</w:t>
      </w:r>
      <w:r w:rsidRPr="008B719D">
        <w:rPr>
          <w:rFonts w:eastAsiaTheme="minorHAnsi" w:cs="Times New Roman"/>
          <w:color w:val="auto"/>
          <w:szCs w:val="22"/>
        </w:rPr>
        <w:tab/>
      </w:r>
      <w:r w:rsidRPr="008B719D">
        <w:rPr>
          <w:rFonts w:eastAsiaTheme="minorHAnsi" w:cs="Times New Roman"/>
          <w:color w:val="auto"/>
          <w:szCs w:val="22"/>
        </w:rPr>
        <w:tab/>
        <w:t>percent</w:t>
      </w:r>
    </w:p>
    <w:p w:rsidR="00EE7B71" w:rsidRPr="008B719D" w:rsidRDefault="00EE7B71" w:rsidP="00EE7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u w:val="single"/>
        </w:rPr>
        <w:t>after 2011</w:t>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rPr>
        <w:tab/>
      </w:r>
      <w:r w:rsidRPr="008B719D">
        <w:rPr>
          <w:rFonts w:eastAsiaTheme="minorHAnsi" w:cs="Times New Roman"/>
          <w:color w:val="auto"/>
          <w:szCs w:val="22"/>
          <w:u w:val="single"/>
        </w:rPr>
        <w:t>3</w:t>
      </w:r>
      <w:r w:rsidRPr="008B719D">
        <w:rPr>
          <w:rFonts w:eastAsiaTheme="minorHAnsi" w:cs="Times New Roman"/>
          <w:color w:val="auto"/>
          <w:szCs w:val="22"/>
          <w:u w:val="single"/>
        </w:rPr>
        <w:tab/>
      </w:r>
      <w:r w:rsidRPr="008B719D">
        <w:rPr>
          <w:rFonts w:eastAsiaTheme="minorHAnsi" w:cs="Times New Roman"/>
          <w:color w:val="auto"/>
          <w:szCs w:val="22"/>
          <w:u w:val="single"/>
        </w:rPr>
        <w:tab/>
        <w:t>percent</w:t>
      </w:r>
      <w:r w:rsidRPr="008B719D">
        <w:rPr>
          <w:rFonts w:eastAsiaTheme="minorHAnsi" w:cs="Times New Roman"/>
          <w:color w:val="auto"/>
          <w:szCs w:val="22"/>
        </w:rPr>
        <w:t>”</w:t>
      </w:r>
    </w:p>
    <w:p w:rsidR="00EE7B71" w:rsidRPr="008B719D" w:rsidRDefault="00EE7B71" w:rsidP="00EE7B71">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u w:color="000000" w:themeColor="text1"/>
        </w:rPr>
      </w:pPr>
    </w:p>
    <w:p w:rsidR="00DE5D8E" w:rsidRDefault="00EE7B71" w:rsidP="00EE7B71">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B.</w:t>
      </w:r>
      <w:r w:rsidRPr="008B719D">
        <w:rPr>
          <w:rFonts w:eastAsiaTheme="minorHAnsi" w:cs="Times New Roman"/>
          <w:color w:val="auto"/>
          <w:szCs w:val="22"/>
        </w:rPr>
        <w:tab/>
        <w:t>This section takes effect upon approval by the governor and applies for taxable years beginning after 2011.</w:t>
      </w:r>
    </w:p>
    <w:p w:rsidR="006779E5" w:rsidRDefault="006779E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79E5" w:rsidSect="006779E5">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FA455E" w:rsidRPr="008B719D" w:rsidRDefault="00FA455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A455E" w:rsidRPr="008B719D" w:rsidRDefault="00FA455E"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B719D">
        <w:rPr>
          <w:rFonts w:cs="Times New Roman"/>
          <w:b/>
          <w:color w:val="auto"/>
          <w:szCs w:val="22"/>
        </w:rPr>
        <w:t>SECTION 3</w:t>
      </w:r>
    </w:p>
    <w:p w:rsidR="006779E5" w:rsidRDefault="006779E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79E5" w:rsidSect="006779E5">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FA455E" w:rsidRPr="008B719D" w:rsidRDefault="00FA455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779E5"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sectPr w:rsidR="006779E5" w:rsidSect="006779E5">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8B719D">
        <w:rPr>
          <w:rFonts w:eastAsiaTheme="minorHAnsi" w:cs="Times New Roman"/>
          <w:b/>
          <w:color w:val="auto"/>
          <w:szCs w:val="22"/>
        </w:rPr>
        <w:t xml:space="preserve">TO AMEND SECTION 1-30-25, AS AMENDED, OF THE 1976 CODE, RELATING TO THE DEPARTMENTS OF </w:t>
      </w:r>
    </w:p>
    <w:p w:rsidR="00E65A0A"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sectPr w:rsidR="00E65A0A" w:rsidSect="006779E5">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r w:rsidRPr="008B719D">
        <w:rPr>
          <w:rFonts w:eastAsiaTheme="minorHAnsi" w:cs="Times New Roman"/>
          <w:b/>
          <w:color w:val="auto"/>
          <w:szCs w:val="22"/>
        </w:rPr>
        <w:lastRenderedPageBreak/>
        <w:t xml:space="preserve">STATE GOVERNMENT AND THE COMPONENTS OF THESE DEPARTMENTS, SO AS TO CONFORM THE PROVISIONS OF THIS SECTION OF THE TRANSFER OF THE DIVISION OF AERONAUTICS FROM THE SOUTH CAROLINA DEPARTMENT OF COMMERCE TO THE STATE BUDGET AND CONTROL BOARD; TO AMEND TITLE 55 BY ADDING CHAPTER 2 SO AS TO TRANSFER THE DIVISION OF AERONAUTICS FROM THE SOUTH CAROLINA DEPARTMENT OF COMMERCE TO THE STATE BUDGET AND CONTROL BOARD; TO PROVIDE THAT THIS PLACEMENT OF THE DIVISION OF AERONAUTICS AS A SEPARATE DIVISION OF THE STATE </w:t>
      </w:r>
    </w:p>
    <w:p w:rsidR="006779E5"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sectPr w:rsidR="006779E5" w:rsidSect="006779E5">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r w:rsidRPr="008B719D">
        <w:rPr>
          <w:rFonts w:eastAsiaTheme="minorHAnsi" w:cs="Times New Roman"/>
          <w:b/>
          <w:color w:val="auto"/>
          <w:szCs w:val="22"/>
        </w:rPr>
        <w:lastRenderedPageBreak/>
        <w:t xml:space="preserve">BUDGET AND CONTROL IS FOR ADMINISTRATIVE AND SUPPORT SERVICES ONLY AND THE DUTIES AND FUNCTIONS OF THE DIVISION OF AERONAUTICS AND ITS EXECUTIVE DIRECTOR ARE GOVERNED SOLELY BY THE AERONAUTICS COMMISSION; TO PROVIDE FOR THE ELECTION OF MEMBERS OF THE AERONAUTICS COMMISSION, THE QUALIFICATIONS FOR COMMISSION MEMBERSHIP, THEIR TERMS OF OFFICE, DUTIES, AND FUNCTIONS; TO PROVIDE THE METHOD OF APPOINTMENT OF THE EXECUTIVE </w:t>
      </w:r>
    </w:p>
    <w:p w:rsidR="00453687" w:rsidRPr="008B719D"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8B719D">
        <w:rPr>
          <w:rFonts w:eastAsiaTheme="minorHAnsi" w:cs="Times New Roman"/>
          <w:b/>
          <w:color w:val="auto"/>
          <w:szCs w:val="22"/>
        </w:rPr>
        <w:lastRenderedPageBreak/>
        <w:t>DIRECTOR OF THE DIVISION OF AERONAUTICS, AND THE ORGANIZATION AND OBJECTIVES OF THE DIVISION OF AERONAUTICS; AND TO AMEND SECTIONS 55</w:t>
      </w:r>
      <w:r w:rsidRPr="008B719D">
        <w:rPr>
          <w:rFonts w:eastAsiaTheme="minorHAnsi" w:cs="Times New Roman"/>
          <w:b/>
          <w:color w:val="auto"/>
          <w:szCs w:val="22"/>
        </w:rPr>
        <w:noBreakHyphen/>
        <w:t>1</w:t>
      </w:r>
      <w:r w:rsidRPr="008B719D">
        <w:rPr>
          <w:rFonts w:eastAsiaTheme="minorHAnsi" w:cs="Times New Roman"/>
          <w:b/>
          <w:color w:val="auto"/>
          <w:szCs w:val="22"/>
        </w:rPr>
        <w:noBreakHyphen/>
        <w:t>1, 55</w:t>
      </w:r>
      <w:r w:rsidRPr="008B719D">
        <w:rPr>
          <w:rFonts w:eastAsiaTheme="minorHAnsi" w:cs="Times New Roman"/>
          <w:b/>
          <w:color w:val="auto"/>
          <w:szCs w:val="22"/>
        </w:rPr>
        <w:noBreakHyphen/>
        <w:t>1</w:t>
      </w:r>
      <w:r w:rsidRPr="008B719D">
        <w:rPr>
          <w:rFonts w:eastAsiaTheme="minorHAnsi" w:cs="Times New Roman"/>
          <w:b/>
          <w:color w:val="auto"/>
          <w:szCs w:val="22"/>
        </w:rPr>
        <w:noBreakHyphen/>
        <w:t>5, 55</w:t>
      </w:r>
      <w:r w:rsidRPr="008B719D">
        <w:rPr>
          <w:rFonts w:eastAsiaTheme="minorHAnsi" w:cs="Times New Roman"/>
          <w:b/>
          <w:color w:val="auto"/>
          <w:szCs w:val="22"/>
        </w:rPr>
        <w:noBreakHyphen/>
        <w:t>5</w:t>
      </w:r>
      <w:r w:rsidRPr="008B719D">
        <w:rPr>
          <w:rFonts w:eastAsiaTheme="minorHAnsi" w:cs="Times New Roman"/>
          <w:b/>
          <w:color w:val="auto"/>
          <w:szCs w:val="22"/>
        </w:rPr>
        <w:noBreakHyphen/>
        <w:t>190, 55</w:t>
      </w:r>
      <w:r w:rsidRPr="008B719D">
        <w:rPr>
          <w:rFonts w:eastAsiaTheme="minorHAnsi" w:cs="Times New Roman"/>
          <w:b/>
          <w:color w:val="auto"/>
          <w:szCs w:val="22"/>
        </w:rPr>
        <w:noBreakHyphen/>
        <w:t>8</w:t>
      </w:r>
      <w:r w:rsidRPr="008B719D">
        <w:rPr>
          <w:rFonts w:eastAsiaTheme="minorHAnsi" w:cs="Times New Roman"/>
          <w:b/>
          <w:color w:val="auto"/>
          <w:szCs w:val="22"/>
        </w:rPr>
        <w:noBreakHyphen/>
        <w:t>10, 55</w:t>
      </w:r>
      <w:r w:rsidRPr="008B719D">
        <w:rPr>
          <w:rFonts w:eastAsiaTheme="minorHAnsi" w:cs="Times New Roman"/>
          <w:b/>
          <w:color w:val="auto"/>
          <w:szCs w:val="22"/>
        </w:rPr>
        <w:noBreakHyphen/>
        <w:t>8</w:t>
      </w:r>
      <w:r w:rsidRPr="008B719D">
        <w:rPr>
          <w:rFonts w:eastAsiaTheme="minorHAnsi" w:cs="Times New Roman"/>
          <w:b/>
          <w:color w:val="auto"/>
          <w:szCs w:val="22"/>
        </w:rPr>
        <w:noBreakHyphen/>
        <w:t>170, 55</w:t>
      </w:r>
      <w:r w:rsidRPr="008B719D">
        <w:rPr>
          <w:rFonts w:eastAsiaTheme="minorHAnsi" w:cs="Times New Roman"/>
          <w:b/>
          <w:color w:val="auto"/>
          <w:szCs w:val="22"/>
        </w:rPr>
        <w:noBreakHyphen/>
        <w:t>11</w:t>
      </w:r>
      <w:r w:rsidRPr="008B719D">
        <w:rPr>
          <w:rFonts w:eastAsiaTheme="minorHAnsi" w:cs="Times New Roman"/>
          <w:b/>
          <w:color w:val="auto"/>
          <w:szCs w:val="22"/>
        </w:rPr>
        <w:noBreakHyphen/>
        <w:t>10, 55</w:t>
      </w:r>
      <w:r w:rsidRPr="008B719D">
        <w:rPr>
          <w:rFonts w:eastAsiaTheme="minorHAnsi" w:cs="Times New Roman"/>
          <w:b/>
          <w:color w:val="auto"/>
          <w:szCs w:val="22"/>
        </w:rPr>
        <w:noBreakHyphen/>
        <w:t>11</w:t>
      </w:r>
      <w:r w:rsidRPr="008B719D">
        <w:rPr>
          <w:rFonts w:eastAsiaTheme="minorHAnsi" w:cs="Times New Roman"/>
          <w:b/>
          <w:color w:val="auto"/>
          <w:szCs w:val="22"/>
        </w:rPr>
        <w:noBreakHyphen/>
        <w:t>230, AND 55</w:t>
      </w:r>
      <w:r w:rsidRPr="008B719D">
        <w:rPr>
          <w:rFonts w:eastAsiaTheme="minorHAnsi" w:cs="Times New Roman"/>
          <w:b/>
          <w:color w:val="auto"/>
          <w:szCs w:val="22"/>
        </w:rPr>
        <w:noBreakHyphen/>
        <w:t>15</w:t>
      </w:r>
      <w:r w:rsidRPr="008B719D">
        <w:rPr>
          <w:rFonts w:eastAsiaTheme="minorHAnsi" w:cs="Times New Roman"/>
          <w:b/>
          <w:color w:val="auto"/>
          <w:szCs w:val="22"/>
        </w:rPr>
        <w:noBreakHyphen/>
        <w:t>10, ALL AS AMENDED, RELATING TO, AMONG OTHER THINGS, THE DIVISION OF AERONAUTICS, SO AS TO MAKE CONFORMING AMENDMENTS, AND TO REPEAL ARTICLES 6 AND 7, CHAPTER 1, TITLE 13 OF THE 1976 CODE, ALL RELATING TO THE DIVISION OF AERONAUTICS.</w:t>
      </w:r>
    </w:p>
    <w:p w:rsidR="00453687" w:rsidRPr="008B719D" w:rsidRDefault="00453687" w:rsidP="00453687">
      <w:pPr>
        <w:widowControl w:val="0"/>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cs="Times New Roman"/>
          <w:b/>
          <w:snapToGrid w:val="0"/>
          <w:color w:val="auto"/>
          <w:szCs w:val="22"/>
        </w:rPr>
      </w:pP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w:t>
      </w:r>
      <w:r w:rsidRPr="008B719D">
        <w:rPr>
          <w:rFonts w:eastAsiaTheme="minorHAnsi" w:cs="Times New Roman"/>
          <w:color w:val="auto"/>
          <w:szCs w:val="22"/>
        </w:rPr>
        <w:tab/>
        <w:t>Section 1-30-25 of the 1976 Code, as last amended by Act 359 of 2008, is further amended to read:</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cs="Times New Roman"/>
          <w:snapToGrid w:val="0"/>
          <w:color w:val="auto"/>
          <w:szCs w:val="22"/>
        </w:rPr>
      </w:pPr>
    </w:p>
    <w:p w:rsidR="00DE5D8E" w:rsidRDefault="00453687" w:rsidP="00131786">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8B719D">
        <w:rPr>
          <w:rFonts w:cs="Times New Roman"/>
          <w:snapToGrid w:val="0"/>
          <w:color w:val="auto"/>
          <w:szCs w:val="22"/>
        </w:rPr>
        <w:tab/>
        <w:t>“Section 1-30-25.</w:t>
      </w:r>
      <w:r w:rsidRPr="008B719D">
        <w:rPr>
          <w:rFonts w:cs="Times New Roman"/>
          <w:snapToGrid w:val="0"/>
          <w:color w:val="auto"/>
          <w:szCs w:val="22"/>
        </w:rPr>
        <w:tab/>
      </w:r>
      <w:r w:rsidRPr="008B719D">
        <w:rPr>
          <w:rFonts w:eastAsiaTheme="minorHAnsi" w:cs="Times New Roman"/>
          <w:color w:val="auto"/>
          <w:szCs w:val="22"/>
        </w:rPr>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w:t>
      </w:r>
      <w:r w:rsidRPr="008B719D">
        <w:rPr>
          <w:rFonts w:eastAsiaTheme="minorHAnsi" w:cs="Times New Roman"/>
          <w:strike/>
          <w:color w:val="auto"/>
          <w:szCs w:val="22"/>
        </w:rPr>
        <w:t>Aeronautics,</w:t>
      </w:r>
      <w:r w:rsidRPr="008B719D">
        <w:rPr>
          <w:rFonts w:eastAsiaTheme="minorHAnsi" w:cs="Times New Roman"/>
          <w:color w:val="auto"/>
          <w:szCs w:val="22"/>
        </w:rPr>
        <w:t xml:space="preserve"> </w:t>
      </w:r>
      <w:r w:rsidRPr="008B719D">
        <w:rPr>
          <w:rFonts w:eastAsiaTheme="minorHAnsi" w:cs="Times New Roman"/>
          <w:color w:val="auto"/>
          <w:szCs w:val="22"/>
          <w:u w:val="single"/>
        </w:rPr>
        <w:t>the</w:t>
      </w:r>
      <w:r w:rsidRPr="008B719D">
        <w:rPr>
          <w:rFonts w:eastAsiaTheme="minorHAnsi" w:cs="Times New Roman"/>
          <w:color w:val="auto"/>
          <w:szCs w:val="22"/>
        </w:rPr>
        <w:t xml:space="preserve"> Advisory Coordinating Council for Economic Development, State Development, Public Railways, and Savannah Valley Development:</w:t>
      </w: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(A)</w:t>
      </w:r>
      <w:r w:rsidRPr="008B719D">
        <w:rPr>
          <w:rFonts w:eastAsiaTheme="minorHAnsi" w:cs="Times New Roman"/>
          <w:color w:val="auto"/>
          <w:szCs w:val="22"/>
        </w:rPr>
        <w:tab/>
      </w:r>
      <w:r w:rsidRPr="008B719D">
        <w:rPr>
          <w:rFonts w:eastAsiaTheme="minorHAnsi" w:cs="Times New Roman"/>
          <w:strike/>
          <w:color w:val="auto"/>
          <w:szCs w:val="22"/>
        </w:rPr>
        <w:t>South Carolina Aeronautics Commission, formerly provided for at Section 55</w:t>
      </w:r>
      <w:r w:rsidRPr="008B719D">
        <w:rPr>
          <w:rFonts w:eastAsiaTheme="minorHAnsi" w:cs="Times New Roman"/>
          <w:strike/>
          <w:color w:val="auto"/>
          <w:szCs w:val="22"/>
        </w:rPr>
        <w:noBreakHyphen/>
        <w:t>5</w:t>
      </w:r>
      <w:r w:rsidRPr="008B719D">
        <w:rPr>
          <w:rFonts w:eastAsiaTheme="minorHAnsi" w:cs="Times New Roman"/>
          <w:strike/>
          <w:color w:val="auto"/>
          <w:szCs w:val="22"/>
        </w:rPr>
        <w:noBreakHyphen/>
        <w:t>10, et seq.</w:t>
      </w:r>
      <w:r w:rsidRPr="008B719D">
        <w:rPr>
          <w:rFonts w:eastAsiaTheme="minorHAnsi" w:cs="Times New Roman"/>
          <w:color w:val="auto"/>
          <w:szCs w:val="22"/>
        </w:rPr>
        <w:t xml:space="preserve"> </w:t>
      </w:r>
      <w:r w:rsidRPr="008B719D">
        <w:rPr>
          <w:rFonts w:eastAsiaTheme="minorHAnsi" w:cs="Times New Roman"/>
          <w:color w:val="auto"/>
          <w:szCs w:val="22"/>
          <w:u w:val="single"/>
        </w:rPr>
        <w:t>Reserved</w:t>
      </w:r>
      <w:r w:rsidRPr="008B719D">
        <w:rPr>
          <w:rFonts w:eastAsiaTheme="minorHAnsi" w:cs="Times New Roman"/>
          <w:color w:val="auto"/>
          <w:szCs w:val="22"/>
        </w:rPr>
        <w:t>;</w:t>
      </w: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(B)</w:t>
      </w:r>
      <w:r w:rsidRPr="008B719D">
        <w:rPr>
          <w:rFonts w:eastAsiaTheme="minorHAnsi" w:cs="Times New Roman"/>
          <w:color w:val="auto"/>
          <w:szCs w:val="22"/>
        </w:rPr>
        <w:tab/>
        <w:t>Coordinating Council for Economic Development, formerly provided for at Section 41</w:t>
      </w:r>
      <w:r w:rsidRPr="008B719D">
        <w:rPr>
          <w:rFonts w:eastAsiaTheme="minorHAnsi" w:cs="Times New Roman"/>
          <w:color w:val="auto"/>
          <w:szCs w:val="22"/>
        </w:rPr>
        <w:noBreakHyphen/>
        <w:t>45</w:t>
      </w:r>
      <w:r w:rsidRPr="008B719D">
        <w:rPr>
          <w:rFonts w:eastAsiaTheme="minorHAnsi" w:cs="Times New Roman"/>
          <w:color w:val="auto"/>
          <w:szCs w:val="22"/>
        </w:rPr>
        <w:noBreakHyphen/>
        <w:t>30, et seq.;</w:t>
      </w: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(C)</w:t>
      </w:r>
      <w:r w:rsidRPr="008B719D">
        <w:rPr>
          <w:rFonts w:eastAsiaTheme="minorHAnsi" w:cs="Times New Roman"/>
          <w:color w:val="auto"/>
          <w:szCs w:val="22"/>
        </w:rPr>
        <w:tab/>
        <w:t>Savannah Valley Authority, formerly provided for at Section 13</w:t>
      </w:r>
      <w:r w:rsidRPr="008B719D">
        <w:rPr>
          <w:rFonts w:eastAsiaTheme="minorHAnsi" w:cs="Times New Roman"/>
          <w:color w:val="auto"/>
          <w:szCs w:val="22"/>
        </w:rPr>
        <w:noBreakHyphen/>
        <w:t>9</w:t>
      </w:r>
      <w:r w:rsidRPr="008B719D">
        <w:rPr>
          <w:rFonts w:eastAsiaTheme="minorHAnsi" w:cs="Times New Roman"/>
          <w:color w:val="auto"/>
          <w:szCs w:val="22"/>
        </w:rPr>
        <w:noBreakHyphen/>
        <w:t>10, et seq.;</w:t>
      </w: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(D)</w:t>
      </w:r>
      <w:r w:rsidRPr="008B719D">
        <w:rPr>
          <w:rFonts w:eastAsiaTheme="minorHAnsi" w:cs="Times New Roman"/>
          <w:color w:val="auto"/>
          <w:szCs w:val="22"/>
        </w:rPr>
        <w:tab/>
        <w:t>existing divisions or components of the Department of Commerce formerly a part of the State Development Board excluding the South Carolina Film Commission;  and</w:t>
      </w:r>
    </w:p>
    <w:p w:rsidR="00453687" w:rsidRPr="008B719D"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(E)</w:t>
      </w:r>
      <w:r w:rsidRPr="008B719D">
        <w:rPr>
          <w:rFonts w:eastAsiaTheme="minorHAnsi" w:cs="Times New Roman"/>
          <w:color w:val="auto"/>
          <w:szCs w:val="22"/>
        </w:rPr>
        <w:tab/>
        <w:t>South Carolina Public Railways Commission, formerly provided for at Section 58</w:t>
      </w:r>
      <w:r w:rsidRPr="008B719D">
        <w:rPr>
          <w:rFonts w:eastAsiaTheme="minorHAnsi" w:cs="Times New Roman"/>
          <w:color w:val="auto"/>
          <w:szCs w:val="22"/>
        </w:rPr>
        <w:noBreakHyphen/>
        <w:t>19</w:t>
      </w:r>
      <w:r w:rsidRPr="008B719D">
        <w:rPr>
          <w:rFonts w:eastAsiaTheme="minorHAnsi" w:cs="Times New Roman"/>
          <w:color w:val="auto"/>
          <w:szCs w:val="22"/>
        </w:rPr>
        <w:noBreakHyphen/>
        <w:t>10, et seq.”</w:t>
      </w:r>
    </w:p>
    <w:p w:rsidR="00453687" w:rsidRPr="008B719D" w:rsidRDefault="00453687" w:rsidP="00131786">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color w:val="auto"/>
          <w:szCs w:val="22"/>
        </w:rPr>
      </w:pP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B.</w:t>
      </w:r>
      <w:r w:rsidRPr="008B719D">
        <w:rPr>
          <w:rFonts w:eastAsiaTheme="minorHAnsi" w:cs="Times New Roman"/>
          <w:color w:val="auto"/>
          <w:szCs w:val="22"/>
        </w:rPr>
        <w:tab/>
        <w:t>1.</w:t>
      </w:r>
      <w:r w:rsidRPr="008B719D">
        <w:rPr>
          <w:rFonts w:eastAsiaTheme="minorHAnsi" w:cs="Times New Roman"/>
          <w:color w:val="auto"/>
          <w:szCs w:val="22"/>
        </w:rPr>
        <w:tab/>
        <w:t>Title 55 of the 1976 Code is amended by adding:</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u w:color="000000" w:themeColor="text1"/>
        </w:rPr>
      </w:pPr>
    </w:p>
    <w:p w:rsidR="00453687" w:rsidRPr="008B719D"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HAnsi" w:cs="Times New Roman"/>
          <w:color w:val="auto"/>
          <w:szCs w:val="22"/>
        </w:rPr>
      </w:pPr>
      <w:r w:rsidRPr="008B719D">
        <w:rPr>
          <w:rFonts w:eastAsiaTheme="minorHAnsi" w:cs="Times New Roman"/>
          <w:color w:val="auto"/>
          <w:szCs w:val="22"/>
        </w:rPr>
        <w:t>“CHAPTER 2</w:t>
      </w:r>
    </w:p>
    <w:p w:rsidR="00453687" w:rsidRPr="008B719D"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HAnsi" w:cs="Times New Roman"/>
          <w:color w:val="auto"/>
          <w:szCs w:val="22"/>
        </w:rPr>
      </w:pPr>
    </w:p>
    <w:p w:rsidR="00453687" w:rsidRPr="008B719D"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HAnsi" w:cs="Times New Roman"/>
          <w:color w:val="auto"/>
          <w:szCs w:val="22"/>
        </w:rPr>
      </w:pPr>
      <w:r w:rsidRPr="008B719D">
        <w:rPr>
          <w:rFonts w:eastAsiaTheme="minorHAnsi" w:cs="Times New Roman"/>
          <w:color w:val="auto"/>
          <w:szCs w:val="22"/>
        </w:rPr>
        <w:t>Aeronautics Commission</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rFonts w:eastAsiaTheme="minorHAnsi" w:cs="Times New Roman"/>
          <w:color w:val="auto"/>
          <w:szCs w:val="22"/>
          <w:u w:color="000000" w:themeColor="text1"/>
        </w:rPr>
      </w:pP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10.</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As used in this chapter:</w:t>
      </w: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(1)</w:t>
      </w:r>
      <w:r w:rsidRPr="008B719D">
        <w:rPr>
          <w:rFonts w:eastAsiaTheme="minorHAnsi" w:cs="Times New Roman"/>
          <w:color w:val="auto"/>
          <w:szCs w:val="22"/>
        </w:rPr>
        <w:tab/>
        <w:t>‘Board’ means the State Budget and Control Board.</w:t>
      </w: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(2)</w:t>
      </w:r>
      <w:r w:rsidRPr="008B719D">
        <w:rPr>
          <w:rFonts w:eastAsiaTheme="minorHAnsi" w:cs="Times New Roman"/>
          <w:color w:val="auto"/>
          <w:szCs w:val="22"/>
        </w:rPr>
        <w:tab/>
        <w:t>‘Executive director’ means the Executive Director for the Division of Aeronautics.</w:t>
      </w: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(3)</w:t>
      </w:r>
      <w:r w:rsidRPr="008B719D">
        <w:rPr>
          <w:rFonts w:eastAsiaTheme="minorHAnsi" w:cs="Times New Roman"/>
          <w:color w:val="auto"/>
          <w:szCs w:val="22"/>
        </w:rPr>
        <w:tab/>
        <w:t>‘Division’ means the Division of Aeronautics.</w:t>
      </w: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(4)</w:t>
      </w:r>
      <w:r w:rsidRPr="008B719D">
        <w:rPr>
          <w:rFonts w:eastAsiaTheme="minorHAnsi" w:cs="Times New Roman"/>
          <w:color w:val="auto"/>
          <w:szCs w:val="22"/>
        </w:rPr>
        <w:tab/>
        <w:t>‘Commission’ means the Aeronautics Commission.</w:t>
      </w: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lastRenderedPageBreak/>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20.</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The Aeronautics Division is created within the State Budget and Control Board and there may be no purchase or sale of any aeronautics assets without the approval of the commission.  The board shall be the agency in which the division is located and the board shall provide the division with those administrative and support services required in the operations of a state agency, but otherwise, the division is solely governed by the Aeronautics Commission through its executive director as provided in this chapter.</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30.</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40.</w:t>
      </w:r>
      <w:r w:rsidR="00913B31" w:rsidRPr="008B719D">
        <w:rPr>
          <w:rFonts w:eastAsiaTheme="minorHAnsi" w:cs="Times New Roman"/>
          <w:color w:val="auto"/>
          <w:szCs w:val="22"/>
        </w:rPr>
        <w:tab/>
      </w:r>
      <w:r w:rsidRPr="008B719D">
        <w:rPr>
          <w:rFonts w:eastAsiaTheme="minorHAnsi" w:cs="Times New Roman"/>
          <w:color w:val="auto"/>
          <w:szCs w:val="22"/>
        </w:rPr>
        <w:tab/>
        <w:t>(A)</w:t>
      </w:r>
      <w:r w:rsidRPr="008B719D">
        <w:rPr>
          <w:rFonts w:eastAsiaTheme="minorHAnsi" w:cs="Times New Roman"/>
          <w:color w:val="auto"/>
          <w:szCs w:val="22"/>
        </w:rPr>
        <w:tab/>
        <w:t>A county that is divided among two or more commission districts, for purposes of electing a commission member, is considered to be in the district which contains the largest number of residents from that county.</w:t>
      </w: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(B)</w:t>
      </w:r>
      <w:r w:rsidRPr="008B719D">
        <w:rPr>
          <w:rFonts w:eastAsiaTheme="minorHAnsi" w:cs="Times New Roman"/>
          <w:color w:val="auto"/>
          <w:szCs w:val="22"/>
        </w:rPr>
        <w:tab/>
        <w:t>A county within a commission district may not have a resident commission member for more than one consecutive term and in no event may any two persons from the same county serve as a commission member simultaneously.</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50.</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A person may not be elected commissioner who fails to receive a majority vote of the members of the delegation.</w:t>
      </w: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u w:color="000000" w:themeColor="text1"/>
        </w:rPr>
      </w:pP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60.</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(A)</w:t>
      </w:r>
      <w:r w:rsidRPr="008B719D">
        <w:rPr>
          <w:rFonts w:eastAsiaTheme="minorHAnsi" w:cs="Times New Roman"/>
          <w:color w:val="auto"/>
          <w:szCs w:val="22"/>
        </w:rPr>
        <w:tab/>
        <w:t xml:space="preserve">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w:t>
      </w:r>
      <w:r w:rsidRPr="008B719D">
        <w:rPr>
          <w:rFonts w:eastAsiaTheme="minorHAnsi" w:cs="Times New Roman"/>
          <w:color w:val="auto"/>
          <w:szCs w:val="22"/>
        </w:rPr>
        <w:lastRenderedPageBreak/>
        <w:t>appropriate year.  Commissioners shall continue to serve until their successors are elected and qualify, provided that a commissioner may only serve until their successors are elected and qualify, and provided that a commissioner may only serve in a hold</w:t>
      </w:r>
      <w:r w:rsidRPr="008B719D">
        <w:rPr>
          <w:rFonts w:eastAsiaTheme="minorHAnsi" w:cs="Times New Roman"/>
          <w:color w:val="auto"/>
          <w:szCs w:val="22"/>
        </w:rPr>
        <w:noBreakHyphen/>
        <w:t>over capacity for a period not to exceed six months.  Any vacancy occurring in the office of commissioner must be filled by election in the manner provided in this article for the unexpired term only.  A person is not eligible to serve as a commission member who is not a resident of that district at the time of his appointment, except that the at</w:t>
      </w:r>
      <w:r w:rsidRPr="008B719D">
        <w:rPr>
          <w:rFonts w:eastAsiaTheme="minorHAnsi" w:cs="Times New Roman"/>
          <w:color w:val="auto"/>
          <w:szCs w:val="22"/>
        </w:rPr>
        <w:noBreakHyphen/>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Pr="008B719D">
        <w:rPr>
          <w:rFonts w:eastAsiaTheme="minorHAnsi" w:cs="Times New Roman"/>
          <w:color w:val="auto"/>
          <w:szCs w:val="22"/>
        </w:rPr>
        <w:noBreakHyphen/>
        <w:t>large commission member, upon confirmation by the Senate, shall serve as chairman of the commission.</w:t>
      </w: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(B)</w:t>
      </w:r>
      <w:r w:rsidRPr="008B719D">
        <w:rPr>
          <w:rFonts w:eastAsiaTheme="minorHAnsi" w:cs="Times New Roman"/>
          <w:color w:val="auto"/>
          <w:szCs w:val="22"/>
        </w:rPr>
        <w:tab/>
        <w:t>The terms of the initial members of the commission appointed from congressional district are as follows:</w:t>
      </w:r>
    </w:p>
    <w:p w:rsidR="00DE5D8E" w:rsidRDefault="00913B31"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453687" w:rsidRPr="008B719D">
        <w:rPr>
          <w:rFonts w:eastAsiaTheme="minorHAnsi" w:cs="Times New Roman"/>
          <w:color w:val="auto"/>
          <w:szCs w:val="22"/>
        </w:rPr>
        <w:tab/>
      </w:r>
      <w:r w:rsidR="00453687" w:rsidRPr="008B719D">
        <w:rPr>
          <w:rFonts w:eastAsiaTheme="minorHAnsi" w:cs="Times New Roman"/>
          <w:color w:val="auto"/>
          <w:szCs w:val="22"/>
        </w:rPr>
        <w:tab/>
        <w:t>(1)</w:t>
      </w:r>
      <w:r w:rsidR="00453687" w:rsidRPr="008B719D">
        <w:rPr>
          <w:rFonts w:eastAsiaTheme="minorHAnsi" w:cs="Times New Roman"/>
          <w:color w:val="auto"/>
          <w:szCs w:val="22"/>
        </w:rPr>
        <w:tab/>
        <w:t>commission members appointed to represent congressional district one and two, two years;</w:t>
      </w: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ab/>
        <w:t>(2)</w:t>
      </w:r>
      <w:r w:rsidRPr="008B719D">
        <w:rPr>
          <w:rFonts w:eastAsiaTheme="minorHAnsi" w:cs="Times New Roman"/>
          <w:color w:val="auto"/>
          <w:szCs w:val="22"/>
        </w:rPr>
        <w:tab/>
        <w:t>commission members appointed to represent congressional district three and four, three years;</w:t>
      </w: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ab/>
        <w:t>(3)</w:t>
      </w:r>
      <w:r w:rsidRPr="008B719D">
        <w:rPr>
          <w:rFonts w:eastAsiaTheme="minorHAnsi" w:cs="Times New Roman"/>
          <w:color w:val="auto"/>
          <w:szCs w:val="22"/>
        </w:rPr>
        <w:tab/>
        <w:t>commission members appointed to represent congressional district five, six, and seven, four years.</w:t>
      </w: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(C)</w:t>
      </w:r>
      <w:r w:rsidRPr="008B719D">
        <w:rPr>
          <w:rFonts w:eastAsiaTheme="minorHAnsi" w:cs="Times New Roman"/>
          <w:color w:val="auto"/>
          <w:szCs w:val="22"/>
        </w:rPr>
        <w:tab/>
        <w:t>The at</w:t>
      </w:r>
      <w:r w:rsidRPr="008B719D">
        <w:rPr>
          <w:rFonts w:eastAsiaTheme="minorHAnsi" w:cs="Times New Roman"/>
          <w:color w:val="auto"/>
          <w:szCs w:val="22"/>
        </w:rPr>
        <w:noBreakHyphen/>
        <w:t>large commissioner shall serve at the pleasure of the Governor.</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70.</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80.</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(A)</w:t>
      </w:r>
      <w:r w:rsidRPr="008B719D">
        <w:rPr>
          <w:rFonts w:eastAsiaTheme="minorHAnsi" w:cs="Times New Roman"/>
          <w:color w:val="auto"/>
          <w:szCs w:val="22"/>
        </w:rPr>
        <w:tab/>
        <w:t>The commission may adopt an official seal for use on official documents of the division.</w:t>
      </w:r>
    </w:p>
    <w:p w:rsidR="00DE5D8E"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(B)</w:t>
      </w:r>
      <w:r w:rsidRPr="008B719D">
        <w:rPr>
          <w:rFonts w:eastAsiaTheme="minorHAnsi" w:cs="Times New Roman"/>
          <w:color w:val="auto"/>
          <w:szCs w:val="22"/>
        </w:rPr>
        <w:tab/>
        <w:t>The commission shall adopt its own rules and procedures and may select additional officers to serve terms designated by the commission.</w:t>
      </w:r>
    </w:p>
    <w:p w:rsidR="00453687" w:rsidRPr="008B719D" w:rsidRDefault="00453687" w:rsidP="0013178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(C)</w:t>
      </w:r>
      <w:r w:rsidRPr="008B719D">
        <w:rPr>
          <w:rFonts w:eastAsiaTheme="minorHAnsi" w:cs="Times New Roman"/>
          <w:color w:val="auto"/>
          <w:szCs w:val="22"/>
        </w:rPr>
        <w:tab/>
        <w:t>Commissioners must be reimbursed for official expenses as provided by law for members of state boards and commissions as established in the annual general appropriations act.</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90.</w:t>
      </w:r>
      <w:r w:rsidR="00913B31" w:rsidRPr="008B719D">
        <w:rPr>
          <w:rFonts w:eastAsiaTheme="minorHAnsi" w:cs="Times New Roman"/>
          <w:color w:val="auto"/>
          <w:szCs w:val="22"/>
        </w:rPr>
        <w:tab/>
      </w:r>
      <w:r w:rsidRPr="008B719D">
        <w:rPr>
          <w:rFonts w:eastAsiaTheme="minorHAnsi" w:cs="Times New Roman"/>
          <w:color w:val="auto"/>
          <w:szCs w:val="22"/>
        </w:rPr>
        <w:tab/>
        <w:t>Notwithstanding any other provision of law, the executive director must be appointed in accordance with the following procedures:</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(A)</w:t>
      </w:r>
      <w:r w:rsidR="00913B31" w:rsidRPr="008B719D">
        <w:rPr>
          <w:rFonts w:eastAsiaTheme="minorHAnsi" w:cs="Times New Roman"/>
          <w:color w:val="auto"/>
          <w:szCs w:val="22"/>
        </w:rPr>
        <w:tab/>
      </w:r>
      <w:r w:rsidRPr="008B719D">
        <w:rPr>
          <w:rFonts w:eastAsiaTheme="minorHAnsi" w:cs="Times New Roman"/>
          <w:color w:val="auto"/>
          <w:szCs w:val="22"/>
        </w:rPr>
        <w:t>(1)</w:t>
      </w:r>
      <w:r w:rsidRPr="008B719D">
        <w:rPr>
          <w:rFonts w:eastAsiaTheme="minorHAnsi" w:cs="Times New Roman"/>
          <w:color w:val="auto"/>
          <w:szCs w:val="22"/>
        </w:rPr>
        <w:tab/>
        <w:t>The commission shall nominate no more than one qualified candidate for the Governor to consider for appointment as executive director.  In order to be nominated, a candidate must meet the minimum requirements as provided in Section 13</w:t>
      </w:r>
      <w:r w:rsidRPr="008B719D">
        <w:rPr>
          <w:rFonts w:eastAsiaTheme="minorHAnsi" w:cs="Times New Roman"/>
          <w:color w:val="auto"/>
          <w:szCs w:val="22"/>
        </w:rPr>
        <w:noBreakHyphen/>
        <w:t>1</w:t>
      </w:r>
      <w:r w:rsidRPr="008B719D">
        <w:rPr>
          <w:rFonts w:eastAsiaTheme="minorHAnsi" w:cs="Times New Roman"/>
          <w:color w:val="auto"/>
          <w:szCs w:val="22"/>
        </w:rPr>
        <w:noBreakHyphen/>
        <w:t>1090.</w:t>
      </w:r>
    </w:p>
    <w:p w:rsidR="00DE5D8E" w:rsidRDefault="00913B31"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453687" w:rsidRPr="008B719D">
        <w:rPr>
          <w:rFonts w:eastAsiaTheme="minorHAnsi" w:cs="Times New Roman"/>
          <w:color w:val="auto"/>
          <w:szCs w:val="22"/>
        </w:rPr>
        <w:tab/>
      </w:r>
      <w:r w:rsidR="00453687" w:rsidRPr="008B719D">
        <w:rPr>
          <w:rFonts w:eastAsiaTheme="minorHAnsi" w:cs="Times New Roman"/>
          <w:color w:val="auto"/>
          <w:szCs w:val="22"/>
        </w:rPr>
        <w:tab/>
        <w:t>(2)</w:t>
      </w:r>
      <w:r w:rsidR="00453687" w:rsidRPr="008B719D">
        <w:rPr>
          <w:rFonts w:eastAsiaTheme="minorHAnsi" w:cs="Times New Roman"/>
          <w:color w:val="auto"/>
          <w:szCs w:val="22"/>
        </w:rPr>
        <w:tab/>
        <w:t>If the Governor rejects a person nominated by the commission for the position of executive director, the commission must nominate another candidate for the Governor to consider until such time as the Governor makes an appointment.</w:t>
      </w:r>
    </w:p>
    <w:p w:rsidR="00DE5D8E" w:rsidRDefault="00913B31"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453687" w:rsidRPr="008B719D">
        <w:rPr>
          <w:rFonts w:eastAsiaTheme="minorHAnsi" w:cs="Times New Roman"/>
          <w:color w:val="auto"/>
          <w:szCs w:val="22"/>
        </w:rPr>
        <w:tab/>
      </w:r>
      <w:r w:rsidR="00453687" w:rsidRPr="008B719D">
        <w:rPr>
          <w:rFonts w:eastAsiaTheme="minorHAnsi" w:cs="Times New Roman"/>
          <w:color w:val="auto"/>
          <w:szCs w:val="22"/>
        </w:rPr>
        <w:tab/>
        <w:t>(3)</w:t>
      </w:r>
      <w:r w:rsidR="00453687" w:rsidRPr="008B719D">
        <w:rPr>
          <w:rFonts w:eastAsiaTheme="minorHAnsi" w:cs="Times New Roman"/>
          <w:color w:val="auto"/>
          <w:szCs w:val="22"/>
        </w:rPr>
        <w:tab/>
        <w:t>In the case of a vacancy in the position of executive director for any reason, the name of a nominee for the executive director’s successor must be submitted by the commission to the Governor.</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ab/>
        <w:t>(4)</w:t>
      </w:r>
      <w:r w:rsidRPr="008B719D">
        <w:rPr>
          <w:rFonts w:eastAsiaTheme="minorHAnsi" w:cs="Times New Roman"/>
          <w:color w:val="auto"/>
          <w:szCs w:val="22"/>
        </w:rPr>
        <w:tab/>
        <w:t>The appointment must comply with the provisions contained in Chapter 13, Title 8.</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(B)</w:t>
      </w:r>
      <w:r w:rsidRPr="008B719D">
        <w:rPr>
          <w:rFonts w:eastAsiaTheme="minorHAnsi" w:cs="Times New Roman"/>
          <w:color w:val="auto"/>
          <w:szCs w:val="22"/>
        </w:rPr>
        <w:tab/>
        <w:t>The executive director shall serve at the pleasure of the commission and be appointed as provided in this section.</w:t>
      </w:r>
    </w:p>
    <w:p w:rsidR="00453687" w:rsidRPr="008B719D"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lastRenderedPageBreak/>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100.</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Individuals serving on the commission must meet the following minimum qualifications to be qualified:</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(1)</w:t>
      </w:r>
      <w:r w:rsidRPr="008B719D">
        <w:rPr>
          <w:rFonts w:eastAsiaTheme="minorHAnsi" w:cs="Times New Roman"/>
          <w:color w:val="auto"/>
          <w:szCs w:val="22"/>
        </w:rPr>
        <w:tab/>
        <w:t>the commission chairman must have experience in the fields of business, general aviation, and airport management;</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(2)</w:t>
      </w:r>
      <w:r w:rsidRPr="008B719D">
        <w:rPr>
          <w:rFonts w:eastAsiaTheme="minorHAnsi" w:cs="Times New Roman"/>
          <w:color w:val="auto"/>
          <w:szCs w:val="22"/>
        </w:rPr>
        <w:tab/>
        <w:t>all other members of the commission must have a proven record of public and community service, and experience in the fields of business and aviation.  Additionally, each member must meet at least two of the following criteria:</w:t>
      </w:r>
    </w:p>
    <w:p w:rsidR="00DE5D8E" w:rsidRDefault="00913B31"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453687" w:rsidRPr="008B719D">
        <w:rPr>
          <w:rFonts w:eastAsiaTheme="minorHAnsi" w:cs="Times New Roman"/>
          <w:color w:val="auto"/>
          <w:szCs w:val="22"/>
        </w:rPr>
        <w:tab/>
      </w:r>
      <w:r w:rsidR="00453687" w:rsidRPr="008B719D">
        <w:rPr>
          <w:rFonts w:eastAsiaTheme="minorHAnsi" w:cs="Times New Roman"/>
          <w:color w:val="auto"/>
          <w:szCs w:val="22"/>
        </w:rPr>
        <w:tab/>
        <w:t>(a)</w:t>
      </w:r>
      <w:r w:rsidR="00453687" w:rsidRPr="008B719D">
        <w:rPr>
          <w:rFonts w:eastAsiaTheme="minorHAnsi" w:cs="Times New Roman"/>
          <w:color w:val="auto"/>
          <w:szCs w:val="22"/>
        </w:rPr>
        <w:tab/>
        <w:t>general aviation experience;</w:t>
      </w:r>
    </w:p>
    <w:p w:rsidR="00DE5D8E" w:rsidRDefault="00913B31"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453687" w:rsidRPr="008B719D">
        <w:rPr>
          <w:rFonts w:eastAsiaTheme="minorHAnsi" w:cs="Times New Roman"/>
          <w:color w:val="auto"/>
          <w:szCs w:val="22"/>
        </w:rPr>
        <w:tab/>
      </w:r>
      <w:r w:rsidR="00453687" w:rsidRPr="008B719D">
        <w:rPr>
          <w:rFonts w:eastAsiaTheme="minorHAnsi" w:cs="Times New Roman"/>
          <w:color w:val="auto"/>
          <w:szCs w:val="22"/>
        </w:rPr>
        <w:tab/>
        <w:t>(b)</w:t>
      </w:r>
      <w:r w:rsidR="00453687" w:rsidRPr="008B719D">
        <w:rPr>
          <w:rFonts w:eastAsiaTheme="minorHAnsi" w:cs="Times New Roman"/>
          <w:color w:val="auto"/>
          <w:szCs w:val="22"/>
        </w:rPr>
        <w:tab/>
        <w:t>airport or fixed based operator (FBO) management experience;</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ab/>
        <w:t>(c)</w:t>
      </w:r>
      <w:r w:rsidRPr="008B719D">
        <w:rPr>
          <w:rFonts w:eastAsiaTheme="minorHAnsi" w:cs="Times New Roman"/>
          <w:color w:val="auto"/>
          <w:szCs w:val="22"/>
        </w:rPr>
        <w:tab/>
        <w:t>aviation service provider experience;</w:t>
      </w:r>
    </w:p>
    <w:p w:rsidR="00DE5D8E" w:rsidRDefault="00913B31"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453687" w:rsidRPr="008B719D">
        <w:rPr>
          <w:rFonts w:eastAsiaTheme="minorHAnsi" w:cs="Times New Roman"/>
          <w:color w:val="auto"/>
          <w:szCs w:val="22"/>
        </w:rPr>
        <w:tab/>
      </w:r>
      <w:r w:rsidR="00453687" w:rsidRPr="008B719D">
        <w:rPr>
          <w:rFonts w:eastAsiaTheme="minorHAnsi" w:cs="Times New Roman"/>
          <w:color w:val="auto"/>
          <w:szCs w:val="22"/>
        </w:rPr>
        <w:tab/>
        <w:t>(d)</w:t>
      </w:r>
      <w:r w:rsidR="00453687" w:rsidRPr="008B719D">
        <w:rPr>
          <w:rFonts w:eastAsiaTheme="minorHAnsi" w:cs="Times New Roman"/>
          <w:color w:val="auto"/>
          <w:szCs w:val="22"/>
        </w:rPr>
        <w:tab/>
        <w:t>previous service as a state or regional airport commissioner;</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ab/>
        <w:t>(e)</w:t>
      </w:r>
      <w:r w:rsidRPr="008B719D">
        <w:rPr>
          <w:rFonts w:eastAsiaTheme="minorHAnsi" w:cs="Times New Roman"/>
          <w:color w:val="auto"/>
          <w:szCs w:val="22"/>
        </w:rPr>
        <w:tab/>
        <w:t>legal experience;  or</w:t>
      </w: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(f)</w:t>
      </w:r>
      <w:r w:rsidRPr="008B719D">
        <w:rPr>
          <w:rFonts w:eastAsiaTheme="minorHAnsi" w:cs="Times New Roman"/>
          <w:color w:val="auto"/>
          <w:szCs w:val="22"/>
        </w:rPr>
        <w:tab/>
        <w:t>active involvement in a recognized aviation association.</w:t>
      </w:r>
    </w:p>
    <w:p w:rsidR="00453687" w:rsidRPr="008B719D"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2</w:t>
      </w:r>
      <w:r w:rsidRPr="008B719D">
        <w:rPr>
          <w:rFonts w:eastAsiaTheme="minorHAnsi" w:cs="Times New Roman"/>
          <w:color w:val="auto"/>
          <w:szCs w:val="22"/>
        </w:rPr>
        <w:noBreakHyphen/>
        <w:t>110.</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The organization and objectives of the division are stated in Chapters 1 through 9, Title 55.”</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2.</w:t>
      </w:r>
      <w:r w:rsidRPr="008B719D">
        <w:rPr>
          <w:rFonts w:eastAsiaTheme="minorHAnsi" w:cs="Times New Roman"/>
          <w:color w:val="auto"/>
          <w:szCs w:val="22"/>
        </w:rPr>
        <w:tab/>
        <w:t>Section 55</w:t>
      </w:r>
      <w:r w:rsidRPr="008B719D">
        <w:rPr>
          <w:rFonts w:eastAsiaTheme="minorHAnsi" w:cs="Times New Roman"/>
          <w:color w:val="auto"/>
          <w:szCs w:val="22"/>
        </w:rPr>
        <w:noBreakHyphen/>
        <w:t>1</w:t>
      </w:r>
      <w:r w:rsidRPr="008B719D">
        <w:rPr>
          <w:rFonts w:eastAsiaTheme="minorHAnsi" w:cs="Times New Roman"/>
          <w:color w:val="auto"/>
          <w:szCs w:val="22"/>
        </w:rPr>
        <w:noBreakHyphen/>
        <w:t>1 of the 1976 Code, as last amended by Act 361 of 1994, is further amended to read:</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1</w:t>
      </w:r>
      <w:r w:rsidRPr="008B719D">
        <w:rPr>
          <w:rFonts w:eastAsiaTheme="minorHAnsi" w:cs="Times New Roman"/>
          <w:color w:val="auto"/>
          <w:szCs w:val="22"/>
        </w:rPr>
        <w:noBreakHyphen/>
        <w:t>1.</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 xml:space="preserve">There is created a Division of Aeronautics within the </w:t>
      </w:r>
      <w:r w:rsidRPr="008B719D">
        <w:rPr>
          <w:rFonts w:eastAsiaTheme="minorHAnsi" w:cs="Times New Roman"/>
          <w:strike/>
          <w:color w:val="auto"/>
          <w:szCs w:val="22"/>
        </w:rPr>
        <w:t>Department of Commerce</w:t>
      </w:r>
      <w:r w:rsidRPr="008B719D">
        <w:rPr>
          <w:rFonts w:eastAsiaTheme="minorHAnsi" w:cs="Times New Roman"/>
          <w:color w:val="auto"/>
          <w:szCs w:val="22"/>
        </w:rPr>
        <w:t xml:space="preserve"> </w:t>
      </w:r>
      <w:r w:rsidRPr="008B719D">
        <w:rPr>
          <w:rFonts w:eastAsiaTheme="minorHAnsi" w:cs="Times New Roman"/>
          <w:color w:val="auto"/>
          <w:szCs w:val="22"/>
          <w:u w:val="single"/>
        </w:rPr>
        <w:t>State Budget and Control Board</w:t>
      </w:r>
      <w:r w:rsidRPr="008B719D">
        <w:rPr>
          <w:rFonts w:eastAsiaTheme="minorHAnsi" w:cs="Times New Roman"/>
          <w:color w:val="auto"/>
          <w:szCs w:val="22"/>
        </w:rPr>
        <w:t xml:space="preserve"> which </w:t>
      </w:r>
      <w:r w:rsidRPr="008B719D">
        <w:rPr>
          <w:rFonts w:eastAsiaTheme="minorHAnsi" w:cs="Times New Roman"/>
          <w:strike/>
          <w:color w:val="auto"/>
          <w:szCs w:val="22"/>
        </w:rPr>
        <w:t>shall</w:t>
      </w:r>
      <w:r w:rsidRPr="008B719D">
        <w:rPr>
          <w:rFonts w:eastAsiaTheme="minorHAnsi" w:cs="Times New Roman"/>
          <w:color w:val="auto"/>
          <w:szCs w:val="22"/>
        </w:rPr>
        <w:t xml:space="preserve"> </w:t>
      </w:r>
      <w:r w:rsidRPr="008B719D">
        <w:rPr>
          <w:rFonts w:eastAsiaTheme="minorHAnsi" w:cs="Times New Roman"/>
          <w:color w:val="auto"/>
          <w:szCs w:val="22"/>
          <w:u w:val="single"/>
        </w:rPr>
        <w:t>must</w:t>
      </w:r>
      <w:r w:rsidRPr="008B719D">
        <w:rPr>
          <w:rFonts w:eastAsiaTheme="minorHAnsi" w:cs="Times New Roman"/>
          <w:color w:val="auto"/>
          <w:szCs w:val="22"/>
        </w:rPr>
        <w:t xml:space="preserve"> be governed by the </w:t>
      </w:r>
      <w:r w:rsidRPr="008B719D">
        <w:rPr>
          <w:rFonts w:eastAsiaTheme="minorHAnsi" w:cs="Times New Roman"/>
          <w:strike/>
          <w:color w:val="auto"/>
          <w:szCs w:val="22"/>
        </w:rPr>
        <w:t>Secretary of Commerce</w:t>
      </w:r>
      <w:r w:rsidRPr="008B719D">
        <w:rPr>
          <w:rFonts w:eastAsiaTheme="minorHAnsi" w:cs="Times New Roman"/>
          <w:color w:val="auto"/>
          <w:szCs w:val="22"/>
        </w:rPr>
        <w:t xml:space="preserve"> </w:t>
      </w:r>
      <w:r w:rsidRPr="008B719D">
        <w:rPr>
          <w:rFonts w:eastAsiaTheme="minorHAnsi" w:cs="Times New Roman"/>
          <w:color w:val="auto"/>
          <w:szCs w:val="22"/>
          <w:u w:val="single"/>
        </w:rPr>
        <w:t>Aeronautics Commission, through an executive director appointed as provided pursuant to Section 55</w:t>
      </w:r>
      <w:r w:rsidRPr="008B719D">
        <w:rPr>
          <w:rFonts w:eastAsiaTheme="minorHAnsi" w:cs="Times New Roman"/>
          <w:color w:val="auto"/>
          <w:szCs w:val="22"/>
          <w:u w:val="single"/>
        </w:rPr>
        <w:noBreakHyphen/>
        <w:t>2</w:t>
      </w:r>
      <w:r w:rsidRPr="008B719D">
        <w:rPr>
          <w:rFonts w:eastAsiaTheme="minorHAnsi" w:cs="Times New Roman"/>
          <w:color w:val="auto"/>
          <w:szCs w:val="22"/>
          <w:u w:val="single"/>
        </w:rPr>
        <w:noBreakHyphen/>
        <w:t>90</w:t>
      </w:r>
      <w:r w:rsidRPr="008B719D">
        <w:rPr>
          <w:rFonts w:eastAsiaTheme="minorHAnsi" w:cs="Times New Roman"/>
          <w:color w:val="auto"/>
          <w:szCs w:val="22"/>
        </w:rPr>
        <w:t xml:space="preserve"> </w:t>
      </w:r>
      <w:r w:rsidRPr="008B719D">
        <w:rPr>
          <w:rFonts w:eastAsiaTheme="minorHAnsi" w:cs="Times New Roman"/>
          <w:strike/>
          <w:color w:val="auto"/>
          <w:szCs w:val="22"/>
        </w:rPr>
        <w:t>as provided in Chapter 1 of Title 13</w:t>
      </w:r>
      <w:r w:rsidRPr="008B719D">
        <w:rPr>
          <w:rFonts w:eastAsiaTheme="minorHAnsi" w:cs="Times New Roman"/>
          <w:color w:val="auto"/>
          <w:szCs w:val="22"/>
        </w:rPr>
        <w:t>.</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3.</w:t>
      </w:r>
      <w:r w:rsidRPr="008B719D">
        <w:rPr>
          <w:rFonts w:eastAsiaTheme="minorHAnsi" w:cs="Times New Roman"/>
          <w:color w:val="auto"/>
          <w:szCs w:val="22"/>
        </w:rPr>
        <w:tab/>
        <w:t>Section 55</w:t>
      </w:r>
      <w:r w:rsidRPr="008B719D">
        <w:rPr>
          <w:rFonts w:eastAsiaTheme="minorHAnsi" w:cs="Times New Roman"/>
          <w:color w:val="auto"/>
          <w:szCs w:val="22"/>
        </w:rPr>
        <w:noBreakHyphen/>
        <w:t>1</w:t>
      </w:r>
      <w:r w:rsidRPr="008B719D">
        <w:rPr>
          <w:rFonts w:eastAsiaTheme="minorHAnsi" w:cs="Times New Roman"/>
          <w:color w:val="auto"/>
          <w:szCs w:val="22"/>
        </w:rPr>
        <w:noBreakHyphen/>
        <w:t>5 of the 1976 Code, as last amended by Act 11 of 2005, is further amended to read:</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u w:color="000000" w:themeColor="text1"/>
        </w:rPr>
      </w:pP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1</w:t>
      </w:r>
      <w:r w:rsidRPr="008B719D">
        <w:rPr>
          <w:rFonts w:eastAsiaTheme="minorHAnsi" w:cs="Times New Roman"/>
          <w:color w:val="auto"/>
          <w:szCs w:val="22"/>
        </w:rPr>
        <w:noBreakHyphen/>
        <w:t>5.</w:t>
      </w:r>
      <w:r w:rsidR="00913B31" w:rsidRPr="008B719D">
        <w:rPr>
          <w:rFonts w:eastAsiaTheme="minorHAnsi" w:cs="Times New Roman"/>
          <w:color w:val="auto"/>
          <w:szCs w:val="22"/>
        </w:rPr>
        <w:tab/>
      </w:r>
      <w:r w:rsidRPr="008B719D">
        <w:rPr>
          <w:rFonts w:eastAsiaTheme="minorHAnsi" w:cs="Times New Roman"/>
          <w:color w:val="auto"/>
          <w:szCs w:val="22"/>
        </w:rPr>
        <w:tab/>
        <w:t>For the purposes of Chapters 1 through 9</w:t>
      </w:r>
      <w:r w:rsidRPr="008B719D">
        <w:rPr>
          <w:rFonts w:eastAsiaTheme="minorHAnsi" w:cs="Times New Roman"/>
          <w:color w:val="auto"/>
          <w:szCs w:val="22"/>
          <w:u w:val="single"/>
        </w:rPr>
        <w:t>,</w:t>
      </w:r>
      <w:r w:rsidRPr="008B719D">
        <w:rPr>
          <w:rFonts w:eastAsiaTheme="minorHAnsi" w:cs="Times New Roman"/>
          <w:color w:val="auto"/>
          <w:szCs w:val="22"/>
        </w:rPr>
        <w:t xml:space="preserve"> </w:t>
      </w:r>
      <w:r w:rsidRPr="008B719D">
        <w:rPr>
          <w:rFonts w:eastAsiaTheme="minorHAnsi" w:cs="Times New Roman"/>
          <w:strike/>
          <w:color w:val="auto"/>
          <w:szCs w:val="22"/>
        </w:rPr>
        <w:t>of</w:t>
      </w:r>
      <w:r w:rsidRPr="008B719D">
        <w:rPr>
          <w:rFonts w:eastAsiaTheme="minorHAnsi" w:cs="Times New Roman"/>
          <w:color w:val="auto"/>
          <w:szCs w:val="22"/>
        </w:rPr>
        <w:t xml:space="preserve"> Title 55, the following words and terms are defined as follows:</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8B719D">
        <w:rPr>
          <w:rFonts w:eastAsiaTheme="minorHAnsi" w:cs="Times New Roman"/>
          <w:color w:val="auto"/>
          <w:szCs w:val="22"/>
        </w:rPr>
        <w:tab/>
        <w:t>(1)</w:t>
      </w:r>
      <w:r w:rsidRPr="008B719D">
        <w:rPr>
          <w:rFonts w:eastAsiaTheme="minorHAnsi" w:cs="Times New Roman"/>
          <w:color w:val="auto"/>
          <w:szCs w:val="22"/>
        </w:rPr>
        <w:tab/>
      </w:r>
      <w:r w:rsidRPr="008B719D">
        <w:rPr>
          <w:rFonts w:eastAsiaTheme="minorHAnsi" w:cs="Times New Roman"/>
          <w:strike/>
          <w:color w:val="auto"/>
          <w:szCs w:val="22"/>
        </w:rPr>
        <w:t>‘Division’, unless otherwise indicated, means the Division of Aeronautics of the Department of Commerce.</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strike/>
          <w:color w:val="auto"/>
          <w:szCs w:val="22"/>
        </w:rPr>
        <w:t>(2)</w:t>
      </w:r>
      <w:r w:rsidRPr="008B719D">
        <w:rPr>
          <w:rFonts w:eastAsiaTheme="minorHAnsi" w:cs="Times New Roman"/>
          <w:color w:val="auto"/>
          <w:szCs w:val="22"/>
        </w:rPr>
        <w:tab/>
      </w:r>
      <w:r w:rsidRPr="008B719D">
        <w:rPr>
          <w:rFonts w:eastAsiaTheme="minorHAnsi" w:cs="Times New Roman"/>
          <w:strike/>
          <w:color w:val="auto"/>
          <w:szCs w:val="22"/>
        </w:rPr>
        <w:t>‘Secretary</w:t>
      </w:r>
      <w:r w:rsidRPr="008B719D">
        <w:rPr>
          <w:rFonts w:eastAsiaTheme="minorHAnsi" w:cs="Times New Roman"/>
          <w:color w:val="auto"/>
          <w:szCs w:val="22"/>
        </w:rPr>
        <w:t xml:space="preserve"> </w:t>
      </w:r>
      <w:r w:rsidRPr="008B719D">
        <w:rPr>
          <w:rFonts w:eastAsiaTheme="minorHAnsi" w:cs="Times New Roman"/>
          <w:color w:val="auto"/>
          <w:szCs w:val="22"/>
          <w:u w:val="single"/>
        </w:rPr>
        <w:t>‘Commission</w:t>
      </w:r>
      <w:r w:rsidRPr="008B719D">
        <w:rPr>
          <w:rFonts w:eastAsiaTheme="minorHAnsi" w:cs="Times New Roman"/>
          <w:color w:val="auto"/>
          <w:szCs w:val="22"/>
        </w:rPr>
        <w:t xml:space="preserve">’, unless otherwise indicated, means the </w:t>
      </w:r>
      <w:r w:rsidRPr="008B719D">
        <w:rPr>
          <w:rFonts w:eastAsiaTheme="minorHAnsi" w:cs="Times New Roman"/>
          <w:strike/>
          <w:color w:val="auto"/>
          <w:szCs w:val="22"/>
        </w:rPr>
        <w:t>executive and administrative head of the Department of Commerce or his designee</w:t>
      </w:r>
      <w:r w:rsidRPr="008B719D">
        <w:rPr>
          <w:rFonts w:eastAsiaTheme="minorHAnsi" w:cs="Times New Roman"/>
          <w:color w:val="auto"/>
          <w:szCs w:val="22"/>
        </w:rPr>
        <w:t xml:space="preserve"> </w:t>
      </w:r>
      <w:r w:rsidRPr="008B719D">
        <w:rPr>
          <w:rFonts w:eastAsiaTheme="minorHAnsi" w:cs="Times New Roman"/>
          <w:color w:val="auto"/>
          <w:szCs w:val="22"/>
          <w:u w:val="single"/>
        </w:rPr>
        <w:t>Aeronautics Commission established pursuant to Chapter 2 of this title</w:t>
      </w:r>
      <w:r w:rsidRPr="008B719D">
        <w:rPr>
          <w:rFonts w:eastAsiaTheme="minorHAnsi" w:cs="Times New Roman"/>
          <w:color w:val="auto"/>
          <w:szCs w:val="22"/>
        </w:rPr>
        <w:t>.</w:t>
      </w: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strike/>
          <w:color w:val="auto"/>
          <w:szCs w:val="22"/>
        </w:rPr>
        <w:t>(3)</w:t>
      </w:r>
      <w:r w:rsidRPr="008B719D">
        <w:rPr>
          <w:rFonts w:eastAsiaTheme="minorHAnsi" w:cs="Times New Roman"/>
          <w:color w:val="auto"/>
          <w:szCs w:val="22"/>
          <w:u w:val="single"/>
        </w:rPr>
        <w:t>(2)</w:t>
      </w:r>
      <w:r w:rsidRPr="008B719D">
        <w:rPr>
          <w:rFonts w:eastAsiaTheme="minorHAnsi" w:cs="Times New Roman"/>
          <w:color w:val="auto"/>
          <w:szCs w:val="22"/>
        </w:rPr>
        <w:tab/>
      </w:r>
      <w:r w:rsidRPr="008B719D">
        <w:rPr>
          <w:rFonts w:eastAsiaTheme="minorHAnsi" w:cs="Times New Roman"/>
          <w:strike/>
          <w:color w:val="auto"/>
          <w:szCs w:val="22"/>
        </w:rPr>
        <w:t>Notwithstanding any other provision of law,</w:t>
      </w:r>
      <w:r w:rsidRPr="008B719D">
        <w:rPr>
          <w:rFonts w:eastAsiaTheme="minorHAnsi" w:cs="Times New Roman"/>
          <w:color w:val="auto"/>
          <w:szCs w:val="22"/>
        </w:rPr>
        <w:t xml:space="preserve"> ‘</w:t>
      </w:r>
      <w:r w:rsidRPr="008B719D">
        <w:rPr>
          <w:rFonts w:eastAsiaTheme="minorHAnsi" w:cs="Times New Roman"/>
          <w:color w:val="auto"/>
          <w:szCs w:val="22"/>
          <w:u w:val="single"/>
        </w:rPr>
        <w:t>executive</w:t>
      </w:r>
      <w:r w:rsidRPr="008B719D">
        <w:rPr>
          <w:rFonts w:eastAsiaTheme="minorHAnsi" w:cs="Times New Roman"/>
          <w:color w:val="auto"/>
          <w:szCs w:val="22"/>
        </w:rPr>
        <w:t xml:space="preserve"> director’ means the person </w:t>
      </w:r>
      <w:r w:rsidRPr="008B719D">
        <w:rPr>
          <w:rFonts w:eastAsiaTheme="minorHAnsi" w:cs="Times New Roman"/>
          <w:strike/>
          <w:color w:val="auto"/>
          <w:szCs w:val="22"/>
        </w:rPr>
        <w:t>or persons</w:t>
      </w:r>
      <w:r w:rsidRPr="008B719D">
        <w:rPr>
          <w:rFonts w:eastAsiaTheme="minorHAnsi" w:cs="Times New Roman"/>
          <w:color w:val="auto"/>
          <w:szCs w:val="22"/>
        </w:rPr>
        <w:t xml:space="preserve"> appointed by the Governor in accordance with Section </w:t>
      </w:r>
      <w:r w:rsidRPr="008B719D">
        <w:rPr>
          <w:rFonts w:eastAsiaTheme="minorHAnsi" w:cs="Times New Roman"/>
          <w:strike/>
          <w:color w:val="auto"/>
          <w:szCs w:val="22"/>
        </w:rPr>
        <w:t>13</w:t>
      </w:r>
      <w:r w:rsidRPr="008B719D">
        <w:rPr>
          <w:rFonts w:eastAsiaTheme="minorHAnsi" w:cs="Times New Roman"/>
          <w:strike/>
          <w:color w:val="auto"/>
          <w:szCs w:val="22"/>
        </w:rPr>
        <w:noBreakHyphen/>
        <w:t>1</w:t>
      </w:r>
      <w:r w:rsidRPr="008B719D">
        <w:rPr>
          <w:rFonts w:eastAsiaTheme="minorHAnsi" w:cs="Times New Roman"/>
          <w:strike/>
          <w:color w:val="auto"/>
          <w:szCs w:val="22"/>
        </w:rPr>
        <w:noBreakHyphen/>
        <w:t>1080</w:t>
      </w:r>
      <w:r w:rsidRPr="008B719D">
        <w:rPr>
          <w:rFonts w:eastAsiaTheme="minorHAnsi" w:cs="Times New Roman"/>
          <w:color w:val="auto"/>
          <w:szCs w:val="22"/>
        </w:rPr>
        <w:t xml:space="preserve"> </w:t>
      </w:r>
      <w:r w:rsidRPr="008B719D">
        <w:rPr>
          <w:rFonts w:eastAsiaTheme="minorHAnsi" w:cs="Times New Roman"/>
          <w:color w:val="auto"/>
          <w:szCs w:val="22"/>
          <w:u w:val="single"/>
        </w:rPr>
        <w:t>55</w:t>
      </w:r>
      <w:r w:rsidRPr="008B719D">
        <w:rPr>
          <w:rFonts w:eastAsiaTheme="minorHAnsi" w:cs="Times New Roman"/>
          <w:color w:val="auto"/>
          <w:szCs w:val="22"/>
          <w:u w:val="single"/>
        </w:rPr>
        <w:noBreakHyphen/>
        <w:t>2</w:t>
      </w:r>
      <w:r w:rsidRPr="008B719D">
        <w:rPr>
          <w:rFonts w:eastAsiaTheme="minorHAnsi" w:cs="Times New Roman"/>
          <w:color w:val="auto"/>
          <w:szCs w:val="22"/>
          <w:u w:val="single"/>
        </w:rPr>
        <w:noBreakHyphen/>
        <w:t>90</w:t>
      </w:r>
      <w:r w:rsidRPr="008B719D">
        <w:rPr>
          <w:rFonts w:eastAsiaTheme="minorHAnsi" w:cs="Times New Roman"/>
          <w:color w:val="auto"/>
          <w:szCs w:val="22"/>
        </w:rPr>
        <w:t xml:space="preserve"> and serving at the pleasure of the Aeronautics Commission to supervise and carry out the functions and duties of the Division of Aeronautics as provided for by law.</w:t>
      </w: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u w:val="single"/>
        </w:rPr>
      </w:pPr>
      <w:r w:rsidRPr="008B719D">
        <w:rPr>
          <w:rFonts w:eastAsiaTheme="minorHAnsi" w:cs="Times New Roman"/>
          <w:color w:val="auto"/>
          <w:szCs w:val="22"/>
        </w:rPr>
        <w:tab/>
      </w:r>
      <w:r w:rsidRPr="008B719D">
        <w:rPr>
          <w:rFonts w:eastAsiaTheme="minorHAnsi" w:cs="Times New Roman"/>
          <w:color w:val="auto"/>
          <w:szCs w:val="22"/>
          <w:u w:val="single"/>
        </w:rPr>
        <w:t>(3)</w:t>
      </w:r>
      <w:r w:rsidRPr="008B719D">
        <w:rPr>
          <w:rFonts w:eastAsiaTheme="minorHAnsi" w:cs="Times New Roman"/>
          <w:color w:val="auto"/>
          <w:szCs w:val="22"/>
        </w:rPr>
        <w:tab/>
      </w:r>
      <w:r w:rsidRPr="008B719D">
        <w:rPr>
          <w:rFonts w:eastAsiaTheme="minorHAnsi" w:cs="Times New Roman"/>
          <w:color w:val="auto"/>
          <w:szCs w:val="22"/>
          <w:u w:val="single"/>
        </w:rPr>
        <w:t>‘Division’, unless otherwise indicated, means the Division of Aeronautics of the State Budget and Control Board.”</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u w:color="000000" w:themeColor="text1"/>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4.</w:t>
      </w:r>
      <w:r w:rsidRPr="008B719D">
        <w:rPr>
          <w:rFonts w:eastAsiaTheme="minorHAnsi" w:cs="Times New Roman"/>
          <w:color w:val="auto"/>
          <w:szCs w:val="22"/>
        </w:rPr>
        <w:tab/>
        <w:t>Section 55</w:t>
      </w:r>
      <w:r w:rsidRPr="008B719D">
        <w:rPr>
          <w:rFonts w:eastAsiaTheme="minorHAnsi" w:cs="Times New Roman"/>
          <w:color w:val="auto"/>
          <w:szCs w:val="22"/>
        </w:rPr>
        <w:noBreakHyphen/>
        <w:t>5</w:t>
      </w:r>
      <w:r w:rsidRPr="008B719D">
        <w:rPr>
          <w:rFonts w:eastAsiaTheme="minorHAnsi" w:cs="Times New Roman"/>
          <w:color w:val="auto"/>
          <w:szCs w:val="22"/>
        </w:rPr>
        <w:noBreakHyphen/>
        <w:t>190 of the 1976 Code, as last amended by Act 181 of 1993, is further amended to read:</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u w:color="000000" w:themeColor="text1"/>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5</w:t>
      </w:r>
      <w:r w:rsidRPr="008B719D">
        <w:rPr>
          <w:rFonts w:eastAsiaTheme="minorHAnsi" w:cs="Times New Roman"/>
          <w:color w:val="auto"/>
          <w:szCs w:val="22"/>
        </w:rPr>
        <w:noBreakHyphen/>
        <w:t>190.</w:t>
      </w:r>
      <w:r w:rsidRPr="008B719D">
        <w:rPr>
          <w:rFonts w:eastAsiaTheme="minorHAnsi" w:cs="Times New Roman"/>
          <w:color w:val="auto"/>
          <w:szCs w:val="22"/>
        </w:rPr>
        <w:tab/>
      </w:r>
      <w:r w:rsidR="00913B31" w:rsidRPr="008B719D">
        <w:rPr>
          <w:rFonts w:eastAsiaTheme="minorHAnsi" w:cs="Times New Roman"/>
          <w:color w:val="auto"/>
          <w:szCs w:val="22"/>
        </w:rPr>
        <w:tab/>
      </w:r>
      <w:r w:rsidRPr="008B719D">
        <w:rPr>
          <w:rFonts w:eastAsiaTheme="minorHAnsi" w:cs="Times New Roman"/>
          <w:color w:val="auto"/>
          <w:szCs w:val="22"/>
        </w:rPr>
        <w:t xml:space="preserve">The division, its members and employees and every county and municipal officer charged with the enforcement of state and municipal laws shall enforce and assist in the enforcement of this chapter.  The division may also in the name of the State enforce the provisions of this chapter by injunction in the circuit courts of this State.  Other departments and </w:t>
      </w:r>
      <w:r w:rsidRPr="008B719D">
        <w:rPr>
          <w:rFonts w:eastAsiaTheme="minorHAnsi" w:cs="Times New Roman"/>
          <w:color w:val="auto"/>
          <w:szCs w:val="22"/>
        </w:rPr>
        <w:lastRenderedPageBreak/>
        <w:t xml:space="preserve">political subdivisions of the State may also cooperate with the Division of Aeronautics of the </w:t>
      </w:r>
      <w:r w:rsidRPr="008B719D">
        <w:rPr>
          <w:rFonts w:eastAsiaTheme="minorHAnsi" w:cs="Times New Roman"/>
          <w:strike/>
          <w:color w:val="auto"/>
          <w:szCs w:val="22"/>
        </w:rPr>
        <w:t>Department of Commerce</w:t>
      </w:r>
      <w:r w:rsidRPr="008B719D">
        <w:rPr>
          <w:rFonts w:eastAsiaTheme="minorHAnsi" w:cs="Times New Roman"/>
          <w:color w:val="auto"/>
          <w:szCs w:val="22"/>
        </w:rPr>
        <w:t xml:space="preserve"> </w:t>
      </w:r>
      <w:r w:rsidRPr="008B719D">
        <w:rPr>
          <w:rFonts w:eastAsiaTheme="minorHAnsi" w:cs="Times New Roman"/>
          <w:color w:val="auto"/>
          <w:szCs w:val="22"/>
          <w:u w:val="single"/>
        </w:rPr>
        <w:t>board</w:t>
      </w:r>
      <w:r w:rsidRPr="008B719D">
        <w:rPr>
          <w:rFonts w:eastAsiaTheme="minorHAnsi" w:cs="Times New Roman"/>
          <w:color w:val="auto"/>
          <w:szCs w:val="22"/>
        </w:rPr>
        <w:t xml:space="preserve"> in the development of aeronautics and aeronautic facilities within the State.”</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5.</w:t>
      </w:r>
      <w:r w:rsidRPr="008B719D">
        <w:rPr>
          <w:rFonts w:eastAsiaTheme="minorHAnsi" w:cs="Times New Roman"/>
          <w:color w:val="auto"/>
          <w:szCs w:val="22"/>
        </w:rPr>
        <w:tab/>
        <w:t>Section 55</w:t>
      </w:r>
      <w:r w:rsidRPr="008B719D">
        <w:rPr>
          <w:rFonts w:eastAsiaTheme="minorHAnsi" w:cs="Times New Roman"/>
          <w:color w:val="auto"/>
          <w:szCs w:val="22"/>
        </w:rPr>
        <w:noBreakHyphen/>
        <w:t>8</w:t>
      </w:r>
      <w:r w:rsidRPr="008B719D">
        <w:rPr>
          <w:rFonts w:eastAsiaTheme="minorHAnsi" w:cs="Times New Roman"/>
          <w:color w:val="auto"/>
          <w:szCs w:val="22"/>
        </w:rPr>
        <w:noBreakHyphen/>
        <w:t>10(a) of the 1976 Code, as last amended by Act 361 of 1994, is further amended to read:</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“(a)</w:t>
      </w:r>
      <w:r w:rsidRPr="008B719D">
        <w:rPr>
          <w:rFonts w:eastAsiaTheme="minorHAnsi" w:cs="Times New Roman"/>
          <w:color w:val="auto"/>
          <w:szCs w:val="22"/>
        </w:rPr>
        <w:tab/>
        <w:t xml:space="preserve">‘Agency’ means the Division of Aeronautics of the </w:t>
      </w:r>
      <w:r w:rsidRPr="008B719D">
        <w:rPr>
          <w:rFonts w:eastAsiaTheme="minorHAnsi" w:cs="Times New Roman"/>
          <w:strike/>
          <w:color w:val="auto"/>
          <w:szCs w:val="22"/>
        </w:rPr>
        <w:t>Department of Commerce</w:t>
      </w:r>
      <w:r w:rsidRPr="008B719D">
        <w:rPr>
          <w:rFonts w:eastAsiaTheme="minorHAnsi" w:cs="Times New Roman"/>
          <w:color w:val="auto"/>
          <w:szCs w:val="22"/>
        </w:rPr>
        <w:t xml:space="preserve"> </w:t>
      </w:r>
      <w:r w:rsidRPr="008B719D">
        <w:rPr>
          <w:rFonts w:eastAsiaTheme="minorHAnsi" w:cs="Times New Roman"/>
          <w:color w:val="auto"/>
          <w:szCs w:val="22"/>
          <w:u w:val="single"/>
        </w:rPr>
        <w:t>State Budget and Control Board</w:t>
      </w:r>
      <w:r w:rsidRPr="008B719D">
        <w:rPr>
          <w:rFonts w:eastAsiaTheme="minorHAnsi" w:cs="Times New Roman"/>
          <w:color w:val="auto"/>
          <w:szCs w:val="22"/>
        </w:rPr>
        <w:t>.”</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6.</w:t>
      </w:r>
      <w:r w:rsidRPr="008B719D">
        <w:rPr>
          <w:rFonts w:eastAsiaTheme="minorHAnsi" w:cs="Times New Roman"/>
          <w:color w:val="auto"/>
          <w:szCs w:val="22"/>
        </w:rPr>
        <w:tab/>
        <w:t>Section 55</w:t>
      </w:r>
      <w:r w:rsidRPr="008B719D">
        <w:rPr>
          <w:rFonts w:eastAsiaTheme="minorHAnsi" w:cs="Times New Roman"/>
          <w:color w:val="auto"/>
          <w:szCs w:val="22"/>
        </w:rPr>
        <w:noBreakHyphen/>
        <w:t>8</w:t>
      </w:r>
      <w:r w:rsidRPr="008B719D">
        <w:rPr>
          <w:rFonts w:eastAsiaTheme="minorHAnsi" w:cs="Times New Roman"/>
          <w:color w:val="auto"/>
          <w:szCs w:val="22"/>
        </w:rPr>
        <w:noBreakHyphen/>
        <w:t>170 of the 1976 Code, as last amended by Act 361 of 1994, is further amended to read:</w:t>
      </w:r>
    </w:p>
    <w:p w:rsidR="00453687" w:rsidRPr="008B719D" w:rsidRDefault="00453687" w:rsidP="0045368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“Section 55</w:t>
      </w:r>
      <w:r w:rsidRPr="008B719D">
        <w:rPr>
          <w:rFonts w:eastAsiaTheme="minorHAnsi" w:cs="Times New Roman"/>
          <w:color w:val="auto"/>
          <w:szCs w:val="22"/>
        </w:rPr>
        <w:noBreakHyphen/>
        <w:t>8</w:t>
      </w:r>
      <w:r w:rsidRPr="008B719D">
        <w:rPr>
          <w:rFonts w:eastAsiaTheme="minorHAnsi" w:cs="Times New Roman"/>
          <w:color w:val="auto"/>
          <w:szCs w:val="22"/>
        </w:rPr>
        <w:noBreakHyphen/>
        <w:t>170.</w:t>
      </w:r>
      <w:r w:rsidRPr="008B719D">
        <w:rPr>
          <w:rFonts w:eastAsiaTheme="minorHAnsi" w:cs="Times New Roman"/>
          <w:color w:val="auto"/>
          <w:szCs w:val="22"/>
        </w:rPr>
        <w:tab/>
        <w:t>(a)</w:t>
      </w:r>
      <w:r w:rsidRPr="008B719D">
        <w:rPr>
          <w:rFonts w:eastAsiaTheme="minorHAnsi" w:cs="Times New Roman"/>
          <w:color w:val="auto"/>
          <w:szCs w:val="22"/>
        </w:rPr>
        <w:tab/>
        <w:t xml:space="preserve">The operation of an aircraft on the land or waters of or in the air over this State shall be deemed an appointment by the owner or operator of the </w:t>
      </w:r>
      <w:r w:rsidRPr="008B719D">
        <w:rPr>
          <w:rFonts w:eastAsiaTheme="minorHAnsi" w:cs="Times New Roman"/>
          <w:strike/>
          <w:color w:val="auto"/>
          <w:szCs w:val="22"/>
        </w:rPr>
        <w:t>Secretary of Commerce</w:t>
      </w:r>
      <w:r w:rsidRPr="008B719D">
        <w:rPr>
          <w:rFonts w:eastAsiaTheme="minorHAnsi" w:cs="Times New Roman"/>
          <w:color w:val="auto"/>
          <w:szCs w:val="22"/>
        </w:rPr>
        <w:t xml:space="preserve"> </w:t>
      </w:r>
      <w:r w:rsidRPr="008B719D">
        <w:rPr>
          <w:rFonts w:eastAsiaTheme="minorHAnsi" w:cs="Times New Roman"/>
          <w:color w:val="auto"/>
          <w:szCs w:val="22"/>
          <w:u w:val="single"/>
        </w:rPr>
        <w:t>Executive Director of the Aeronautics Commission</w:t>
      </w:r>
      <w:r w:rsidRPr="008B719D">
        <w:rPr>
          <w:rFonts w:eastAsiaTheme="minorHAnsi" w:cs="Times New Roman"/>
          <w:color w:val="auto"/>
          <w:szCs w:val="22"/>
        </w:rPr>
        <w:t xml:space="preserve"> to be his true and lawful attorney upon whom may be served all legal process in any action or proceeding against him, arising from the ownership, maintenance, use or operation of such aircraft and resulting in damage or loss to person or property, and the use or operations shall be signification of his agreement that any such process against him which is so served shall be of the same legal force and validity as though served upon him personally, provided such person is a nonresident of this State or at the time a cause of action arises is a resident of this State but subsequently becomes a nonresident of this State.</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(b)</w:t>
      </w:r>
      <w:r w:rsidRPr="008B719D">
        <w:rPr>
          <w:rFonts w:eastAsiaTheme="minorHAnsi" w:cs="Times New Roman"/>
          <w:color w:val="auto"/>
          <w:szCs w:val="22"/>
        </w:rPr>
        <w:tab/>
        <w:t xml:space="preserve">Service of process shall be made by serving the original and a copy of the complaint together with a fee of two dollars upon the </w:t>
      </w:r>
      <w:r w:rsidRPr="008B719D">
        <w:rPr>
          <w:rFonts w:eastAsiaTheme="minorHAnsi" w:cs="Times New Roman"/>
          <w:strike/>
          <w:color w:val="auto"/>
          <w:szCs w:val="22"/>
        </w:rPr>
        <w:t>Secretary of Commerce of the South Carolina Department of Commerce</w:t>
      </w:r>
      <w:r w:rsidRPr="008B719D">
        <w:rPr>
          <w:rFonts w:eastAsiaTheme="minorHAnsi" w:cs="Times New Roman"/>
          <w:color w:val="auto"/>
          <w:szCs w:val="22"/>
        </w:rPr>
        <w:t xml:space="preserve"> </w:t>
      </w:r>
      <w:r w:rsidRPr="008B719D">
        <w:rPr>
          <w:rFonts w:eastAsiaTheme="minorHAnsi" w:cs="Times New Roman"/>
          <w:color w:val="auto"/>
          <w:szCs w:val="22"/>
          <w:u w:val="single"/>
        </w:rPr>
        <w:t>Executive Director of the Aeronautics Division</w:t>
      </w:r>
      <w:r w:rsidRPr="008B719D">
        <w:rPr>
          <w:rFonts w:eastAsiaTheme="minorHAnsi" w:cs="Times New Roman"/>
          <w:color w:val="auto"/>
          <w:szCs w:val="22"/>
        </w:rPr>
        <w:t xml:space="preserve"> and by mailing of a copy of such process and of the complaint by the plaintiff or his attorney to the defendant at his last known address, within five days thereafter by registered mail.  In lieu of such mailing to defendant in a foreign state, plaintiff may cause a copy of the complaint and process to be served personally in the foreign state upon such defendant by any adult person not a party to the suit by actually delivering it to the defendant or by offering to make such delivery in case defendant refuses to accept delivery.</w:t>
      </w: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(c)</w:t>
      </w:r>
      <w:r w:rsidRPr="008B719D">
        <w:rPr>
          <w:rFonts w:eastAsiaTheme="minorHAnsi" w:cs="Times New Roman"/>
          <w:color w:val="auto"/>
          <w:szCs w:val="22"/>
        </w:rPr>
        <w:tab/>
        <w:t xml:space="preserve">Proof of service of process upon the </w:t>
      </w:r>
      <w:r w:rsidRPr="008B719D">
        <w:rPr>
          <w:rFonts w:eastAsiaTheme="minorHAnsi" w:cs="Times New Roman"/>
          <w:strike/>
          <w:color w:val="auto"/>
          <w:szCs w:val="22"/>
        </w:rPr>
        <w:t>Secretary of Commerce</w:t>
      </w:r>
      <w:r w:rsidRPr="008B719D">
        <w:rPr>
          <w:rFonts w:eastAsiaTheme="minorHAnsi" w:cs="Times New Roman"/>
          <w:color w:val="auto"/>
          <w:szCs w:val="22"/>
        </w:rPr>
        <w:t xml:space="preserve"> </w:t>
      </w:r>
      <w:r w:rsidRPr="008B719D">
        <w:rPr>
          <w:rFonts w:eastAsiaTheme="minorHAnsi" w:cs="Times New Roman"/>
          <w:color w:val="auto"/>
          <w:szCs w:val="22"/>
          <w:u w:val="single"/>
        </w:rPr>
        <w:t>Executive Director of the Division of Aeronautics of the State Budget and Control Board</w:t>
      </w:r>
      <w:r w:rsidRPr="008B719D">
        <w:rPr>
          <w:rFonts w:eastAsiaTheme="minorHAnsi" w:cs="Times New Roman"/>
          <w:color w:val="auto"/>
          <w:szCs w:val="22"/>
        </w:rPr>
        <w:t xml:space="preserve"> or proof of mailing or personal delivery to the defendant shall be made by the affidavit of the party doing the act, which shall be filed in the office of the clerk of court in which the suit is filed.  Process shall be deemed to be completed upon the filing of such affidavit and of the original registry receipt issued by the post office upon the mailing of such registered letter, if service is obtained by mail.”</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7.</w:t>
      </w:r>
      <w:r w:rsidRPr="008B719D">
        <w:rPr>
          <w:rFonts w:eastAsiaTheme="minorHAnsi" w:cs="Times New Roman"/>
          <w:color w:val="auto"/>
          <w:szCs w:val="22"/>
        </w:rPr>
        <w:tab/>
        <w:t>Section 55</w:t>
      </w:r>
      <w:r w:rsidRPr="008B719D">
        <w:rPr>
          <w:rFonts w:eastAsiaTheme="minorHAnsi" w:cs="Times New Roman"/>
          <w:color w:val="auto"/>
          <w:szCs w:val="22"/>
        </w:rPr>
        <w:noBreakHyphen/>
        <w:t>11</w:t>
      </w:r>
      <w:r w:rsidRPr="008B719D">
        <w:rPr>
          <w:rFonts w:eastAsiaTheme="minorHAnsi" w:cs="Times New Roman"/>
          <w:color w:val="auto"/>
          <w:szCs w:val="22"/>
        </w:rPr>
        <w:noBreakHyphen/>
        <w:t>10(5) of the 1976 Code, as last amended by Act 181 of 1993, is further amended to read:</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“(5)</w:t>
      </w:r>
      <w:r w:rsidRPr="008B719D">
        <w:rPr>
          <w:rFonts w:eastAsiaTheme="minorHAnsi" w:cs="Times New Roman"/>
          <w:color w:val="auto"/>
          <w:szCs w:val="22"/>
        </w:rPr>
        <w:tab/>
        <w:t xml:space="preserve">Designate the Division of Aeronautics of the </w:t>
      </w:r>
      <w:r w:rsidRPr="008B719D">
        <w:rPr>
          <w:rFonts w:eastAsiaTheme="minorHAnsi" w:cs="Times New Roman"/>
          <w:strike/>
          <w:color w:val="auto"/>
          <w:szCs w:val="22"/>
        </w:rPr>
        <w:t>Department of Commerce</w:t>
      </w:r>
      <w:r w:rsidRPr="008B719D">
        <w:rPr>
          <w:rFonts w:eastAsiaTheme="minorHAnsi" w:cs="Times New Roman"/>
          <w:color w:val="auto"/>
          <w:szCs w:val="22"/>
        </w:rPr>
        <w:t xml:space="preserve"> </w:t>
      </w:r>
      <w:r w:rsidRPr="008B719D">
        <w:rPr>
          <w:rFonts w:eastAsiaTheme="minorHAnsi" w:cs="Times New Roman"/>
          <w:color w:val="auto"/>
          <w:szCs w:val="22"/>
          <w:u w:val="single"/>
        </w:rPr>
        <w:t>State Budget and Control Board</w:t>
      </w:r>
      <w:r w:rsidRPr="008B719D">
        <w:rPr>
          <w:rFonts w:eastAsiaTheme="minorHAnsi" w:cs="Times New Roman"/>
          <w:color w:val="auto"/>
          <w:szCs w:val="22"/>
        </w:rPr>
        <w:t xml:space="preserve"> as its agent, to accept, receive, receipt for and disburse federal or state funds or other funds, public or private, made available for the purposes of this section, as may be required or authorized by law;”</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u w:color="000000" w:themeColor="text1"/>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lastRenderedPageBreak/>
        <w:t>8.</w:t>
      </w:r>
      <w:r w:rsidRPr="008B719D">
        <w:rPr>
          <w:rFonts w:eastAsiaTheme="minorHAnsi" w:cs="Times New Roman"/>
          <w:color w:val="auto"/>
          <w:szCs w:val="22"/>
        </w:rPr>
        <w:tab/>
        <w:t>Items (B)(4) and (B)(9)(n) of Section 55</w:t>
      </w:r>
      <w:r w:rsidRPr="008B719D">
        <w:rPr>
          <w:rFonts w:eastAsiaTheme="minorHAnsi" w:cs="Times New Roman"/>
          <w:color w:val="auto"/>
          <w:szCs w:val="22"/>
        </w:rPr>
        <w:noBreakHyphen/>
        <w:t>11</w:t>
      </w:r>
      <w:r w:rsidRPr="008B719D">
        <w:rPr>
          <w:rFonts w:eastAsiaTheme="minorHAnsi" w:cs="Times New Roman"/>
          <w:color w:val="auto"/>
          <w:szCs w:val="22"/>
        </w:rPr>
        <w:noBreakHyphen/>
        <w:t>230 of the 1976 Code, as last amended by Act 265 of 1996, are further amended to read:</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u w:color="000000" w:themeColor="text1"/>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“(4)</w:t>
      </w:r>
      <w:r w:rsidRPr="008B719D">
        <w:rPr>
          <w:rFonts w:eastAsiaTheme="minorHAnsi" w:cs="Times New Roman"/>
          <w:color w:val="auto"/>
          <w:szCs w:val="22"/>
        </w:rPr>
        <w:tab/>
        <w:t xml:space="preserve">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w:t>
      </w:r>
      <w:r w:rsidRPr="008B719D">
        <w:rPr>
          <w:rFonts w:eastAsiaTheme="minorHAnsi" w:cs="Times New Roman"/>
          <w:strike/>
          <w:color w:val="auto"/>
          <w:szCs w:val="22"/>
        </w:rPr>
        <w:t>South Carolina Department of Commerce</w:t>
      </w:r>
      <w:r w:rsidRPr="008B719D">
        <w:rPr>
          <w:rFonts w:eastAsiaTheme="minorHAnsi" w:cs="Times New Roman"/>
          <w:color w:val="auto"/>
          <w:szCs w:val="22"/>
        </w:rPr>
        <w:t xml:space="preserve"> </w:t>
      </w:r>
      <w:r w:rsidRPr="008B719D">
        <w:rPr>
          <w:rFonts w:eastAsiaTheme="minorHAnsi" w:cs="Times New Roman"/>
          <w:color w:val="auto"/>
          <w:szCs w:val="22"/>
          <w:u w:val="single"/>
        </w:rPr>
        <w:t>Division of Aeronautics of the State Budget and Control Board</w:t>
      </w:r>
      <w:r w:rsidRPr="008B719D">
        <w:rPr>
          <w:rFonts w:eastAsiaTheme="minorHAnsi" w:cs="Times New Roman"/>
          <w:color w:val="auto"/>
          <w:szCs w:val="22"/>
        </w:rPr>
        <w:t xml:space="preserv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color w:val="auto"/>
          <w:szCs w:val="22"/>
        </w:rPr>
        <w:tab/>
        <w:t>“(n)</w:t>
      </w:r>
      <w:r w:rsidRPr="008B719D">
        <w:rPr>
          <w:rFonts w:eastAsiaTheme="minorHAnsi" w:cs="Times New Roman"/>
          <w:color w:val="auto"/>
          <w:szCs w:val="22"/>
        </w:rPr>
        <w:tab/>
        <w:t>the uses in the airport environs area and the sub</w:t>
      </w:r>
      <w:r w:rsidRPr="008B719D">
        <w:rPr>
          <w:rFonts w:eastAsiaTheme="minorHAnsi" w:cs="Times New Roman"/>
          <w:color w:val="auto"/>
          <w:szCs w:val="22"/>
        </w:rPr>
        <w:noBreakHyphen/>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Pr="008B719D">
        <w:rPr>
          <w:rFonts w:eastAsiaTheme="minorHAnsi" w:cs="Times New Roman"/>
          <w:color w:val="auto"/>
          <w:szCs w:val="22"/>
        </w:rPr>
        <w:noBreakHyphen/>
        <w:t>compatible land use recommendations of federal and state authorities, including specifically policies established by the United States Air Force pursuant to DODINST 4165.57 Air Installation Compatible Use Zone (A1CUZ), the uses recommended in the 1993 Greenville</w:t>
      </w:r>
      <w:r w:rsidRPr="008B719D">
        <w:rPr>
          <w:rFonts w:eastAsiaTheme="minorHAnsi" w:cs="Times New Roman"/>
          <w:color w:val="auto"/>
          <w:szCs w:val="22"/>
        </w:rPr>
        <w:noBreakHyphen/>
        <w:t xml:space="preserve">Spartanburg Development Plan adopted by the county planning commissions, and the </w:t>
      </w:r>
      <w:r w:rsidRPr="008B719D">
        <w:rPr>
          <w:rFonts w:eastAsiaTheme="minorHAnsi" w:cs="Times New Roman"/>
          <w:strike/>
          <w:color w:val="auto"/>
          <w:szCs w:val="22"/>
        </w:rPr>
        <w:t>South Carolina Department of Commerce, Aviation Division</w:t>
      </w:r>
      <w:r w:rsidRPr="008B719D">
        <w:rPr>
          <w:rFonts w:eastAsiaTheme="minorHAnsi" w:cs="Times New Roman"/>
          <w:color w:val="auto"/>
          <w:szCs w:val="22"/>
        </w:rPr>
        <w:t xml:space="preserve"> </w:t>
      </w:r>
      <w:r w:rsidRPr="008B719D">
        <w:rPr>
          <w:rFonts w:eastAsiaTheme="minorHAnsi" w:cs="Times New Roman"/>
          <w:color w:val="auto"/>
          <w:szCs w:val="22"/>
          <w:u w:val="single"/>
        </w:rPr>
        <w:t>Aeronautics Division of the State Budget and Control Board</w:t>
      </w:r>
      <w:r w:rsidRPr="008B719D">
        <w:rPr>
          <w:rFonts w:eastAsiaTheme="minorHAnsi" w:cs="Times New Roman"/>
          <w:color w:val="auto"/>
          <w:szCs w:val="22"/>
        </w:rPr>
        <w:t>.”</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9.</w:t>
      </w:r>
      <w:r w:rsidRPr="008B719D">
        <w:rPr>
          <w:rFonts w:eastAsiaTheme="minorHAnsi" w:cs="Times New Roman"/>
          <w:color w:val="auto"/>
          <w:szCs w:val="22"/>
        </w:rPr>
        <w:tab/>
        <w:t>Section 55</w:t>
      </w:r>
      <w:r w:rsidRPr="008B719D">
        <w:rPr>
          <w:rFonts w:eastAsiaTheme="minorHAnsi" w:cs="Times New Roman"/>
          <w:color w:val="auto"/>
          <w:szCs w:val="22"/>
        </w:rPr>
        <w:noBreakHyphen/>
        <w:t>15</w:t>
      </w:r>
      <w:r w:rsidRPr="008B719D">
        <w:rPr>
          <w:rFonts w:eastAsiaTheme="minorHAnsi" w:cs="Times New Roman"/>
          <w:color w:val="auto"/>
          <w:szCs w:val="22"/>
        </w:rPr>
        <w:noBreakHyphen/>
        <w:t>10(f) of the 1976 Code, as last amended by Act 181 of 1993, is further amended to read:</w:t>
      </w:r>
    </w:p>
    <w:p w:rsidR="00453687" w:rsidRPr="008B719D" w:rsidRDefault="00453687" w:rsidP="00837835">
      <w:pPr>
        <w:keepNext/>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lastRenderedPageBreak/>
        <w:tab/>
        <w:t>“(f)</w:t>
      </w:r>
      <w:r w:rsidRPr="008B719D">
        <w:rPr>
          <w:rFonts w:eastAsiaTheme="minorHAnsi" w:cs="Times New Roman"/>
          <w:color w:val="auto"/>
          <w:szCs w:val="22"/>
        </w:rPr>
        <w:tab/>
        <w:t xml:space="preserve">The term ‘public authority’ means the Division of Aeronautics of the </w:t>
      </w:r>
      <w:r w:rsidRPr="008B719D">
        <w:rPr>
          <w:rFonts w:eastAsiaTheme="minorHAnsi" w:cs="Times New Roman"/>
          <w:strike/>
          <w:color w:val="auto"/>
          <w:szCs w:val="22"/>
        </w:rPr>
        <w:t>Department of Commerce</w:t>
      </w:r>
      <w:r w:rsidRPr="008B719D">
        <w:rPr>
          <w:rFonts w:eastAsiaTheme="minorHAnsi" w:cs="Times New Roman"/>
          <w:color w:val="auto"/>
          <w:szCs w:val="22"/>
        </w:rPr>
        <w:t xml:space="preserve"> </w:t>
      </w:r>
      <w:r w:rsidRPr="008B719D">
        <w:rPr>
          <w:rFonts w:eastAsiaTheme="minorHAnsi" w:cs="Times New Roman"/>
          <w:color w:val="auto"/>
          <w:szCs w:val="22"/>
          <w:u w:val="single"/>
        </w:rPr>
        <w:t>State Budget and Control Board</w:t>
      </w:r>
      <w:r w:rsidRPr="008B719D">
        <w:rPr>
          <w:rFonts w:eastAsiaTheme="minorHAnsi" w:cs="Times New Roman"/>
          <w:color w:val="auto"/>
          <w:szCs w:val="22"/>
        </w:rPr>
        <w:t>, a municipality, a county or other political subdivision of this State, separately or jointly, authorized to acquire land, air rights, safety markers, and lights as provided in Chapter 9</w:t>
      </w:r>
      <w:r w:rsidRPr="008B719D">
        <w:rPr>
          <w:rFonts w:eastAsiaTheme="minorHAnsi" w:cs="Times New Roman"/>
          <w:color w:val="auto"/>
          <w:szCs w:val="22"/>
          <w:u w:val="single"/>
        </w:rPr>
        <w:t>,</w:t>
      </w:r>
      <w:r w:rsidRPr="008B719D">
        <w:rPr>
          <w:rFonts w:eastAsiaTheme="minorHAnsi" w:cs="Times New Roman"/>
          <w:color w:val="auto"/>
          <w:szCs w:val="22"/>
        </w:rPr>
        <w:t xml:space="preserve"> </w:t>
      </w:r>
      <w:r w:rsidRPr="008B719D">
        <w:rPr>
          <w:rFonts w:eastAsiaTheme="minorHAnsi" w:cs="Times New Roman"/>
          <w:strike/>
          <w:color w:val="auto"/>
          <w:szCs w:val="22"/>
        </w:rPr>
        <w:t>of</w:t>
      </w:r>
      <w:r w:rsidRPr="008B719D">
        <w:rPr>
          <w:rFonts w:eastAsiaTheme="minorHAnsi" w:cs="Times New Roman"/>
          <w:color w:val="auto"/>
          <w:szCs w:val="22"/>
        </w:rPr>
        <w:t xml:space="preserve"> Title 55.”</w:t>
      </w:r>
    </w:p>
    <w:p w:rsidR="00453687" w:rsidRPr="008B719D" w:rsidRDefault="00453687" w:rsidP="00837835">
      <w:pPr>
        <w:keepNext/>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10.</w:t>
      </w:r>
      <w:r w:rsidRPr="008B719D">
        <w:rPr>
          <w:rFonts w:eastAsiaTheme="minorHAnsi" w:cs="Times New Roman"/>
          <w:color w:val="auto"/>
          <w:szCs w:val="22"/>
        </w:rPr>
        <w:tab/>
        <w:t>Articles 6 and 7, Chapter 1, Title 13 of the 1976 Code are repealed.</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11.</w:t>
      </w:r>
      <w:r w:rsidRPr="008B719D">
        <w:rPr>
          <w:rFonts w:eastAsiaTheme="minorHAnsi" w:cs="Times New Roman"/>
          <w:color w:val="auto"/>
          <w:szCs w:val="22"/>
        </w:rPr>
        <w:tab/>
        <w:t>(A)</w:t>
      </w:r>
      <w:r w:rsidRPr="008B719D">
        <w:rPr>
          <w:rFonts w:eastAsiaTheme="minorHAnsi" w:cs="Times New Roman"/>
          <w:color w:val="auto"/>
          <w:szCs w:val="22"/>
        </w:rPr>
        <w:tab/>
        <w:t>Where the provisions of this part transfer the Division of Aeronautics from the Department of Commerce to the State Budget and Control Board, the employees, authorized appropriations, and assets and liabilities of the transferred division are also transferred to and become part of the Division of Aeronautics of the State Budget and Control Board.  All classified or unclassified personnel employed by this Aeronautics Division on the effective date of this act, either by contract or by employment at will, become employees of the State Budget and Control Board with the same compensation, classification, and grade level, as applicable.</w:t>
      </w: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(B)</w:t>
      </w:r>
      <w:r w:rsidRPr="008B719D">
        <w:rPr>
          <w:rFonts w:eastAsiaTheme="minorHAnsi" w:cs="Times New Roman"/>
          <w:color w:val="auto"/>
          <w:szCs w:val="22"/>
        </w:rPr>
        <w:tab/>
        <w:t>Regulations promulgated by the Division of Aeronautics as formerly existed under the Department of Commerce, or other agencies are continued and are considered to be promulgated by the Aeronautics Commission.</w:t>
      </w:r>
    </w:p>
    <w:p w:rsidR="00DE5D8E"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(C)(1)</w:t>
      </w:r>
      <w:r w:rsidRPr="008B719D">
        <w:rPr>
          <w:rFonts w:eastAsiaTheme="minorHAnsi" w:cs="Times New Roman"/>
          <w:color w:val="auto"/>
          <w:szCs w:val="22"/>
        </w:rPr>
        <w:tab/>
        <w:t>The Code Commissioner is directed to change or correct all references to the State Budget and Control Board of the Aeronautics Division of the Department of Commerce in the 1976 Code to reflect the transfer of them to the State Budget and Control Board.  References to the names of these offices in the 1976 Code or other provisions of law are considered to be and must be construed to mean appropriate references.</w:t>
      </w: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Pr="008B719D">
        <w:rPr>
          <w:rFonts w:eastAsiaTheme="minorHAnsi" w:cs="Times New Roman"/>
          <w:color w:val="auto"/>
          <w:szCs w:val="22"/>
        </w:rPr>
        <w:tab/>
        <w:t>(2)</w:t>
      </w:r>
      <w:r w:rsidRPr="008B719D">
        <w:rPr>
          <w:rFonts w:eastAsiaTheme="minorHAnsi" w:cs="Times New Roman"/>
          <w:color w:val="auto"/>
          <w:szCs w:val="22"/>
        </w:rPr>
        <w:tab/>
        <w:t>On or before January 1, 2013, the Code Commissioner also shall prepare and deliver a report to the President Pro Tempore of the Senate and the Speaker of the House of Representatives concerning appropriate and conforming changes to the 1976 Code of Laws reflecting the provisions of this SECTION.</w:t>
      </w: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(D)</w:t>
      </w:r>
      <w:r w:rsidRPr="008B719D">
        <w:rPr>
          <w:rFonts w:eastAsiaTheme="minorHAnsi" w:cs="Times New Roman"/>
          <w:color w:val="auto"/>
          <w:szCs w:val="22"/>
        </w:rPr>
        <w:tab/>
        <w:t>Members of the Aeronautics Commission serving on the effective date of this act are deemed to have been appointed pursuant to Chapter 2, Title 55 of the 1976 Code as added by this act.</w:t>
      </w:r>
    </w:p>
    <w:p w:rsidR="00453687" w:rsidRPr="008B719D"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DE5D8E"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C.</w:t>
      </w:r>
      <w:r w:rsidRPr="008B719D">
        <w:rPr>
          <w:rFonts w:eastAsiaTheme="minorHAnsi" w:cs="Times New Roman"/>
          <w:color w:val="auto"/>
          <w:szCs w:val="22"/>
        </w:rPr>
        <w:tab/>
        <w:t>This section takes effect July 1, 2012.</w:t>
      </w:r>
    </w:p>
    <w:p w:rsidR="006779E5" w:rsidRDefault="006779E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79E5" w:rsidSect="006779E5">
          <w:type w:val="continuous"/>
          <w:pgSz w:w="15840" w:h="12240" w:orient="landscape" w:code="1"/>
          <w:pgMar w:top="1152" w:right="1800" w:bottom="1584" w:left="2160" w:header="1008" w:footer="1008" w:gutter="288"/>
          <w:paperSrc w:first="2794" w:other="2794"/>
          <w:lnNumType w:countBy="1"/>
          <w:cols w:space="720"/>
          <w:docGrid w:linePitch="360"/>
        </w:sectPr>
      </w:pPr>
    </w:p>
    <w:p w:rsidR="00FA455E" w:rsidRPr="008B719D" w:rsidRDefault="00FA455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A455E" w:rsidRPr="008B719D" w:rsidRDefault="00FA455E"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B719D">
        <w:rPr>
          <w:rFonts w:cs="Times New Roman"/>
          <w:b/>
          <w:color w:val="auto"/>
          <w:szCs w:val="22"/>
        </w:rPr>
        <w:t>SECTION 4</w:t>
      </w:r>
    </w:p>
    <w:p w:rsidR="006779E5" w:rsidRDefault="006779E5"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6779E5" w:rsidSect="006779E5">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453687" w:rsidRPr="008B719D" w:rsidRDefault="00453687" w:rsidP="00FA45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453687" w:rsidRPr="008B719D" w:rsidRDefault="00453687" w:rsidP="00453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8B719D">
        <w:rPr>
          <w:rFonts w:eastAsiaTheme="minorHAnsi" w:cs="Times New Roman"/>
          <w:b/>
          <w:color w:val="auto"/>
          <w:szCs w:val="22"/>
        </w:rPr>
        <w:t>TO AMEND SECTIONS 12</w:t>
      </w:r>
      <w:r w:rsidRPr="008B719D">
        <w:rPr>
          <w:rFonts w:eastAsiaTheme="minorHAnsi" w:cs="Times New Roman"/>
          <w:b/>
          <w:color w:val="auto"/>
          <w:szCs w:val="22"/>
        </w:rPr>
        <w:noBreakHyphen/>
        <w:t>62</w:t>
      </w:r>
      <w:r w:rsidRPr="008B719D">
        <w:rPr>
          <w:rFonts w:eastAsiaTheme="minorHAnsi" w:cs="Times New Roman"/>
          <w:b/>
          <w:color w:val="auto"/>
          <w:szCs w:val="22"/>
        </w:rPr>
        <w:noBreakHyphen/>
        <w:t>50 AND 12</w:t>
      </w:r>
      <w:r w:rsidRPr="008B719D">
        <w:rPr>
          <w:rFonts w:eastAsiaTheme="minorHAnsi" w:cs="Times New Roman"/>
          <w:b/>
          <w:color w:val="auto"/>
          <w:szCs w:val="22"/>
        </w:rPr>
        <w:noBreakHyphen/>
        <w:t>62</w:t>
      </w:r>
      <w:r w:rsidRPr="008B719D">
        <w:rPr>
          <w:rFonts w:eastAsiaTheme="minorHAnsi" w:cs="Times New Roman"/>
          <w:b/>
          <w:color w:val="auto"/>
          <w:szCs w:val="22"/>
        </w:rPr>
        <w:noBreakHyphen/>
        <w:t>60, BOTH AS AMENDED, OF THE 1976 CODE, RELATING TO REBATES OF A PORTION OF A THE SOUTH CAROLINA PAYROLL OF A MOVIE PRODUCTION COMPANY REQUIRED TO WITHHOLD SOUTH CAROLINA INDIVIDUAL INCOME TAX ON PERSONS IT EMPLOYS IN THIS STATE AND A PORTION OF THE PRODUCTION EXPENSES MADE BY A MOTION PICTURE COMPANY IN THIS STATE, BOTH IN CONNECTION WITH FILM PRODUCTION IN THIS STATE QUALIFYING FOR THESE REBATES, SO AS RESPECTIVELY TO INCREASE THE MAXIMUM REBATES FROM FIFTEEN PERCENT TO TWENTY PERCENT OF PAYROLL AND THE MAXIMUM REBATE FROM FIFTEEN TO THIRTY PERCENT OF PRODUCTION COSTS.</w:t>
      </w: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lastRenderedPageBreak/>
        <w:t>A.</w:t>
      </w:r>
      <w:r w:rsidRPr="008B719D">
        <w:rPr>
          <w:rFonts w:eastAsiaTheme="minorHAnsi" w:cs="Times New Roman"/>
          <w:color w:val="auto"/>
          <w:szCs w:val="22"/>
        </w:rPr>
        <w:tab/>
        <w:t>Section 12</w:t>
      </w:r>
      <w:r w:rsidRPr="008B719D">
        <w:rPr>
          <w:rFonts w:eastAsiaTheme="minorHAnsi" w:cs="Times New Roman"/>
          <w:color w:val="auto"/>
          <w:szCs w:val="22"/>
        </w:rPr>
        <w:noBreakHyphen/>
        <w:t>62</w:t>
      </w:r>
      <w:r w:rsidRPr="008B719D">
        <w:rPr>
          <w:rFonts w:eastAsiaTheme="minorHAnsi" w:cs="Times New Roman"/>
          <w:color w:val="auto"/>
          <w:szCs w:val="22"/>
        </w:rPr>
        <w:noBreakHyphen/>
        <w:t>50(A)(1) of the 1976 Code, as last amended by Act 359 of 2008, is further amended to read:</w:t>
      </w:r>
    </w:p>
    <w:p w:rsidR="00453687" w:rsidRPr="008B719D" w:rsidRDefault="00453687" w:rsidP="00453687">
      <w:pPr>
        <w:widowControl w:val="0"/>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cs="Times New Roman"/>
          <w:snapToGrid w:val="0"/>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“(1)</w:t>
      </w:r>
      <w:r w:rsidRPr="008B719D">
        <w:rPr>
          <w:rFonts w:eastAsiaTheme="minorHAnsi" w:cs="Times New Roman"/>
          <w:color w:val="auto"/>
          <w:szCs w:val="22"/>
        </w:rPr>
        <w:tab/>
        <w:t xml:space="preserve">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w:t>
      </w:r>
      <w:r w:rsidRPr="008B719D">
        <w:rPr>
          <w:rFonts w:eastAsiaTheme="minorHAnsi" w:cs="Times New Roman"/>
          <w:strike/>
          <w:color w:val="auto"/>
          <w:szCs w:val="22"/>
        </w:rPr>
        <w:t>fifteen</w:t>
      </w:r>
      <w:r w:rsidRPr="008B719D">
        <w:rPr>
          <w:rFonts w:eastAsiaTheme="minorHAnsi" w:cs="Times New Roman"/>
          <w:color w:val="auto"/>
          <w:szCs w:val="22"/>
        </w:rPr>
        <w:t xml:space="preserve"> </w:t>
      </w:r>
      <w:r w:rsidRPr="008B719D">
        <w:rPr>
          <w:rFonts w:eastAsiaTheme="minorHAnsi" w:cs="Times New Roman"/>
          <w:color w:val="auto"/>
          <w:szCs w:val="22"/>
          <w:u w:val="single"/>
        </w:rPr>
        <w:t>twenty</w:t>
      </w:r>
      <w:r w:rsidRPr="008B719D">
        <w:rPr>
          <w:rFonts w:eastAsiaTheme="minorHAnsi" w:cs="Times New Roman"/>
          <w:color w:val="auto"/>
          <w:szCs w:val="22"/>
        </w:rPr>
        <w:t xml:space="preserve"> percent of the total aggregate South Carolina payroll for persons subject to South Carolina income tax withholdings employed in connection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w:t>
      </w:r>
    </w:p>
    <w:p w:rsidR="00453687" w:rsidRPr="008B719D" w:rsidRDefault="00453687" w:rsidP="00453687">
      <w:pPr>
        <w:widowControl w:val="0"/>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B.</w:t>
      </w:r>
      <w:r w:rsidRPr="008B719D">
        <w:rPr>
          <w:rFonts w:eastAsiaTheme="minorHAnsi" w:cs="Times New Roman"/>
          <w:color w:val="auto"/>
          <w:szCs w:val="22"/>
        </w:rPr>
        <w:tab/>
        <w:t>Section 12</w:t>
      </w:r>
      <w:r w:rsidRPr="008B719D">
        <w:rPr>
          <w:rFonts w:eastAsiaTheme="minorHAnsi" w:cs="Times New Roman"/>
          <w:color w:val="auto"/>
          <w:szCs w:val="22"/>
        </w:rPr>
        <w:noBreakHyphen/>
        <w:t>62</w:t>
      </w:r>
      <w:r w:rsidRPr="008B719D">
        <w:rPr>
          <w:rFonts w:eastAsiaTheme="minorHAnsi" w:cs="Times New Roman"/>
          <w:color w:val="auto"/>
          <w:szCs w:val="22"/>
        </w:rPr>
        <w:noBreakHyphen/>
        <w:t>60(A)(1) of the 1976 Code, as last amended by Act 56 of 2005, is further amended to read:</w:t>
      </w:r>
    </w:p>
    <w:p w:rsidR="00453687" w:rsidRPr="008B719D" w:rsidRDefault="00453687" w:rsidP="00453687">
      <w:pPr>
        <w:widowControl w:val="0"/>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eastAsiaTheme="minorHAnsi" w:cs="Times New Roman"/>
          <w:color w:val="auto"/>
          <w:szCs w:val="22"/>
        </w:rPr>
      </w:pPr>
    </w:p>
    <w:p w:rsidR="00453687" w:rsidRPr="008B719D" w:rsidRDefault="00453687"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“(1)</w:t>
      </w:r>
      <w:r w:rsidRPr="008B719D">
        <w:rPr>
          <w:rFonts w:eastAsiaTheme="minorHAnsi" w:cs="Times New Roman"/>
          <w:color w:val="auto"/>
          <w:szCs w:val="22"/>
        </w:rPr>
        <w:tab/>
        <w:t>An amount equal to twenty</w:t>
      </w:r>
      <w:r w:rsidR="00913B31" w:rsidRPr="008B719D">
        <w:rPr>
          <w:rFonts w:eastAsiaTheme="minorHAnsi" w:cs="Times New Roman"/>
          <w:color w:val="auto"/>
          <w:szCs w:val="22"/>
        </w:rPr>
        <w:t>-</w:t>
      </w:r>
      <w:r w:rsidRPr="008B719D">
        <w:rPr>
          <w:rFonts w:eastAsiaTheme="minorHAnsi" w:cs="Times New Roman"/>
          <w:color w:val="auto"/>
          <w:szCs w:val="22"/>
        </w:rPr>
        <w:t xml:space="preserve">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w:t>
      </w:r>
      <w:r w:rsidRPr="008B719D">
        <w:rPr>
          <w:rFonts w:eastAsiaTheme="minorHAnsi" w:cs="Times New Roman"/>
          <w:strike/>
          <w:color w:val="auto"/>
          <w:szCs w:val="22"/>
        </w:rPr>
        <w:t>fifteen</w:t>
      </w:r>
      <w:r w:rsidRPr="008B719D">
        <w:rPr>
          <w:rFonts w:eastAsiaTheme="minorHAnsi" w:cs="Times New Roman"/>
          <w:color w:val="auto"/>
          <w:szCs w:val="22"/>
        </w:rPr>
        <w:t xml:space="preserve"> </w:t>
      </w:r>
      <w:r w:rsidRPr="008B719D">
        <w:rPr>
          <w:rFonts w:eastAsiaTheme="minorHAnsi" w:cs="Times New Roman"/>
          <w:color w:val="auto"/>
          <w:szCs w:val="22"/>
          <w:u w:val="single"/>
        </w:rPr>
        <w:t>thirty</w:t>
      </w:r>
      <w:r w:rsidRPr="008B719D">
        <w:rPr>
          <w:rFonts w:eastAsiaTheme="minorHAnsi" w:cs="Times New Roman"/>
          <w:color w:val="auto"/>
          <w:szCs w:val="22"/>
        </w:rPr>
        <w:t xml:space="preserve"> percent of the expenditures made by the motion picture production company in the State if the motion picture production company has a minimum in</w:t>
      </w:r>
      <w:r w:rsidR="00913B31" w:rsidRPr="008B719D">
        <w:rPr>
          <w:rFonts w:eastAsiaTheme="minorHAnsi" w:cs="Times New Roman"/>
          <w:color w:val="auto"/>
          <w:szCs w:val="22"/>
        </w:rPr>
        <w:t>-</w:t>
      </w:r>
      <w:r w:rsidRPr="008B719D">
        <w:rPr>
          <w:rFonts w:eastAsiaTheme="minorHAnsi" w:cs="Times New Roman"/>
          <w:color w:val="auto"/>
          <w:szCs w:val="22"/>
        </w:rPr>
        <w:t>state expenditure of one million dollars.  The distribution of rebates may not exceed the amount annually funded to the department for the South Carolina Film Commission from the admissions tax collected by the State.”</w:t>
      </w:r>
    </w:p>
    <w:p w:rsidR="00453687" w:rsidRPr="008B719D" w:rsidRDefault="00453687" w:rsidP="00453687">
      <w:pPr>
        <w:widowControl w:val="0"/>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cs="Times New Roman"/>
          <w:snapToGrid w:val="0"/>
          <w:color w:val="auto"/>
          <w:szCs w:val="22"/>
        </w:rPr>
      </w:pPr>
    </w:p>
    <w:p w:rsidR="00DE5D8E" w:rsidRDefault="00453687" w:rsidP="007A5929">
      <w:pPr>
        <w:tabs>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C.</w:t>
      </w:r>
      <w:r w:rsidRPr="008B719D">
        <w:rPr>
          <w:rFonts w:eastAsiaTheme="minorHAnsi" w:cs="Times New Roman"/>
          <w:color w:val="auto"/>
          <w:szCs w:val="22"/>
        </w:rPr>
        <w:tab/>
        <w:t>This section takes effect July 1, 2012.</w:t>
      </w:r>
    </w:p>
    <w:p w:rsidR="006779E5" w:rsidRDefault="006779E5" w:rsidP="004536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6779E5" w:rsidSect="006779E5">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453687" w:rsidRPr="008B719D" w:rsidRDefault="00453687" w:rsidP="004536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E65A0A" w:rsidRDefault="00E65A0A" w:rsidP="009D79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E65A0A" w:rsidSect="006779E5">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453687" w:rsidRPr="008B719D" w:rsidRDefault="009D7999" w:rsidP="009D79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B719D">
        <w:rPr>
          <w:rFonts w:cs="Times New Roman"/>
          <w:b/>
          <w:color w:val="auto"/>
          <w:szCs w:val="22"/>
        </w:rPr>
        <w:lastRenderedPageBreak/>
        <w:t>SECTION 5</w:t>
      </w:r>
    </w:p>
    <w:p w:rsidR="006779E5" w:rsidRDefault="006779E5" w:rsidP="004536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6779E5" w:rsidSect="006779E5">
          <w:type w:val="continuous"/>
          <w:pgSz w:w="15840" w:h="12240" w:orient="landscape" w:code="1"/>
          <w:pgMar w:top="1152" w:right="1800" w:bottom="1584" w:left="2160" w:header="1008" w:footer="1008" w:gutter="288"/>
          <w:paperSrc w:first="2794" w:other="2794"/>
          <w:lnNumType w:countBy="1"/>
          <w:cols w:space="720"/>
          <w:docGrid w:linePitch="360"/>
        </w:sectPr>
      </w:pPr>
    </w:p>
    <w:p w:rsidR="00453687" w:rsidRPr="008B719D" w:rsidRDefault="00453687" w:rsidP="004536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D7999" w:rsidRPr="008B719D" w:rsidRDefault="009D7999" w:rsidP="009D7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8B719D">
        <w:rPr>
          <w:rFonts w:eastAsiaTheme="minorHAnsi" w:cs="Times New Roman"/>
          <w:b/>
          <w:color w:val="auto"/>
          <w:szCs w:val="22"/>
        </w:rPr>
        <w:t>TO ENACT THE “SECOND AMENDMENT RECOGNITION ACT” BY AMENDING SECTION 12</w:t>
      </w:r>
      <w:r w:rsidRPr="008B719D">
        <w:rPr>
          <w:rFonts w:eastAsiaTheme="minorHAnsi" w:cs="Times New Roman"/>
          <w:b/>
          <w:color w:val="auto"/>
          <w:szCs w:val="22"/>
        </w:rPr>
        <w:noBreakHyphen/>
        <w:t>36</w:t>
      </w:r>
      <w:r w:rsidRPr="008B719D">
        <w:rPr>
          <w:rFonts w:eastAsiaTheme="minorHAnsi" w:cs="Times New Roman"/>
          <w:b/>
          <w:color w:val="auto"/>
          <w:szCs w:val="22"/>
        </w:rPr>
        <w:noBreakHyphen/>
        <w:t>2120, AS AMENDED, OF THE 1976 CODE, RELATING TO EXEMPTIONS FROM THE SALES TAX, SO AS TO EXEMPT THE SALES OF HANDGUNS, RIFLES, AND SHOTGUNS DURING A SPECIFIED FORTY</w:t>
      </w:r>
      <w:r w:rsidRPr="008B719D">
        <w:rPr>
          <w:rFonts w:eastAsiaTheme="minorHAnsi" w:cs="Times New Roman"/>
          <w:b/>
          <w:color w:val="auto"/>
          <w:szCs w:val="22"/>
        </w:rPr>
        <w:noBreakHyphen/>
        <w:t>EIGHT HOUR WEEKEND PERIOD.</w:t>
      </w:r>
    </w:p>
    <w:p w:rsidR="009D7999" w:rsidRPr="008B719D" w:rsidRDefault="009D7999" w:rsidP="009D7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9D7999" w:rsidRPr="008B719D" w:rsidRDefault="009D7999"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w:t>
      </w:r>
      <w:r w:rsidRPr="008B719D">
        <w:rPr>
          <w:rFonts w:eastAsiaTheme="minorHAnsi" w:cs="Times New Roman"/>
          <w:color w:val="auto"/>
          <w:szCs w:val="22"/>
        </w:rPr>
        <w:tab/>
        <w:t>1.</w:t>
      </w:r>
      <w:r w:rsidRPr="008B719D">
        <w:rPr>
          <w:rFonts w:eastAsiaTheme="minorHAnsi" w:cs="Times New Roman"/>
          <w:color w:val="auto"/>
          <w:szCs w:val="22"/>
        </w:rPr>
        <w:tab/>
        <w:t>This section may be cited as the “Second Amendment Recognition Act”.</w:t>
      </w:r>
    </w:p>
    <w:p w:rsidR="009D7999" w:rsidRPr="008B719D" w:rsidRDefault="009D7999" w:rsidP="009D7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9D7999" w:rsidRPr="008B719D" w:rsidRDefault="00913B31" w:rsidP="009D7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r>
      <w:r w:rsidR="009D7999" w:rsidRPr="008B719D">
        <w:rPr>
          <w:rFonts w:eastAsiaTheme="minorHAnsi" w:cs="Times New Roman"/>
          <w:color w:val="auto"/>
          <w:szCs w:val="22"/>
        </w:rPr>
        <w:tab/>
        <w:t>2.</w:t>
      </w:r>
      <w:r w:rsidR="009D7999" w:rsidRPr="008B719D">
        <w:rPr>
          <w:rFonts w:eastAsiaTheme="minorHAnsi" w:cs="Times New Roman"/>
          <w:color w:val="auto"/>
          <w:szCs w:val="22"/>
        </w:rPr>
        <w:tab/>
        <w:t>Section 12</w:t>
      </w:r>
      <w:r w:rsidR="009D7999" w:rsidRPr="008B719D">
        <w:rPr>
          <w:rFonts w:eastAsiaTheme="minorHAnsi" w:cs="Times New Roman"/>
          <w:color w:val="auto"/>
          <w:szCs w:val="22"/>
        </w:rPr>
        <w:noBreakHyphen/>
        <w:t>36</w:t>
      </w:r>
      <w:r w:rsidR="009D7999" w:rsidRPr="008B719D">
        <w:rPr>
          <w:rFonts w:eastAsiaTheme="minorHAnsi" w:cs="Times New Roman"/>
          <w:color w:val="auto"/>
          <w:szCs w:val="22"/>
        </w:rPr>
        <w:noBreakHyphen/>
        <w:t>2120 of the 1976 Code is amended by adding a new item at the end appropriately numbered to read:</w:t>
      </w:r>
    </w:p>
    <w:p w:rsidR="009D7999" w:rsidRPr="008B719D" w:rsidRDefault="009D7999" w:rsidP="009D7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9D7999" w:rsidRPr="008B719D" w:rsidRDefault="009D7999" w:rsidP="007A592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tab/>
        <w:t>“( )</w:t>
      </w:r>
      <w:r w:rsidRPr="008B719D">
        <w:rPr>
          <w:rFonts w:eastAsiaTheme="minorHAnsi" w:cs="Times New Roman"/>
          <w:color w:val="auto"/>
          <w:szCs w:val="22"/>
        </w:rPr>
        <w:tab/>
        <w:t>sales of handguns as defined pursuant to Section 16</w:t>
      </w:r>
      <w:r w:rsidRPr="008B719D">
        <w:rPr>
          <w:rFonts w:eastAsiaTheme="minorHAnsi" w:cs="Times New Roman"/>
          <w:color w:val="auto"/>
          <w:szCs w:val="22"/>
        </w:rPr>
        <w:noBreakHyphen/>
        <w:t>23</w:t>
      </w:r>
      <w:r w:rsidRPr="008B719D">
        <w:rPr>
          <w:rFonts w:eastAsiaTheme="minorHAnsi" w:cs="Times New Roman"/>
          <w:color w:val="auto"/>
          <w:szCs w:val="22"/>
        </w:rPr>
        <w:noBreakHyphen/>
        <w:t>10(1), rifles, and shotguns during the forty</w:t>
      </w:r>
      <w:r w:rsidRPr="008B719D">
        <w:rPr>
          <w:rFonts w:eastAsiaTheme="minorHAnsi" w:cs="Times New Roman"/>
          <w:color w:val="auto"/>
          <w:szCs w:val="22"/>
        </w:rPr>
        <w:noBreakHyphen/>
        <w:t>eight hours of the Second Amendment Weekend.  For purposes of this item, the ‘Second Amendment Weekend’ begins at 12:01 a.m. on the Friday after Thanksgiving and ends at twelve midnight the following Saturday.”</w:t>
      </w:r>
    </w:p>
    <w:p w:rsidR="009D7999" w:rsidRPr="008B719D" w:rsidRDefault="009D7999" w:rsidP="00837835">
      <w:pPr>
        <w:keepNext/>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719D">
        <w:rPr>
          <w:rFonts w:eastAsiaTheme="minorHAnsi" w:cs="Times New Roman"/>
          <w:color w:val="auto"/>
          <w:szCs w:val="22"/>
        </w:rPr>
        <w:lastRenderedPageBreak/>
        <w:t>B.</w:t>
      </w:r>
      <w:r w:rsidRPr="008B719D">
        <w:rPr>
          <w:rFonts w:eastAsiaTheme="minorHAnsi" w:cs="Times New Roman"/>
          <w:color w:val="auto"/>
          <w:szCs w:val="22"/>
        </w:rPr>
        <w:tab/>
        <w:t>This section takes effect July 1, 2012.  /</w:t>
      </w:r>
    </w:p>
    <w:p w:rsidR="009D7999" w:rsidRPr="008B719D" w:rsidRDefault="009D7999" w:rsidP="0083783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453687" w:rsidRPr="008B719D" w:rsidRDefault="00913B31" w:rsidP="00913B3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B719D">
        <w:rPr>
          <w:rFonts w:cs="Times New Roman"/>
          <w:b/>
          <w:color w:val="auto"/>
          <w:szCs w:val="22"/>
        </w:rPr>
        <w:t>END OF PART II</w:t>
      </w:r>
    </w:p>
    <w:p w:rsidR="007C43B1" w:rsidRPr="008B719D" w:rsidRDefault="007C43B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B719D"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719D">
        <w:rPr>
          <w:rFonts w:cs="Times New Roman"/>
          <w:color w:val="auto"/>
          <w:szCs w:val="22"/>
        </w:rPr>
        <w:tab/>
        <w:t>All acts or parts of acts inconsistent with any of the provisions of Parts IA</w:t>
      </w:r>
      <w:r w:rsidR="007C43B1" w:rsidRPr="008B719D">
        <w:rPr>
          <w:rFonts w:cs="Times New Roman"/>
          <w:color w:val="auto"/>
          <w:szCs w:val="22"/>
        </w:rPr>
        <w:t>,</w:t>
      </w:r>
      <w:r w:rsidR="00EC423B" w:rsidRPr="008B719D">
        <w:rPr>
          <w:rFonts w:cs="Times New Roman"/>
          <w:color w:val="auto"/>
          <w:szCs w:val="22"/>
        </w:rPr>
        <w:t xml:space="preserve"> </w:t>
      </w:r>
      <w:r w:rsidR="00837835">
        <w:rPr>
          <w:rFonts w:cs="Times New Roman"/>
          <w:color w:val="auto"/>
          <w:szCs w:val="22"/>
        </w:rPr>
        <w:t xml:space="preserve">or </w:t>
      </w:r>
      <w:r w:rsidRPr="008B719D">
        <w:rPr>
          <w:rFonts w:cs="Times New Roman"/>
          <w:color w:val="auto"/>
          <w:szCs w:val="22"/>
        </w:rPr>
        <w:t xml:space="preserve">IB of this act are suspended for Fiscal Year </w:t>
      </w:r>
      <w:r w:rsidR="000573B1" w:rsidRPr="008B719D">
        <w:rPr>
          <w:rFonts w:cs="Times New Roman"/>
          <w:color w:val="auto"/>
          <w:szCs w:val="22"/>
        </w:rPr>
        <w:t>2012-2013</w:t>
      </w:r>
      <w:r w:rsidRPr="008B719D">
        <w:rPr>
          <w:rFonts w:cs="Times New Roman"/>
          <w:color w:val="auto"/>
          <w:szCs w:val="22"/>
        </w:rPr>
        <w:t>.</w:t>
      </w:r>
    </w:p>
    <w:p w:rsidR="00563ED4" w:rsidRPr="008B719D" w:rsidRDefault="00563ED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719D">
        <w:rPr>
          <w:rFonts w:cs="Times New Roman"/>
          <w:snapToGrid w:val="0"/>
          <w:color w:val="auto"/>
          <w:szCs w:val="22"/>
        </w:rPr>
        <w:tab/>
        <w:t>If any part,</w:t>
      </w:r>
      <w:r w:rsidR="005B2B6E" w:rsidRPr="008B719D">
        <w:rPr>
          <w:rFonts w:cs="Times New Roman"/>
          <w:snapToGrid w:val="0"/>
          <w:color w:val="auto"/>
          <w:szCs w:val="22"/>
        </w:rPr>
        <w:t xml:space="preserve"> </w:t>
      </w:r>
      <w:r w:rsidRPr="008B719D">
        <w:rPr>
          <w:rFonts w:cs="Times New Roman"/>
          <w:snapToGrid w:val="0"/>
          <w:color w:val="auto"/>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6779E5" w:rsidRDefault="00A9603B" w:rsidP="00F23F6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B719D">
        <w:rPr>
          <w:rFonts w:cs="Times New Roman"/>
          <w:b/>
          <w:color w:val="auto"/>
          <w:szCs w:val="22"/>
        </w:rPr>
        <w:tab/>
      </w:r>
      <w:r w:rsidRPr="008B719D">
        <w:rPr>
          <w:rFonts w:cs="Times New Roman"/>
          <w:bCs/>
          <w:color w:val="auto"/>
          <w:szCs w:val="22"/>
        </w:rPr>
        <w:t xml:space="preserve">Except as otherwise specifically provided, this act takes effect </w:t>
      </w:r>
      <w:r w:rsidR="00AF4E32" w:rsidRPr="008B719D">
        <w:rPr>
          <w:rFonts w:cs="Times New Roman"/>
          <w:bCs/>
          <w:color w:val="auto"/>
          <w:szCs w:val="22"/>
        </w:rPr>
        <w:t>July 1</w:t>
      </w:r>
      <w:r w:rsidR="00D025C0" w:rsidRPr="008B719D">
        <w:rPr>
          <w:rFonts w:cs="Times New Roman"/>
          <w:bCs/>
          <w:color w:val="auto"/>
          <w:szCs w:val="22"/>
        </w:rPr>
        <w:t>,</w:t>
      </w:r>
      <w:r w:rsidR="00AF4E32" w:rsidRPr="008B719D">
        <w:rPr>
          <w:rFonts w:cs="Times New Roman"/>
          <w:bCs/>
          <w:color w:val="auto"/>
          <w:szCs w:val="22"/>
        </w:rPr>
        <w:t xml:space="preserve"> 20</w:t>
      </w:r>
      <w:r w:rsidR="000573B1" w:rsidRPr="008B719D">
        <w:rPr>
          <w:rFonts w:cs="Times New Roman"/>
          <w:bCs/>
          <w:color w:val="auto"/>
          <w:szCs w:val="22"/>
        </w:rPr>
        <w:t>12</w:t>
      </w:r>
      <w:r w:rsidRPr="008B719D">
        <w:rPr>
          <w:rFonts w:cs="Times New Roman"/>
          <w:bCs/>
          <w:color w:val="auto"/>
          <w:szCs w:val="22"/>
        </w:rPr>
        <w:t>.</w:t>
      </w:r>
    </w:p>
    <w:sectPr w:rsidR="006779E5" w:rsidSect="006779E5">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6A1" w:rsidRDefault="004D76A1">
      <w:r>
        <w:separator/>
      </w:r>
    </w:p>
  </w:endnote>
  <w:endnote w:type="continuationSeparator" w:id="0">
    <w:p w:rsidR="004D76A1" w:rsidRDefault="004D7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6A1" w:rsidRDefault="004D76A1">
      <w:r>
        <w:separator/>
      </w:r>
    </w:p>
  </w:footnote>
  <w:footnote w:type="continuationSeparator" w:id="0">
    <w:p w:rsidR="004D76A1" w:rsidRDefault="004D7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Pr>
        <w:b/>
      </w:rPr>
      <w:t>PART II - SECTION 1</w:t>
    </w:r>
    <w:r>
      <w:tab/>
    </w:r>
    <w:r>
      <w:rPr>
        <w:b/>
      </w:rPr>
      <w:t xml:space="preserve">PAGE </w:t>
    </w:r>
    <w:r w:rsidR="005C21C9">
      <w:rPr>
        <w:b/>
      </w:rPr>
      <w:fldChar w:fldCharType="begin"/>
    </w:r>
    <w:r>
      <w:rPr>
        <w:b/>
      </w:rPr>
      <w:instrText xml:space="preserve"> PAGE  \* MERGEFORMAT </w:instrText>
    </w:r>
    <w:r w:rsidR="005C21C9">
      <w:rPr>
        <w:b/>
      </w:rPr>
      <w:fldChar w:fldCharType="separate"/>
    </w:r>
    <w:r w:rsidR="00E933B2">
      <w:rPr>
        <w:b/>
        <w:noProof/>
      </w:rPr>
      <w:t>534</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sidRPr="004D76A1">
      <w:rPr>
        <w:b/>
      </w:rPr>
      <w:t>PART II - SECTION 4</w:t>
    </w:r>
    <w:r>
      <w:tab/>
    </w:r>
    <w:r>
      <w:rPr>
        <w:b/>
      </w:rPr>
      <w:t xml:space="preserve">PAGE </w:t>
    </w:r>
    <w:r w:rsidR="005C21C9">
      <w:rPr>
        <w:b/>
      </w:rPr>
      <w:fldChar w:fldCharType="begin"/>
    </w:r>
    <w:r>
      <w:rPr>
        <w:b/>
      </w:rPr>
      <w:instrText xml:space="preserve"> PAGE  \* MERGEFORMAT </w:instrText>
    </w:r>
    <w:r w:rsidR="005C21C9">
      <w:rPr>
        <w:b/>
      </w:rPr>
      <w:fldChar w:fldCharType="separate"/>
    </w:r>
    <w:r w:rsidR="00E933B2">
      <w:rPr>
        <w:b/>
        <w:noProof/>
      </w:rPr>
      <w:t>542</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Pr>
        <w:b/>
      </w:rPr>
      <w:t>SECTION 5</w:t>
    </w:r>
    <w:r>
      <w:tab/>
    </w:r>
    <w:r>
      <w:rPr>
        <w:b/>
      </w:rPr>
      <w:t xml:space="preserve">PAGE </w:t>
    </w:r>
    <w:r w:rsidR="005C21C9">
      <w:rPr>
        <w:b/>
      </w:rPr>
      <w:fldChar w:fldCharType="begin"/>
    </w:r>
    <w:r>
      <w:rPr>
        <w:b/>
      </w:rPr>
      <w:instrText xml:space="preserve"> PAGE  \* MERGEFORMAT </w:instrText>
    </w:r>
    <w:r w:rsidR="005C21C9">
      <w:rPr>
        <w:b/>
      </w:rPr>
      <w:fldChar w:fldCharType="separate"/>
    </w:r>
    <w:r>
      <w:rPr>
        <w:b/>
        <w:noProof/>
      </w:rPr>
      <w:t>543</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sidRPr="004D76A1">
      <w:rPr>
        <w:b/>
      </w:rPr>
      <w:t>PART II - SECTION 5</w:t>
    </w:r>
    <w:r>
      <w:tab/>
    </w:r>
    <w:r>
      <w:rPr>
        <w:b/>
      </w:rPr>
      <w:t xml:space="preserve">PAGE </w:t>
    </w:r>
    <w:r w:rsidR="005C21C9">
      <w:rPr>
        <w:b/>
      </w:rPr>
      <w:fldChar w:fldCharType="begin"/>
    </w:r>
    <w:r>
      <w:rPr>
        <w:b/>
      </w:rPr>
      <w:instrText xml:space="preserve"> PAGE  \* MERGEFORMAT </w:instrText>
    </w:r>
    <w:r w:rsidR="005C21C9">
      <w:rPr>
        <w:b/>
      </w:rPr>
      <w:fldChar w:fldCharType="separate"/>
    </w:r>
    <w:r w:rsidR="00E933B2">
      <w:rPr>
        <w:b/>
        <w:noProof/>
      </w:rPr>
      <w:t>543</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Pr>
        <w:b/>
      </w:rPr>
      <w:t>SECTION 1</w:t>
    </w:r>
    <w:r>
      <w:tab/>
    </w:r>
    <w:r>
      <w:rPr>
        <w:b/>
      </w:rPr>
      <w:t xml:space="preserve">PAGE </w:t>
    </w:r>
    <w:r w:rsidR="005C21C9">
      <w:rPr>
        <w:b/>
      </w:rPr>
      <w:fldChar w:fldCharType="begin"/>
    </w:r>
    <w:r>
      <w:rPr>
        <w:b/>
      </w:rPr>
      <w:instrText xml:space="preserve"> PAGE  \* MERGEFORMAT </w:instrText>
    </w:r>
    <w:r w:rsidR="005C21C9">
      <w:rPr>
        <w:b/>
      </w:rPr>
      <w:fldChar w:fldCharType="separate"/>
    </w:r>
    <w:r>
      <w:rPr>
        <w:b/>
        <w:noProof/>
      </w:rPr>
      <w:t>544</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Pr>
        <w:b/>
      </w:rPr>
      <w:t>SECTION 2</w:t>
    </w:r>
    <w:r>
      <w:tab/>
    </w:r>
    <w:r>
      <w:rPr>
        <w:b/>
      </w:rPr>
      <w:t xml:space="preserve">PAGE </w:t>
    </w:r>
    <w:r w:rsidR="005C21C9">
      <w:rPr>
        <w:b/>
      </w:rPr>
      <w:fldChar w:fldCharType="begin"/>
    </w:r>
    <w:r>
      <w:rPr>
        <w:b/>
      </w:rPr>
      <w:instrText xml:space="preserve"> PAGE  \* MERGEFORMAT </w:instrText>
    </w:r>
    <w:r w:rsidR="005C21C9">
      <w:rPr>
        <w:b/>
      </w:rPr>
      <w:fldChar w:fldCharType="separate"/>
    </w:r>
    <w:r>
      <w:rPr>
        <w:b/>
        <w:noProof/>
      </w:rPr>
      <w:t>544</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Pr>
        <w:b/>
      </w:rPr>
      <w:t>TO AMEND SECTION 12</w:t>
    </w:r>
    <w:r>
      <w:rPr>
        <w:b/>
      </w:rPr>
      <w:noBreakHyphen/>
      <w:t>6</w:t>
    </w:r>
    <w:r>
      <w:rPr>
        <w:b/>
      </w:rPr>
      <w:noBreakHyphen/>
      <w:t>545, AS AMENDED, CODE OF LAWS OF SOUTH CAROLINA, 1976, RELATING TO INCOME TAX RATES FOR PASS-THROUGH TRADE AND BUSINESS INCOME, SO AS TO REDUCE THE TAX</w:t>
    </w:r>
    <w:r>
      <w:tab/>
    </w:r>
    <w:r>
      <w:rPr>
        <w:b/>
      </w:rPr>
      <w:t xml:space="preserve">PAGE </w:t>
    </w:r>
    <w:r w:rsidR="005C21C9">
      <w:rPr>
        <w:b/>
      </w:rPr>
      <w:fldChar w:fldCharType="begin"/>
    </w:r>
    <w:r>
      <w:rPr>
        <w:b/>
      </w:rPr>
      <w:instrText xml:space="preserve"> PAGE  \* MERGEFORMAT </w:instrText>
    </w:r>
    <w:r w:rsidR="005C21C9">
      <w:rPr>
        <w:b/>
      </w:rPr>
      <w:fldChar w:fldCharType="separate"/>
    </w:r>
    <w:r>
      <w:rPr>
        <w:b/>
        <w:noProof/>
      </w:rPr>
      <w:t>544</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Pr>
        <w:b/>
      </w:rPr>
      <w:t>SECTION 3</w:t>
    </w:r>
    <w:r>
      <w:tab/>
    </w:r>
    <w:r>
      <w:rPr>
        <w:b/>
      </w:rPr>
      <w:t xml:space="preserve">PAGE </w:t>
    </w:r>
    <w:r w:rsidR="005C21C9">
      <w:rPr>
        <w:b/>
      </w:rPr>
      <w:fldChar w:fldCharType="begin"/>
    </w:r>
    <w:r>
      <w:rPr>
        <w:b/>
      </w:rPr>
      <w:instrText xml:space="preserve"> PAGE  \* MERGEFORMAT </w:instrText>
    </w:r>
    <w:r w:rsidR="005C21C9">
      <w:rPr>
        <w:b/>
      </w:rPr>
      <w:fldChar w:fldCharType="separate"/>
    </w:r>
    <w:r>
      <w:rPr>
        <w:b/>
        <w:noProof/>
      </w:rPr>
      <w:t>544</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Pr>
        <w:b/>
      </w:rPr>
      <w:t>TO AMEND SECTION 1-30-25, AS AMENDED, OF THE 1976 CODE, RELATING TO THE DEPARTMENTS OF STATE GOVERNMENT AND THE COMPONENTS OF THESE DEPARTMENTS, SO AS TO CONFORM THE</w:t>
    </w:r>
    <w:r>
      <w:tab/>
    </w:r>
    <w:r>
      <w:rPr>
        <w:b/>
      </w:rPr>
      <w:t xml:space="preserve">PAGE </w:t>
    </w:r>
    <w:r w:rsidR="005C21C9">
      <w:rPr>
        <w:b/>
      </w:rPr>
      <w:fldChar w:fldCharType="begin"/>
    </w:r>
    <w:r>
      <w:rPr>
        <w:b/>
      </w:rPr>
      <w:instrText xml:space="preserve"> PAGE  \* MERGEFORMAT </w:instrText>
    </w:r>
    <w:r w:rsidR="005C21C9">
      <w:rPr>
        <w:b/>
      </w:rPr>
      <w:fldChar w:fldCharType="separate"/>
    </w:r>
    <w:r>
      <w:rPr>
        <w:b/>
        <w:noProof/>
      </w:rPr>
      <w:t>544</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tab/>
    </w:r>
    <w:r>
      <w:rPr>
        <w:b/>
      </w:rPr>
      <w:t xml:space="preserve">PAGE </w:t>
    </w:r>
    <w:r w:rsidR="005C21C9">
      <w:rPr>
        <w:b/>
      </w:rPr>
      <w:fldChar w:fldCharType="begin"/>
    </w:r>
    <w:r>
      <w:rPr>
        <w:b/>
      </w:rPr>
      <w:instrText xml:space="preserve"> PAGE  \* MERGEFORMAT </w:instrText>
    </w:r>
    <w:r w:rsidR="005C21C9">
      <w:rPr>
        <w:b/>
      </w:rPr>
      <w:fldChar w:fldCharType="separate"/>
    </w:r>
    <w:r w:rsidR="00E933B2">
      <w:rPr>
        <w:b/>
        <w:noProof/>
      </w:rPr>
      <w:t>2</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sidRPr="00E65A0A">
      <w:rPr>
        <w:b/>
      </w:rPr>
      <w:t>PART II - SECTION 3</w:t>
    </w:r>
    <w:r>
      <w:tab/>
    </w:r>
    <w:r>
      <w:rPr>
        <w:b/>
      </w:rPr>
      <w:t xml:space="preserve">PAGE </w:t>
    </w:r>
    <w:r w:rsidR="005C21C9">
      <w:rPr>
        <w:b/>
      </w:rPr>
      <w:fldChar w:fldCharType="begin"/>
    </w:r>
    <w:r>
      <w:rPr>
        <w:b/>
      </w:rPr>
      <w:instrText xml:space="preserve"> PAGE  \* MERGEFORMAT </w:instrText>
    </w:r>
    <w:r w:rsidR="005C21C9">
      <w:rPr>
        <w:b/>
      </w:rPr>
      <w:fldChar w:fldCharType="separate"/>
    </w:r>
    <w:r w:rsidR="00E933B2">
      <w:rPr>
        <w:b/>
        <w:noProof/>
      </w:rPr>
      <w:t>541</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A1" w:rsidRDefault="004D76A1" w:rsidP="00903BA8">
    <w:pPr>
      <w:pStyle w:val="Header"/>
      <w:tabs>
        <w:tab w:val="clear" w:pos="4320"/>
        <w:tab w:val="clear" w:pos="8640"/>
        <w:tab w:val="right" w:pos="11520"/>
      </w:tabs>
      <w:rPr>
        <w:b/>
      </w:rPr>
    </w:pPr>
    <w:r>
      <w:rPr>
        <w:b/>
      </w:rPr>
      <w:t>SECTION 4</w:t>
    </w:r>
    <w:r>
      <w:tab/>
    </w:r>
    <w:r>
      <w:rPr>
        <w:b/>
      </w:rPr>
      <w:t xml:space="preserve">PAGE </w:t>
    </w:r>
    <w:r w:rsidR="005C21C9">
      <w:rPr>
        <w:b/>
      </w:rPr>
      <w:fldChar w:fldCharType="begin"/>
    </w:r>
    <w:r>
      <w:rPr>
        <w:b/>
      </w:rPr>
      <w:instrText xml:space="preserve"> PAGE  \* MERGEFORMAT </w:instrText>
    </w:r>
    <w:r w:rsidR="005C21C9">
      <w:rPr>
        <w:b/>
      </w:rPr>
      <w:fldChar w:fldCharType="separate"/>
    </w:r>
    <w:r>
      <w:rPr>
        <w:b/>
        <w:noProof/>
      </w:rPr>
      <w:t>542</w:t>
    </w:r>
    <w:r w:rsidR="005C21C9">
      <w:rPr>
        <w:b/>
      </w:rPr>
      <w:fldChar w:fldCharType="end"/>
    </w:r>
  </w:p>
  <w:p w:rsidR="004D76A1" w:rsidRPr="00903BA8" w:rsidRDefault="004D76A1" w:rsidP="00903BA8">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561153"/>
  </w:hdrShapeDefaults>
  <w:footnotePr>
    <w:footnote w:id="-1"/>
    <w:footnote w:id="0"/>
  </w:footnotePr>
  <w:endnotePr>
    <w:endnote w:id="-1"/>
    <w:endnote w:id="0"/>
  </w:endnotePr>
  <w:compat/>
  <w:rsids>
    <w:rsidRoot w:val="00AA6109"/>
    <w:rsid w:val="00000891"/>
    <w:rsid w:val="00001679"/>
    <w:rsid w:val="00001C45"/>
    <w:rsid w:val="00001FF6"/>
    <w:rsid w:val="000021AC"/>
    <w:rsid w:val="000036F6"/>
    <w:rsid w:val="00003EAE"/>
    <w:rsid w:val="00004DEC"/>
    <w:rsid w:val="0000503E"/>
    <w:rsid w:val="0000588A"/>
    <w:rsid w:val="00005B7B"/>
    <w:rsid w:val="000063D8"/>
    <w:rsid w:val="00006719"/>
    <w:rsid w:val="00007B40"/>
    <w:rsid w:val="000105C0"/>
    <w:rsid w:val="0001169E"/>
    <w:rsid w:val="00011FFF"/>
    <w:rsid w:val="00012128"/>
    <w:rsid w:val="00013772"/>
    <w:rsid w:val="00013D38"/>
    <w:rsid w:val="00014174"/>
    <w:rsid w:val="00014388"/>
    <w:rsid w:val="00015078"/>
    <w:rsid w:val="000153D3"/>
    <w:rsid w:val="0001603B"/>
    <w:rsid w:val="00016FEF"/>
    <w:rsid w:val="000176DC"/>
    <w:rsid w:val="00017EF2"/>
    <w:rsid w:val="00020564"/>
    <w:rsid w:val="000205D6"/>
    <w:rsid w:val="00020FD4"/>
    <w:rsid w:val="00021966"/>
    <w:rsid w:val="00021DFE"/>
    <w:rsid w:val="0002257E"/>
    <w:rsid w:val="00022995"/>
    <w:rsid w:val="00022C7B"/>
    <w:rsid w:val="0002330E"/>
    <w:rsid w:val="000242C5"/>
    <w:rsid w:val="000263AA"/>
    <w:rsid w:val="00027C7A"/>
    <w:rsid w:val="00027DEB"/>
    <w:rsid w:val="00031A3A"/>
    <w:rsid w:val="00031C7C"/>
    <w:rsid w:val="00031F2E"/>
    <w:rsid w:val="00031FE4"/>
    <w:rsid w:val="000322CC"/>
    <w:rsid w:val="00032F71"/>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8DA"/>
    <w:rsid w:val="000409A5"/>
    <w:rsid w:val="00040C0D"/>
    <w:rsid w:val="00041EC5"/>
    <w:rsid w:val="0004292A"/>
    <w:rsid w:val="00042C10"/>
    <w:rsid w:val="0004360C"/>
    <w:rsid w:val="00043883"/>
    <w:rsid w:val="00043A7F"/>
    <w:rsid w:val="00044150"/>
    <w:rsid w:val="000442DD"/>
    <w:rsid w:val="0004569B"/>
    <w:rsid w:val="00046267"/>
    <w:rsid w:val="00046B4E"/>
    <w:rsid w:val="00046D56"/>
    <w:rsid w:val="00046EB3"/>
    <w:rsid w:val="00046FEC"/>
    <w:rsid w:val="000476D0"/>
    <w:rsid w:val="0004771F"/>
    <w:rsid w:val="00047F3B"/>
    <w:rsid w:val="0005062F"/>
    <w:rsid w:val="00050A0A"/>
    <w:rsid w:val="000511DC"/>
    <w:rsid w:val="0005173D"/>
    <w:rsid w:val="00052669"/>
    <w:rsid w:val="000532FD"/>
    <w:rsid w:val="00054D44"/>
    <w:rsid w:val="00054F5F"/>
    <w:rsid w:val="00055475"/>
    <w:rsid w:val="00055E26"/>
    <w:rsid w:val="00055FFD"/>
    <w:rsid w:val="000563A9"/>
    <w:rsid w:val="00056823"/>
    <w:rsid w:val="0005736B"/>
    <w:rsid w:val="000573B1"/>
    <w:rsid w:val="0005762A"/>
    <w:rsid w:val="000578B9"/>
    <w:rsid w:val="00062F5B"/>
    <w:rsid w:val="000642A1"/>
    <w:rsid w:val="000651B7"/>
    <w:rsid w:val="000655D5"/>
    <w:rsid w:val="000666ED"/>
    <w:rsid w:val="00067091"/>
    <w:rsid w:val="0006744F"/>
    <w:rsid w:val="000701DB"/>
    <w:rsid w:val="00070FD8"/>
    <w:rsid w:val="0007122D"/>
    <w:rsid w:val="00071739"/>
    <w:rsid w:val="00072F89"/>
    <w:rsid w:val="0007308D"/>
    <w:rsid w:val="000734EE"/>
    <w:rsid w:val="000735CD"/>
    <w:rsid w:val="00074A85"/>
    <w:rsid w:val="000751F8"/>
    <w:rsid w:val="000756F1"/>
    <w:rsid w:val="00075719"/>
    <w:rsid w:val="00075C3D"/>
    <w:rsid w:val="00075D73"/>
    <w:rsid w:val="00076013"/>
    <w:rsid w:val="00076072"/>
    <w:rsid w:val="00076306"/>
    <w:rsid w:val="00080202"/>
    <w:rsid w:val="00080873"/>
    <w:rsid w:val="00080B46"/>
    <w:rsid w:val="00082381"/>
    <w:rsid w:val="000824D5"/>
    <w:rsid w:val="00082646"/>
    <w:rsid w:val="00082B3A"/>
    <w:rsid w:val="00084D8E"/>
    <w:rsid w:val="000852FA"/>
    <w:rsid w:val="000858FF"/>
    <w:rsid w:val="00085A23"/>
    <w:rsid w:val="0008681E"/>
    <w:rsid w:val="000868F3"/>
    <w:rsid w:val="000908C0"/>
    <w:rsid w:val="00090AD9"/>
    <w:rsid w:val="00091151"/>
    <w:rsid w:val="000912E0"/>
    <w:rsid w:val="0009206C"/>
    <w:rsid w:val="000920E3"/>
    <w:rsid w:val="00093CEB"/>
    <w:rsid w:val="00093EC5"/>
    <w:rsid w:val="000940BF"/>
    <w:rsid w:val="0009454B"/>
    <w:rsid w:val="00094A7A"/>
    <w:rsid w:val="00095753"/>
    <w:rsid w:val="00096ECD"/>
    <w:rsid w:val="0009711A"/>
    <w:rsid w:val="000972B0"/>
    <w:rsid w:val="00097971"/>
    <w:rsid w:val="000A0425"/>
    <w:rsid w:val="000A0CEF"/>
    <w:rsid w:val="000A13BE"/>
    <w:rsid w:val="000A1518"/>
    <w:rsid w:val="000A1E0E"/>
    <w:rsid w:val="000A1FDE"/>
    <w:rsid w:val="000A25BE"/>
    <w:rsid w:val="000A2AE4"/>
    <w:rsid w:val="000A316A"/>
    <w:rsid w:val="000A396F"/>
    <w:rsid w:val="000A3B44"/>
    <w:rsid w:val="000A4573"/>
    <w:rsid w:val="000A4AFB"/>
    <w:rsid w:val="000A4E5A"/>
    <w:rsid w:val="000A55AA"/>
    <w:rsid w:val="000A5C38"/>
    <w:rsid w:val="000A5E86"/>
    <w:rsid w:val="000A65BF"/>
    <w:rsid w:val="000A6E87"/>
    <w:rsid w:val="000A7002"/>
    <w:rsid w:val="000A7B30"/>
    <w:rsid w:val="000B037F"/>
    <w:rsid w:val="000B0766"/>
    <w:rsid w:val="000B28BD"/>
    <w:rsid w:val="000B28DF"/>
    <w:rsid w:val="000B3178"/>
    <w:rsid w:val="000B3D46"/>
    <w:rsid w:val="000B4CBD"/>
    <w:rsid w:val="000B54DD"/>
    <w:rsid w:val="000B58BA"/>
    <w:rsid w:val="000B5969"/>
    <w:rsid w:val="000B68B0"/>
    <w:rsid w:val="000B6B17"/>
    <w:rsid w:val="000B74D8"/>
    <w:rsid w:val="000B7C60"/>
    <w:rsid w:val="000B7E06"/>
    <w:rsid w:val="000C02F1"/>
    <w:rsid w:val="000C104B"/>
    <w:rsid w:val="000C1C4F"/>
    <w:rsid w:val="000C20D1"/>
    <w:rsid w:val="000C2468"/>
    <w:rsid w:val="000C437C"/>
    <w:rsid w:val="000C46B8"/>
    <w:rsid w:val="000C6239"/>
    <w:rsid w:val="000C6752"/>
    <w:rsid w:val="000C67D7"/>
    <w:rsid w:val="000C683A"/>
    <w:rsid w:val="000C7B4F"/>
    <w:rsid w:val="000D03BE"/>
    <w:rsid w:val="000D04DB"/>
    <w:rsid w:val="000D158C"/>
    <w:rsid w:val="000D15A0"/>
    <w:rsid w:val="000D1715"/>
    <w:rsid w:val="000D171F"/>
    <w:rsid w:val="000D1E9A"/>
    <w:rsid w:val="000D31FE"/>
    <w:rsid w:val="000D3454"/>
    <w:rsid w:val="000D3AB1"/>
    <w:rsid w:val="000D5315"/>
    <w:rsid w:val="000D598C"/>
    <w:rsid w:val="000D5A43"/>
    <w:rsid w:val="000D5B9A"/>
    <w:rsid w:val="000D5BA1"/>
    <w:rsid w:val="000D6958"/>
    <w:rsid w:val="000D7269"/>
    <w:rsid w:val="000D74AA"/>
    <w:rsid w:val="000E21B7"/>
    <w:rsid w:val="000E2293"/>
    <w:rsid w:val="000E2DE7"/>
    <w:rsid w:val="000E3EAF"/>
    <w:rsid w:val="000E3F62"/>
    <w:rsid w:val="000E4D90"/>
    <w:rsid w:val="000E4FAF"/>
    <w:rsid w:val="000E50D8"/>
    <w:rsid w:val="000E583E"/>
    <w:rsid w:val="000E751D"/>
    <w:rsid w:val="000F0429"/>
    <w:rsid w:val="000F2D8F"/>
    <w:rsid w:val="000F2F10"/>
    <w:rsid w:val="000F47D9"/>
    <w:rsid w:val="000F4BDF"/>
    <w:rsid w:val="000F7098"/>
    <w:rsid w:val="000F74C8"/>
    <w:rsid w:val="000F77F1"/>
    <w:rsid w:val="000F7A7E"/>
    <w:rsid w:val="001004B8"/>
    <w:rsid w:val="00100E9E"/>
    <w:rsid w:val="001013CA"/>
    <w:rsid w:val="00101EC3"/>
    <w:rsid w:val="00101F93"/>
    <w:rsid w:val="001043B5"/>
    <w:rsid w:val="00104752"/>
    <w:rsid w:val="00104D41"/>
    <w:rsid w:val="00106A18"/>
    <w:rsid w:val="00106D0B"/>
    <w:rsid w:val="00107032"/>
    <w:rsid w:val="00110643"/>
    <w:rsid w:val="00110D3C"/>
    <w:rsid w:val="00111982"/>
    <w:rsid w:val="00112603"/>
    <w:rsid w:val="0011264A"/>
    <w:rsid w:val="001127E0"/>
    <w:rsid w:val="001131C5"/>
    <w:rsid w:val="00113616"/>
    <w:rsid w:val="00114D7A"/>
    <w:rsid w:val="001157EE"/>
    <w:rsid w:val="0011725C"/>
    <w:rsid w:val="00117852"/>
    <w:rsid w:val="00120946"/>
    <w:rsid w:val="001218A5"/>
    <w:rsid w:val="00121970"/>
    <w:rsid w:val="00121A6B"/>
    <w:rsid w:val="00121AB9"/>
    <w:rsid w:val="0012246F"/>
    <w:rsid w:val="00123DD9"/>
    <w:rsid w:val="00123F9B"/>
    <w:rsid w:val="00124F21"/>
    <w:rsid w:val="00125076"/>
    <w:rsid w:val="0012519F"/>
    <w:rsid w:val="00125847"/>
    <w:rsid w:val="0012697F"/>
    <w:rsid w:val="00130729"/>
    <w:rsid w:val="00130C3B"/>
    <w:rsid w:val="00131786"/>
    <w:rsid w:val="0013199D"/>
    <w:rsid w:val="00133C1A"/>
    <w:rsid w:val="00134446"/>
    <w:rsid w:val="00136306"/>
    <w:rsid w:val="0013680D"/>
    <w:rsid w:val="00137443"/>
    <w:rsid w:val="00137717"/>
    <w:rsid w:val="00141666"/>
    <w:rsid w:val="00141815"/>
    <w:rsid w:val="00142884"/>
    <w:rsid w:val="00142D97"/>
    <w:rsid w:val="00142F80"/>
    <w:rsid w:val="00143552"/>
    <w:rsid w:val="00143579"/>
    <w:rsid w:val="0014607B"/>
    <w:rsid w:val="00146307"/>
    <w:rsid w:val="001472D4"/>
    <w:rsid w:val="001473BB"/>
    <w:rsid w:val="001474EB"/>
    <w:rsid w:val="0014788C"/>
    <w:rsid w:val="001518B5"/>
    <w:rsid w:val="001518C6"/>
    <w:rsid w:val="00151AF2"/>
    <w:rsid w:val="00152632"/>
    <w:rsid w:val="00152BE6"/>
    <w:rsid w:val="00153722"/>
    <w:rsid w:val="00153E7F"/>
    <w:rsid w:val="0015431D"/>
    <w:rsid w:val="00155BF1"/>
    <w:rsid w:val="00155C72"/>
    <w:rsid w:val="00156DBC"/>
    <w:rsid w:val="001577FE"/>
    <w:rsid w:val="00161408"/>
    <w:rsid w:val="001616EC"/>
    <w:rsid w:val="00164AEE"/>
    <w:rsid w:val="00165B26"/>
    <w:rsid w:val="00165FE7"/>
    <w:rsid w:val="00166A31"/>
    <w:rsid w:val="00166D52"/>
    <w:rsid w:val="00166FC9"/>
    <w:rsid w:val="00167A31"/>
    <w:rsid w:val="00171724"/>
    <w:rsid w:val="001725B1"/>
    <w:rsid w:val="00172BC8"/>
    <w:rsid w:val="00172F37"/>
    <w:rsid w:val="00173909"/>
    <w:rsid w:val="00174265"/>
    <w:rsid w:val="001744B9"/>
    <w:rsid w:val="001747C2"/>
    <w:rsid w:val="00174991"/>
    <w:rsid w:val="001758E4"/>
    <w:rsid w:val="001763C3"/>
    <w:rsid w:val="0017642C"/>
    <w:rsid w:val="00176577"/>
    <w:rsid w:val="0017704E"/>
    <w:rsid w:val="001774A6"/>
    <w:rsid w:val="00177CAD"/>
    <w:rsid w:val="00180CA8"/>
    <w:rsid w:val="0018127E"/>
    <w:rsid w:val="00182279"/>
    <w:rsid w:val="001826CF"/>
    <w:rsid w:val="00182DB0"/>
    <w:rsid w:val="001837EF"/>
    <w:rsid w:val="00183D00"/>
    <w:rsid w:val="00184B2C"/>
    <w:rsid w:val="00185A08"/>
    <w:rsid w:val="00186C79"/>
    <w:rsid w:val="00187178"/>
    <w:rsid w:val="00187E82"/>
    <w:rsid w:val="00192D96"/>
    <w:rsid w:val="0019364D"/>
    <w:rsid w:val="00194570"/>
    <w:rsid w:val="00194761"/>
    <w:rsid w:val="001952EC"/>
    <w:rsid w:val="00197B6A"/>
    <w:rsid w:val="001A03E4"/>
    <w:rsid w:val="001A0BB1"/>
    <w:rsid w:val="001A198C"/>
    <w:rsid w:val="001A26E6"/>
    <w:rsid w:val="001A2F9D"/>
    <w:rsid w:val="001A4CFA"/>
    <w:rsid w:val="001A523F"/>
    <w:rsid w:val="001A5897"/>
    <w:rsid w:val="001A5D78"/>
    <w:rsid w:val="001A5F6D"/>
    <w:rsid w:val="001A6178"/>
    <w:rsid w:val="001A7611"/>
    <w:rsid w:val="001A7E48"/>
    <w:rsid w:val="001B0E72"/>
    <w:rsid w:val="001B15B4"/>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B67"/>
    <w:rsid w:val="001C08F1"/>
    <w:rsid w:val="001C0919"/>
    <w:rsid w:val="001C0F6D"/>
    <w:rsid w:val="001C13E5"/>
    <w:rsid w:val="001C1D84"/>
    <w:rsid w:val="001C29F3"/>
    <w:rsid w:val="001C3141"/>
    <w:rsid w:val="001C3821"/>
    <w:rsid w:val="001C4A02"/>
    <w:rsid w:val="001C4C38"/>
    <w:rsid w:val="001C5A8C"/>
    <w:rsid w:val="001C5DBF"/>
    <w:rsid w:val="001C660D"/>
    <w:rsid w:val="001C665D"/>
    <w:rsid w:val="001C66C9"/>
    <w:rsid w:val="001C6ED7"/>
    <w:rsid w:val="001C7A24"/>
    <w:rsid w:val="001D0341"/>
    <w:rsid w:val="001D039A"/>
    <w:rsid w:val="001D04BA"/>
    <w:rsid w:val="001D0650"/>
    <w:rsid w:val="001D101B"/>
    <w:rsid w:val="001D15FC"/>
    <w:rsid w:val="001D2281"/>
    <w:rsid w:val="001D3C6E"/>
    <w:rsid w:val="001D50EA"/>
    <w:rsid w:val="001D55E5"/>
    <w:rsid w:val="001D597D"/>
    <w:rsid w:val="001E106A"/>
    <w:rsid w:val="001E152A"/>
    <w:rsid w:val="001E2080"/>
    <w:rsid w:val="001E2A14"/>
    <w:rsid w:val="001E3F15"/>
    <w:rsid w:val="001E4787"/>
    <w:rsid w:val="001E4B7E"/>
    <w:rsid w:val="001E5480"/>
    <w:rsid w:val="001E5BFB"/>
    <w:rsid w:val="001E5DA8"/>
    <w:rsid w:val="001E6900"/>
    <w:rsid w:val="001E6DEE"/>
    <w:rsid w:val="001F305E"/>
    <w:rsid w:val="001F30A8"/>
    <w:rsid w:val="001F30BD"/>
    <w:rsid w:val="001F57B8"/>
    <w:rsid w:val="001F5DEA"/>
    <w:rsid w:val="001F68A9"/>
    <w:rsid w:val="001F7496"/>
    <w:rsid w:val="001F7FF5"/>
    <w:rsid w:val="00200D82"/>
    <w:rsid w:val="00200D9F"/>
    <w:rsid w:val="00201334"/>
    <w:rsid w:val="00202031"/>
    <w:rsid w:val="002033B3"/>
    <w:rsid w:val="0020401F"/>
    <w:rsid w:val="0020426C"/>
    <w:rsid w:val="00204971"/>
    <w:rsid w:val="002051E2"/>
    <w:rsid w:val="00205C9B"/>
    <w:rsid w:val="0020716A"/>
    <w:rsid w:val="002071E5"/>
    <w:rsid w:val="002100B9"/>
    <w:rsid w:val="00210836"/>
    <w:rsid w:val="00210A04"/>
    <w:rsid w:val="00210FBA"/>
    <w:rsid w:val="00211098"/>
    <w:rsid w:val="00211186"/>
    <w:rsid w:val="00211A13"/>
    <w:rsid w:val="002145DF"/>
    <w:rsid w:val="00215C13"/>
    <w:rsid w:val="002161E6"/>
    <w:rsid w:val="00216440"/>
    <w:rsid w:val="0021646A"/>
    <w:rsid w:val="002164BB"/>
    <w:rsid w:val="0022055D"/>
    <w:rsid w:val="00220DB5"/>
    <w:rsid w:val="00220F91"/>
    <w:rsid w:val="002217C5"/>
    <w:rsid w:val="00221F9F"/>
    <w:rsid w:val="00222121"/>
    <w:rsid w:val="00222366"/>
    <w:rsid w:val="002226CE"/>
    <w:rsid w:val="002228DB"/>
    <w:rsid w:val="00222BE7"/>
    <w:rsid w:val="00223E03"/>
    <w:rsid w:val="00225408"/>
    <w:rsid w:val="0022559F"/>
    <w:rsid w:val="0022659C"/>
    <w:rsid w:val="0022699C"/>
    <w:rsid w:val="00227553"/>
    <w:rsid w:val="00227F9A"/>
    <w:rsid w:val="00230772"/>
    <w:rsid w:val="00231DF3"/>
    <w:rsid w:val="00231F1D"/>
    <w:rsid w:val="00231F6B"/>
    <w:rsid w:val="00232DD6"/>
    <w:rsid w:val="00233285"/>
    <w:rsid w:val="002343DE"/>
    <w:rsid w:val="00234E20"/>
    <w:rsid w:val="002350BE"/>
    <w:rsid w:val="0023561F"/>
    <w:rsid w:val="00235A89"/>
    <w:rsid w:val="00236113"/>
    <w:rsid w:val="002365EA"/>
    <w:rsid w:val="002366BA"/>
    <w:rsid w:val="00237FE6"/>
    <w:rsid w:val="00240626"/>
    <w:rsid w:val="0024112B"/>
    <w:rsid w:val="002411CC"/>
    <w:rsid w:val="0024184E"/>
    <w:rsid w:val="00241C73"/>
    <w:rsid w:val="00241C9A"/>
    <w:rsid w:val="00241DB0"/>
    <w:rsid w:val="00241DCA"/>
    <w:rsid w:val="00242709"/>
    <w:rsid w:val="00242837"/>
    <w:rsid w:val="00242C59"/>
    <w:rsid w:val="002432CB"/>
    <w:rsid w:val="00243476"/>
    <w:rsid w:val="00243A53"/>
    <w:rsid w:val="00243BBA"/>
    <w:rsid w:val="00244926"/>
    <w:rsid w:val="00244BB8"/>
    <w:rsid w:val="002452F2"/>
    <w:rsid w:val="00245DDF"/>
    <w:rsid w:val="00245E58"/>
    <w:rsid w:val="002463D2"/>
    <w:rsid w:val="0024738C"/>
    <w:rsid w:val="002476FB"/>
    <w:rsid w:val="00250BF7"/>
    <w:rsid w:val="00250BFC"/>
    <w:rsid w:val="00252033"/>
    <w:rsid w:val="00252038"/>
    <w:rsid w:val="00252097"/>
    <w:rsid w:val="00253360"/>
    <w:rsid w:val="00253416"/>
    <w:rsid w:val="002545CF"/>
    <w:rsid w:val="00255AE7"/>
    <w:rsid w:val="00255BC1"/>
    <w:rsid w:val="00255C59"/>
    <w:rsid w:val="00256091"/>
    <w:rsid w:val="00256E48"/>
    <w:rsid w:val="00257014"/>
    <w:rsid w:val="00257098"/>
    <w:rsid w:val="00257FAC"/>
    <w:rsid w:val="00260543"/>
    <w:rsid w:val="00262372"/>
    <w:rsid w:val="00262694"/>
    <w:rsid w:val="00263836"/>
    <w:rsid w:val="00265A93"/>
    <w:rsid w:val="0026749A"/>
    <w:rsid w:val="00267E86"/>
    <w:rsid w:val="0027027D"/>
    <w:rsid w:val="0027120D"/>
    <w:rsid w:val="00272D88"/>
    <w:rsid w:val="00274E9B"/>
    <w:rsid w:val="00276414"/>
    <w:rsid w:val="0027725D"/>
    <w:rsid w:val="00277CC9"/>
    <w:rsid w:val="0028010D"/>
    <w:rsid w:val="002804E2"/>
    <w:rsid w:val="00280AB9"/>
    <w:rsid w:val="00281128"/>
    <w:rsid w:val="0028216F"/>
    <w:rsid w:val="00282CFA"/>
    <w:rsid w:val="00282EC4"/>
    <w:rsid w:val="00283489"/>
    <w:rsid w:val="0028528B"/>
    <w:rsid w:val="00285291"/>
    <w:rsid w:val="0028538C"/>
    <w:rsid w:val="00285A3F"/>
    <w:rsid w:val="00285C26"/>
    <w:rsid w:val="00286223"/>
    <w:rsid w:val="00286362"/>
    <w:rsid w:val="00286C3B"/>
    <w:rsid w:val="00286CFE"/>
    <w:rsid w:val="00290415"/>
    <w:rsid w:val="00291D30"/>
    <w:rsid w:val="00291F5C"/>
    <w:rsid w:val="00292746"/>
    <w:rsid w:val="00292A6D"/>
    <w:rsid w:val="002933B0"/>
    <w:rsid w:val="00293404"/>
    <w:rsid w:val="00293C67"/>
    <w:rsid w:val="002958CA"/>
    <w:rsid w:val="0029595F"/>
    <w:rsid w:val="0029711D"/>
    <w:rsid w:val="002A10BB"/>
    <w:rsid w:val="002A2930"/>
    <w:rsid w:val="002A2A19"/>
    <w:rsid w:val="002A33A1"/>
    <w:rsid w:val="002A4F1B"/>
    <w:rsid w:val="002A5327"/>
    <w:rsid w:val="002A650B"/>
    <w:rsid w:val="002A69F2"/>
    <w:rsid w:val="002A717B"/>
    <w:rsid w:val="002A71D4"/>
    <w:rsid w:val="002A72EA"/>
    <w:rsid w:val="002B011B"/>
    <w:rsid w:val="002B0697"/>
    <w:rsid w:val="002B0725"/>
    <w:rsid w:val="002B1CF5"/>
    <w:rsid w:val="002B3106"/>
    <w:rsid w:val="002B36A8"/>
    <w:rsid w:val="002B37FE"/>
    <w:rsid w:val="002B432C"/>
    <w:rsid w:val="002B5055"/>
    <w:rsid w:val="002B5D06"/>
    <w:rsid w:val="002B6071"/>
    <w:rsid w:val="002B6743"/>
    <w:rsid w:val="002B741F"/>
    <w:rsid w:val="002C0310"/>
    <w:rsid w:val="002C0B08"/>
    <w:rsid w:val="002C182B"/>
    <w:rsid w:val="002C1E34"/>
    <w:rsid w:val="002C2056"/>
    <w:rsid w:val="002C2097"/>
    <w:rsid w:val="002C2D42"/>
    <w:rsid w:val="002C3470"/>
    <w:rsid w:val="002C355C"/>
    <w:rsid w:val="002C3B44"/>
    <w:rsid w:val="002C4766"/>
    <w:rsid w:val="002C4A20"/>
    <w:rsid w:val="002C4D2F"/>
    <w:rsid w:val="002C53F7"/>
    <w:rsid w:val="002C55A5"/>
    <w:rsid w:val="002C57B7"/>
    <w:rsid w:val="002C6302"/>
    <w:rsid w:val="002C69EE"/>
    <w:rsid w:val="002C6BBC"/>
    <w:rsid w:val="002C7006"/>
    <w:rsid w:val="002C724C"/>
    <w:rsid w:val="002C7521"/>
    <w:rsid w:val="002C76F3"/>
    <w:rsid w:val="002C7873"/>
    <w:rsid w:val="002C7CB6"/>
    <w:rsid w:val="002D1B8B"/>
    <w:rsid w:val="002D1C6B"/>
    <w:rsid w:val="002D2414"/>
    <w:rsid w:val="002D3466"/>
    <w:rsid w:val="002D3C6B"/>
    <w:rsid w:val="002D4D28"/>
    <w:rsid w:val="002D5DB6"/>
    <w:rsid w:val="002D6A56"/>
    <w:rsid w:val="002D6E5F"/>
    <w:rsid w:val="002D78DF"/>
    <w:rsid w:val="002D7FA2"/>
    <w:rsid w:val="002E04A5"/>
    <w:rsid w:val="002E0E2F"/>
    <w:rsid w:val="002E1242"/>
    <w:rsid w:val="002E1642"/>
    <w:rsid w:val="002E27BE"/>
    <w:rsid w:val="002E3240"/>
    <w:rsid w:val="002E4012"/>
    <w:rsid w:val="002E43B8"/>
    <w:rsid w:val="002E50C8"/>
    <w:rsid w:val="002E532C"/>
    <w:rsid w:val="002E5992"/>
    <w:rsid w:val="002E6182"/>
    <w:rsid w:val="002E788F"/>
    <w:rsid w:val="002F015F"/>
    <w:rsid w:val="002F02D7"/>
    <w:rsid w:val="002F0BDB"/>
    <w:rsid w:val="002F19D3"/>
    <w:rsid w:val="002F1C2B"/>
    <w:rsid w:val="002F2083"/>
    <w:rsid w:val="002F2620"/>
    <w:rsid w:val="002F347A"/>
    <w:rsid w:val="002F35CA"/>
    <w:rsid w:val="002F405C"/>
    <w:rsid w:val="002F4D72"/>
    <w:rsid w:val="002F4E8B"/>
    <w:rsid w:val="002F5907"/>
    <w:rsid w:val="002F63B8"/>
    <w:rsid w:val="002F7577"/>
    <w:rsid w:val="002F7852"/>
    <w:rsid w:val="00300207"/>
    <w:rsid w:val="00300C7D"/>
    <w:rsid w:val="00301853"/>
    <w:rsid w:val="00302C4D"/>
    <w:rsid w:val="00303438"/>
    <w:rsid w:val="0030388B"/>
    <w:rsid w:val="003038CC"/>
    <w:rsid w:val="00307BBD"/>
    <w:rsid w:val="003100F8"/>
    <w:rsid w:val="00310C91"/>
    <w:rsid w:val="00311267"/>
    <w:rsid w:val="00311B6A"/>
    <w:rsid w:val="00312188"/>
    <w:rsid w:val="003122B9"/>
    <w:rsid w:val="00312E22"/>
    <w:rsid w:val="00313138"/>
    <w:rsid w:val="003142CB"/>
    <w:rsid w:val="00314530"/>
    <w:rsid w:val="00314841"/>
    <w:rsid w:val="003158B8"/>
    <w:rsid w:val="00315EEA"/>
    <w:rsid w:val="0031607B"/>
    <w:rsid w:val="00316148"/>
    <w:rsid w:val="00317C30"/>
    <w:rsid w:val="00320224"/>
    <w:rsid w:val="00320EFE"/>
    <w:rsid w:val="003210AF"/>
    <w:rsid w:val="003210C2"/>
    <w:rsid w:val="00322359"/>
    <w:rsid w:val="00322BE7"/>
    <w:rsid w:val="00322E20"/>
    <w:rsid w:val="00322ECB"/>
    <w:rsid w:val="00324176"/>
    <w:rsid w:val="00325DD2"/>
    <w:rsid w:val="003267E9"/>
    <w:rsid w:val="003275CF"/>
    <w:rsid w:val="00327675"/>
    <w:rsid w:val="003303A2"/>
    <w:rsid w:val="00330816"/>
    <w:rsid w:val="00330AE4"/>
    <w:rsid w:val="00330C10"/>
    <w:rsid w:val="00330FF1"/>
    <w:rsid w:val="0033122C"/>
    <w:rsid w:val="0033201E"/>
    <w:rsid w:val="003333E4"/>
    <w:rsid w:val="00333882"/>
    <w:rsid w:val="0033426B"/>
    <w:rsid w:val="0033444B"/>
    <w:rsid w:val="0033570C"/>
    <w:rsid w:val="00336491"/>
    <w:rsid w:val="00336987"/>
    <w:rsid w:val="0033698A"/>
    <w:rsid w:val="0033722F"/>
    <w:rsid w:val="003378D4"/>
    <w:rsid w:val="00337A6A"/>
    <w:rsid w:val="00337FDE"/>
    <w:rsid w:val="00344316"/>
    <w:rsid w:val="00344C61"/>
    <w:rsid w:val="00345E87"/>
    <w:rsid w:val="003469E4"/>
    <w:rsid w:val="003508B2"/>
    <w:rsid w:val="003508D9"/>
    <w:rsid w:val="00351D53"/>
    <w:rsid w:val="00351EDE"/>
    <w:rsid w:val="00353612"/>
    <w:rsid w:val="00354586"/>
    <w:rsid w:val="003547F9"/>
    <w:rsid w:val="003563CD"/>
    <w:rsid w:val="00356529"/>
    <w:rsid w:val="00356849"/>
    <w:rsid w:val="00356B49"/>
    <w:rsid w:val="00357536"/>
    <w:rsid w:val="00357861"/>
    <w:rsid w:val="00357FCF"/>
    <w:rsid w:val="0036020C"/>
    <w:rsid w:val="003606C1"/>
    <w:rsid w:val="00361876"/>
    <w:rsid w:val="00361AA2"/>
    <w:rsid w:val="0036322F"/>
    <w:rsid w:val="00363742"/>
    <w:rsid w:val="00363825"/>
    <w:rsid w:val="00363C5F"/>
    <w:rsid w:val="003644D8"/>
    <w:rsid w:val="00365091"/>
    <w:rsid w:val="00365D69"/>
    <w:rsid w:val="00366533"/>
    <w:rsid w:val="00366AD5"/>
    <w:rsid w:val="00366D2D"/>
    <w:rsid w:val="00366FB4"/>
    <w:rsid w:val="0037013A"/>
    <w:rsid w:val="003703C6"/>
    <w:rsid w:val="00370813"/>
    <w:rsid w:val="00372B0D"/>
    <w:rsid w:val="00372FC1"/>
    <w:rsid w:val="003733A7"/>
    <w:rsid w:val="00373D3E"/>
    <w:rsid w:val="00374068"/>
    <w:rsid w:val="003747FF"/>
    <w:rsid w:val="0037540B"/>
    <w:rsid w:val="003755F4"/>
    <w:rsid w:val="00375940"/>
    <w:rsid w:val="0037626C"/>
    <w:rsid w:val="003763EA"/>
    <w:rsid w:val="00376A4F"/>
    <w:rsid w:val="00381352"/>
    <w:rsid w:val="00382282"/>
    <w:rsid w:val="0038368B"/>
    <w:rsid w:val="00383D26"/>
    <w:rsid w:val="00384A21"/>
    <w:rsid w:val="00385BD9"/>
    <w:rsid w:val="00387B97"/>
    <w:rsid w:val="00390C3E"/>
    <w:rsid w:val="0039246B"/>
    <w:rsid w:val="00392574"/>
    <w:rsid w:val="003940BA"/>
    <w:rsid w:val="00394B4F"/>
    <w:rsid w:val="00395264"/>
    <w:rsid w:val="00395429"/>
    <w:rsid w:val="00395955"/>
    <w:rsid w:val="003959CF"/>
    <w:rsid w:val="00395E2A"/>
    <w:rsid w:val="00397DCE"/>
    <w:rsid w:val="003A0832"/>
    <w:rsid w:val="003A1292"/>
    <w:rsid w:val="003A1937"/>
    <w:rsid w:val="003A1B59"/>
    <w:rsid w:val="003A2CA9"/>
    <w:rsid w:val="003A2D91"/>
    <w:rsid w:val="003A3D8A"/>
    <w:rsid w:val="003A4F14"/>
    <w:rsid w:val="003A64A4"/>
    <w:rsid w:val="003A6941"/>
    <w:rsid w:val="003B03FD"/>
    <w:rsid w:val="003B0D64"/>
    <w:rsid w:val="003B1984"/>
    <w:rsid w:val="003B1C94"/>
    <w:rsid w:val="003B241B"/>
    <w:rsid w:val="003B3176"/>
    <w:rsid w:val="003B3220"/>
    <w:rsid w:val="003B356D"/>
    <w:rsid w:val="003B389D"/>
    <w:rsid w:val="003B4E9C"/>
    <w:rsid w:val="003B4EA5"/>
    <w:rsid w:val="003B5BBF"/>
    <w:rsid w:val="003B60D1"/>
    <w:rsid w:val="003B6188"/>
    <w:rsid w:val="003B6E75"/>
    <w:rsid w:val="003B7710"/>
    <w:rsid w:val="003B7D4D"/>
    <w:rsid w:val="003C0183"/>
    <w:rsid w:val="003C03E3"/>
    <w:rsid w:val="003C0A1F"/>
    <w:rsid w:val="003C0DA0"/>
    <w:rsid w:val="003C1027"/>
    <w:rsid w:val="003C1135"/>
    <w:rsid w:val="003C20AB"/>
    <w:rsid w:val="003C4060"/>
    <w:rsid w:val="003C473A"/>
    <w:rsid w:val="003C48A6"/>
    <w:rsid w:val="003C5106"/>
    <w:rsid w:val="003C60C9"/>
    <w:rsid w:val="003C673D"/>
    <w:rsid w:val="003C6A66"/>
    <w:rsid w:val="003D0029"/>
    <w:rsid w:val="003D12AC"/>
    <w:rsid w:val="003D1D88"/>
    <w:rsid w:val="003D3013"/>
    <w:rsid w:val="003D3947"/>
    <w:rsid w:val="003D5009"/>
    <w:rsid w:val="003D5043"/>
    <w:rsid w:val="003D5B77"/>
    <w:rsid w:val="003D5C9D"/>
    <w:rsid w:val="003D615D"/>
    <w:rsid w:val="003D6721"/>
    <w:rsid w:val="003D699B"/>
    <w:rsid w:val="003D7355"/>
    <w:rsid w:val="003D7AA8"/>
    <w:rsid w:val="003D7E3B"/>
    <w:rsid w:val="003D7EB9"/>
    <w:rsid w:val="003E0823"/>
    <w:rsid w:val="003E18DF"/>
    <w:rsid w:val="003E18F0"/>
    <w:rsid w:val="003E1D99"/>
    <w:rsid w:val="003E3946"/>
    <w:rsid w:val="003E3FC6"/>
    <w:rsid w:val="003E45D5"/>
    <w:rsid w:val="003E48E8"/>
    <w:rsid w:val="003E4A54"/>
    <w:rsid w:val="003E60B1"/>
    <w:rsid w:val="003E6180"/>
    <w:rsid w:val="003E7491"/>
    <w:rsid w:val="003E781C"/>
    <w:rsid w:val="003E7A00"/>
    <w:rsid w:val="003F0445"/>
    <w:rsid w:val="003F051A"/>
    <w:rsid w:val="003F3569"/>
    <w:rsid w:val="003F4477"/>
    <w:rsid w:val="003F463B"/>
    <w:rsid w:val="003F4D95"/>
    <w:rsid w:val="003F4F34"/>
    <w:rsid w:val="003F6364"/>
    <w:rsid w:val="003F6752"/>
    <w:rsid w:val="003F6BE7"/>
    <w:rsid w:val="003F7853"/>
    <w:rsid w:val="003F78CB"/>
    <w:rsid w:val="003F78F2"/>
    <w:rsid w:val="00400711"/>
    <w:rsid w:val="00400EB6"/>
    <w:rsid w:val="00401C8A"/>
    <w:rsid w:val="00402155"/>
    <w:rsid w:val="004023A3"/>
    <w:rsid w:val="00402E47"/>
    <w:rsid w:val="00404425"/>
    <w:rsid w:val="00405325"/>
    <w:rsid w:val="00406234"/>
    <w:rsid w:val="0040641D"/>
    <w:rsid w:val="0040659E"/>
    <w:rsid w:val="00406A6F"/>
    <w:rsid w:val="00406F36"/>
    <w:rsid w:val="00407524"/>
    <w:rsid w:val="00407954"/>
    <w:rsid w:val="0041030E"/>
    <w:rsid w:val="0041099D"/>
    <w:rsid w:val="00410FEF"/>
    <w:rsid w:val="00411AF0"/>
    <w:rsid w:val="00412E8E"/>
    <w:rsid w:val="00412EAD"/>
    <w:rsid w:val="00412EB2"/>
    <w:rsid w:val="0041370B"/>
    <w:rsid w:val="00414CAC"/>
    <w:rsid w:val="00417C9F"/>
    <w:rsid w:val="00420255"/>
    <w:rsid w:val="00420A4E"/>
    <w:rsid w:val="00421326"/>
    <w:rsid w:val="004213B3"/>
    <w:rsid w:val="004217B0"/>
    <w:rsid w:val="004218AE"/>
    <w:rsid w:val="004225BF"/>
    <w:rsid w:val="004227F8"/>
    <w:rsid w:val="00422F80"/>
    <w:rsid w:val="0042391E"/>
    <w:rsid w:val="004241B5"/>
    <w:rsid w:val="0042425F"/>
    <w:rsid w:val="00425C3B"/>
    <w:rsid w:val="00426AE8"/>
    <w:rsid w:val="004274DE"/>
    <w:rsid w:val="00427EF3"/>
    <w:rsid w:val="00430272"/>
    <w:rsid w:val="00432207"/>
    <w:rsid w:val="004324BD"/>
    <w:rsid w:val="004326C4"/>
    <w:rsid w:val="00432999"/>
    <w:rsid w:val="00432FBF"/>
    <w:rsid w:val="00432FFC"/>
    <w:rsid w:val="004335B7"/>
    <w:rsid w:val="0043424A"/>
    <w:rsid w:val="004342D2"/>
    <w:rsid w:val="00435960"/>
    <w:rsid w:val="004359BB"/>
    <w:rsid w:val="004361FB"/>
    <w:rsid w:val="00436585"/>
    <w:rsid w:val="004371B2"/>
    <w:rsid w:val="0043775A"/>
    <w:rsid w:val="004377CF"/>
    <w:rsid w:val="00437CB9"/>
    <w:rsid w:val="004402BD"/>
    <w:rsid w:val="00441049"/>
    <w:rsid w:val="004418EE"/>
    <w:rsid w:val="00441D3E"/>
    <w:rsid w:val="00443438"/>
    <w:rsid w:val="00443FAD"/>
    <w:rsid w:val="0044451A"/>
    <w:rsid w:val="00444D17"/>
    <w:rsid w:val="004464F4"/>
    <w:rsid w:val="00447090"/>
    <w:rsid w:val="00447103"/>
    <w:rsid w:val="00447C81"/>
    <w:rsid w:val="00447E02"/>
    <w:rsid w:val="00447E22"/>
    <w:rsid w:val="00453687"/>
    <w:rsid w:val="0045473D"/>
    <w:rsid w:val="00454FF4"/>
    <w:rsid w:val="004552C2"/>
    <w:rsid w:val="00455828"/>
    <w:rsid w:val="00456408"/>
    <w:rsid w:val="00456A26"/>
    <w:rsid w:val="00457045"/>
    <w:rsid w:val="00457957"/>
    <w:rsid w:val="004579E8"/>
    <w:rsid w:val="00460070"/>
    <w:rsid w:val="0046111E"/>
    <w:rsid w:val="00461649"/>
    <w:rsid w:val="00461DA0"/>
    <w:rsid w:val="00462383"/>
    <w:rsid w:val="004639D9"/>
    <w:rsid w:val="00464ADA"/>
    <w:rsid w:val="00464C11"/>
    <w:rsid w:val="00464FD8"/>
    <w:rsid w:val="00466C14"/>
    <w:rsid w:val="0046746C"/>
    <w:rsid w:val="004676F8"/>
    <w:rsid w:val="004702E1"/>
    <w:rsid w:val="00471AD6"/>
    <w:rsid w:val="004739B4"/>
    <w:rsid w:val="00474206"/>
    <w:rsid w:val="00474E4B"/>
    <w:rsid w:val="004753CB"/>
    <w:rsid w:val="00477032"/>
    <w:rsid w:val="004808FE"/>
    <w:rsid w:val="00482522"/>
    <w:rsid w:val="004827BF"/>
    <w:rsid w:val="00482838"/>
    <w:rsid w:val="00482F5C"/>
    <w:rsid w:val="0048345A"/>
    <w:rsid w:val="00483F07"/>
    <w:rsid w:val="0048580C"/>
    <w:rsid w:val="004866DB"/>
    <w:rsid w:val="004869F8"/>
    <w:rsid w:val="00487364"/>
    <w:rsid w:val="0048793C"/>
    <w:rsid w:val="004907F5"/>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5E78"/>
    <w:rsid w:val="00496095"/>
    <w:rsid w:val="004965CF"/>
    <w:rsid w:val="00496EDD"/>
    <w:rsid w:val="00497BCA"/>
    <w:rsid w:val="00497F85"/>
    <w:rsid w:val="004A0A32"/>
    <w:rsid w:val="004A0E9E"/>
    <w:rsid w:val="004A1C7A"/>
    <w:rsid w:val="004A32AD"/>
    <w:rsid w:val="004A4A5C"/>
    <w:rsid w:val="004A4DA5"/>
    <w:rsid w:val="004A4ECB"/>
    <w:rsid w:val="004A5003"/>
    <w:rsid w:val="004A5130"/>
    <w:rsid w:val="004A62FD"/>
    <w:rsid w:val="004A6D3F"/>
    <w:rsid w:val="004A781E"/>
    <w:rsid w:val="004A7A13"/>
    <w:rsid w:val="004A7D1A"/>
    <w:rsid w:val="004B0300"/>
    <w:rsid w:val="004B1856"/>
    <w:rsid w:val="004B3050"/>
    <w:rsid w:val="004B3A1E"/>
    <w:rsid w:val="004B4329"/>
    <w:rsid w:val="004B5A3E"/>
    <w:rsid w:val="004B5B2E"/>
    <w:rsid w:val="004B5C2D"/>
    <w:rsid w:val="004B6D55"/>
    <w:rsid w:val="004B6E85"/>
    <w:rsid w:val="004B6F40"/>
    <w:rsid w:val="004B72DF"/>
    <w:rsid w:val="004C0965"/>
    <w:rsid w:val="004C1068"/>
    <w:rsid w:val="004C35DF"/>
    <w:rsid w:val="004C39C6"/>
    <w:rsid w:val="004C3C81"/>
    <w:rsid w:val="004C418E"/>
    <w:rsid w:val="004C5232"/>
    <w:rsid w:val="004C5A7E"/>
    <w:rsid w:val="004C798E"/>
    <w:rsid w:val="004C7EF6"/>
    <w:rsid w:val="004D03EC"/>
    <w:rsid w:val="004D0980"/>
    <w:rsid w:val="004D1EA1"/>
    <w:rsid w:val="004D341A"/>
    <w:rsid w:val="004D3501"/>
    <w:rsid w:val="004D3AFF"/>
    <w:rsid w:val="004D3FC7"/>
    <w:rsid w:val="004D4BE4"/>
    <w:rsid w:val="004D4C42"/>
    <w:rsid w:val="004D5202"/>
    <w:rsid w:val="004D5C6A"/>
    <w:rsid w:val="004D6CC2"/>
    <w:rsid w:val="004D6EFB"/>
    <w:rsid w:val="004D71A7"/>
    <w:rsid w:val="004D76A1"/>
    <w:rsid w:val="004D7B3F"/>
    <w:rsid w:val="004D7FA9"/>
    <w:rsid w:val="004E0784"/>
    <w:rsid w:val="004E0FAA"/>
    <w:rsid w:val="004E15BD"/>
    <w:rsid w:val="004E1F88"/>
    <w:rsid w:val="004E2610"/>
    <w:rsid w:val="004E26E1"/>
    <w:rsid w:val="004E3273"/>
    <w:rsid w:val="004E3C14"/>
    <w:rsid w:val="004E3F71"/>
    <w:rsid w:val="004E42E0"/>
    <w:rsid w:val="004E4379"/>
    <w:rsid w:val="004E457C"/>
    <w:rsid w:val="004E4D81"/>
    <w:rsid w:val="004E6349"/>
    <w:rsid w:val="004E66BC"/>
    <w:rsid w:val="004E673A"/>
    <w:rsid w:val="004E71F6"/>
    <w:rsid w:val="004E7F4A"/>
    <w:rsid w:val="004F0759"/>
    <w:rsid w:val="004F146C"/>
    <w:rsid w:val="004F2B04"/>
    <w:rsid w:val="004F368D"/>
    <w:rsid w:val="004F3A31"/>
    <w:rsid w:val="004F430B"/>
    <w:rsid w:val="004F463F"/>
    <w:rsid w:val="004F62DB"/>
    <w:rsid w:val="004F726B"/>
    <w:rsid w:val="004F751F"/>
    <w:rsid w:val="004F7F43"/>
    <w:rsid w:val="00500579"/>
    <w:rsid w:val="0050058B"/>
    <w:rsid w:val="0050114A"/>
    <w:rsid w:val="005015B1"/>
    <w:rsid w:val="00502B3C"/>
    <w:rsid w:val="00502F81"/>
    <w:rsid w:val="00503C8F"/>
    <w:rsid w:val="00504765"/>
    <w:rsid w:val="005064CE"/>
    <w:rsid w:val="00506C2D"/>
    <w:rsid w:val="00506C9E"/>
    <w:rsid w:val="00506E30"/>
    <w:rsid w:val="0050724E"/>
    <w:rsid w:val="00507330"/>
    <w:rsid w:val="005101E5"/>
    <w:rsid w:val="00510C9A"/>
    <w:rsid w:val="0051205F"/>
    <w:rsid w:val="0051239C"/>
    <w:rsid w:val="00512581"/>
    <w:rsid w:val="0051390C"/>
    <w:rsid w:val="0051448F"/>
    <w:rsid w:val="0051635F"/>
    <w:rsid w:val="00516702"/>
    <w:rsid w:val="00516BFB"/>
    <w:rsid w:val="00517FB3"/>
    <w:rsid w:val="00520096"/>
    <w:rsid w:val="00521318"/>
    <w:rsid w:val="005223EF"/>
    <w:rsid w:val="0052259E"/>
    <w:rsid w:val="005243FC"/>
    <w:rsid w:val="00524489"/>
    <w:rsid w:val="00524606"/>
    <w:rsid w:val="00524669"/>
    <w:rsid w:val="005250CE"/>
    <w:rsid w:val="00525896"/>
    <w:rsid w:val="00525B8C"/>
    <w:rsid w:val="005262A0"/>
    <w:rsid w:val="005267B4"/>
    <w:rsid w:val="00526D7E"/>
    <w:rsid w:val="00526F3E"/>
    <w:rsid w:val="00527680"/>
    <w:rsid w:val="00527DA8"/>
    <w:rsid w:val="00530526"/>
    <w:rsid w:val="00532C13"/>
    <w:rsid w:val="0053388E"/>
    <w:rsid w:val="00534779"/>
    <w:rsid w:val="005348EF"/>
    <w:rsid w:val="00534EE1"/>
    <w:rsid w:val="00535331"/>
    <w:rsid w:val="00536742"/>
    <w:rsid w:val="00536784"/>
    <w:rsid w:val="00536C88"/>
    <w:rsid w:val="00536CD9"/>
    <w:rsid w:val="00537A06"/>
    <w:rsid w:val="00537E7F"/>
    <w:rsid w:val="005401DC"/>
    <w:rsid w:val="00540970"/>
    <w:rsid w:val="00541782"/>
    <w:rsid w:val="00541967"/>
    <w:rsid w:val="00541F60"/>
    <w:rsid w:val="005435B7"/>
    <w:rsid w:val="00544690"/>
    <w:rsid w:val="00544B60"/>
    <w:rsid w:val="005456DA"/>
    <w:rsid w:val="00545F2A"/>
    <w:rsid w:val="005464F2"/>
    <w:rsid w:val="00546E36"/>
    <w:rsid w:val="005475F2"/>
    <w:rsid w:val="0055027F"/>
    <w:rsid w:val="00550EEE"/>
    <w:rsid w:val="00551925"/>
    <w:rsid w:val="00551CF9"/>
    <w:rsid w:val="00551DF5"/>
    <w:rsid w:val="00553672"/>
    <w:rsid w:val="005541D5"/>
    <w:rsid w:val="00554AA0"/>
    <w:rsid w:val="00556815"/>
    <w:rsid w:val="00556C0F"/>
    <w:rsid w:val="005577B0"/>
    <w:rsid w:val="0055791A"/>
    <w:rsid w:val="00560CAD"/>
    <w:rsid w:val="00560F3A"/>
    <w:rsid w:val="00561FBA"/>
    <w:rsid w:val="0056205B"/>
    <w:rsid w:val="005629F1"/>
    <w:rsid w:val="00562C4A"/>
    <w:rsid w:val="00563ED4"/>
    <w:rsid w:val="005641B1"/>
    <w:rsid w:val="00564BC3"/>
    <w:rsid w:val="0056587E"/>
    <w:rsid w:val="00565AC4"/>
    <w:rsid w:val="00566779"/>
    <w:rsid w:val="00567024"/>
    <w:rsid w:val="00567ADB"/>
    <w:rsid w:val="005717B7"/>
    <w:rsid w:val="00572432"/>
    <w:rsid w:val="00572FC0"/>
    <w:rsid w:val="0057352A"/>
    <w:rsid w:val="005769DB"/>
    <w:rsid w:val="00576AEE"/>
    <w:rsid w:val="00576D71"/>
    <w:rsid w:val="00577592"/>
    <w:rsid w:val="005807C0"/>
    <w:rsid w:val="00580AFD"/>
    <w:rsid w:val="00583523"/>
    <w:rsid w:val="0058500A"/>
    <w:rsid w:val="005864D1"/>
    <w:rsid w:val="0058689B"/>
    <w:rsid w:val="0058724B"/>
    <w:rsid w:val="00587662"/>
    <w:rsid w:val="0059012A"/>
    <w:rsid w:val="005904E8"/>
    <w:rsid w:val="005904F6"/>
    <w:rsid w:val="00590950"/>
    <w:rsid w:val="005915CD"/>
    <w:rsid w:val="00591B42"/>
    <w:rsid w:val="00591D24"/>
    <w:rsid w:val="00592691"/>
    <w:rsid w:val="0059297A"/>
    <w:rsid w:val="005929FB"/>
    <w:rsid w:val="00592AFF"/>
    <w:rsid w:val="00592B55"/>
    <w:rsid w:val="00592D4E"/>
    <w:rsid w:val="0059469D"/>
    <w:rsid w:val="00595513"/>
    <w:rsid w:val="0059610F"/>
    <w:rsid w:val="00596492"/>
    <w:rsid w:val="0059716C"/>
    <w:rsid w:val="005A05FB"/>
    <w:rsid w:val="005A17CF"/>
    <w:rsid w:val="005A5007"/>
    <w:rsid w:val="005A5165"/>
    <w:rsid w:val="005A5494"/>
    <w:rsid w:val="005A5712"/>
    <w:rsid w:val="005A5883"/>
    <w:rsid w:val="005A68DD"/>
    <w:rsid w:val="005A6B1B"/>
    <w:rsid w:val="005A7314"/>
    <w:rsid w:val="005A7D32"/>
    <w:rsid w:val="005B0165"/>
    <w:rsid w:val="005B161F"/>
    <w:rsid w:val="005B2110"/>
    <w:rsid w:val="005B2B6E"/>
    <w:rsid w:val="005B33CE"/>
    <w:rsid w:val="005B381B"/>
    <w:rsid w:val="005B4450"/>
    <w:rsid w:val="005B48D8"/>
    <w:rsid w:val="005B4C2D"/>
    <w:rsid w:val="005B5201"/>
    <w:rsid w:val="005B5CE9"/>
    <w:rsid w:val="005B69C5"/>
    <w:rsid w:val="005B6D42"/>
    <w:rsid w:val="005B717A"/>
    <w:rsid w:val="005B76F4"/>
    <w:rsid w:val="005B7AE1"/>
    <w:rsid w:val="005C08D7"/>
    <w:rsid w:val="005C0CC8"/>
    <w:rsid w:val="005C1AFB"/>
    <w:rsid w:val="005C1F2A"/>
    <w:rsid w:val="005C1F98"/>
    <w:rsid w:val="005C21C9"/>
    <w:rsid w:val="005C48C1"/>
    <w:rsid w:val="005C49CB"/>
    <w:rsid w:val="005C5EAE"/>
    <w:rsid w:val="005C6FF6"/>
    <w:rsid w:val="005C701E"/>
    <w:rsid w:val="005C7625"/>
    <w:rsid w:val="005C79B7"/>
    <w:rsid w:val="005D0859"/>
    <w:rsid w:val="005D16B4"/>
    <w:rsid w:val="005D1FF7"/>
    <w:rsid w:val="005D2315"/>
    <w:rsid w:val="005D232B"/>
    <w:rsid w:val="005D302E"/>
    <w:rsid w:val="005D3063"/>
    <w:rsid w:val="005D3F01"/>
    <w:rsid w:val="005D51B9"/>
    <w:rsid w:val="005D527F"/>
    <w:rsid w:val="005D5CED"/>
    <w:rsid w:val="005D5D63"/>
    <w:rsid w:val="005D6040"/>
    <w:rsid w:val="005D7201"/>
    <w:rsid w:val="005D723E"/>
    <w:rsid w:val="005D7FB7"/>
    <w:rsid w:val="005E13D9"/>
    <w:rsid w:val="005E195A"/>
    <w:rsid w:val="005E1BCA"/>
    <w:rsid w:val="005E1C20"/>
    <w:rsid w:val="005E3224"/>
    <w:rsid w:val="005E3251"/>
    <w:rsid w:val="005E3609"/>
    <w:rsid w:val="005E3631"/>
    <w:rsid w:val="005E3DAA"/>
    <w:rsid w:val="005E41E1"/>
    <w:rsid w:val="005E5206"/>
    <w:rsid w:val="005E549C"/>
    <w:rsid w:val="005E6C27"/>
    <w:rsid w:val="005E7427"/>
    <w:rsid w:val="005E7A7F"/>
    <w:rsid w:val="005F0124"/>
    <w:rsid w:val="005F0694"/>
    <w:rsid w:val="005F1418"/>
    <w:rsid w:val="005F14D6"/>
    <w:rsid w:val="005F1533"/>
    <w:rsid w:val="005F2376"/>
    <w:rsid w:val="005F3168"/>
    <w:rsid w:val="005F3891"/>
    <w:rsid w:val="005F3C3A"/>
    <w:rsid w:val="005F3D66"/>
    <w:rsid w:val="005F436B"/>
    <w:rsid w:val="005F47AF"/>
    <w:rsid w:val="005F4C3F"/>
    <w:rsid w:val="005F4C58"/>
    <w:rsid w:val="005F5E0E"/>
    <w:rsid w:val="005F732D"/>
    <w:rsid w:val="005F768C"/>
    <w:rsid w:val="00601440"/>
    <w:rsid w:val="006024C1"/>
    <w:rsid w:val="00603DD2"/>
    <w:rsid w:val="006041D2"/>
    <w:rsid w:val="0060422A"/>
    <w:rsid w:val="00604FBF"/>
    <w:rsid w:val="00605622"/>
    <w:rsid w:val="006056E9"/>
    <w:rsid w:val="00605AF1"/>
    <w:rsid w:val="00605B92"/>
    <w:rsid w:val="006069C3"/>
    <w:rsid w:val="006072B4"/>
    <w:rsid w:val="00607424"/>
    <w:rsid w:val="00607CD9"/>
    <w:rsid w:val="00610208"/>
    <w:rsid w:val="0061090E"/>
    <w:rsid w:val="0061244B"/>
    <w:rsid w:val="0061296E"/>
    <w:rsid w:val="00612B6B"/>
    <w:rsid w:val="006137EF"/>
    <w:rsid w:val="00613BD9"/>
    <w:rsid w:val="00613BF9"/>
    <w:rsid w:val="006148DC"/>
    <w:rsid w:val="006148FA"/>
    <w:rsid w:val="00614C0D"/>
    <w:rsid w:val="00616F14"/>
    <w:rsid w:val="006173D0"/>
    <w:rsid w:val="006177C0"/>
    <w:rsid w:val="006179F0"/>
    <w:rsid w:val="00617A3F"/>
    <w:rsid w:val="00617D4E"/>
    <w:rsid w:val="00620157"/>
    <w:rsid w:val="006211DC"/>
    <w:rsid w:val="00621246"/>
    <w:rsid w:val="006212C3"/>
    <w:rsid w:val="0062176E"/>
    <w:rsid w:val="006232F0"/>
    <w:rsid w:val="00623902"/>
    <w:rsid w:val="00623EEE"/>
    <w:rsid w:val="00623FDB"/>
    <w:rsid w:val="00624990"/>
    <w:rsid w:val="00624C22"/>
    <w:rsid w:val="00624C79"/>
    <w:rsid w:val="00624F6F"/>
    <w:rsid w:val="0062528B"/>
    <w:rsid w:val="00627155"/>
    <w:rsid w:val="00627DCB"/>
    <w:rsid w:val="006304A8"/>
    <w:rsid w:val="006315DA"/>
    <w:rsid w:val="0063163E"/>
    <w:rsid w:val="00631B3C"/>
    <w:rsid w:val="0063318E"/>
    <w:rsid w:val="00633319"/>
    <w:rsid w:val="0063351C"/>
    <w:rsid w:val="0063461F"/>
    <w:rsid w:val="00635664"/>
    <w:rsid w:val="00635891"/>
    <w:rsid w:val="00635D5F"/>
    <w:rsid w:val="00636BF8"/>
    <w:rsid w:val="00636E6C"/>
    <w:rsid w:val="00637033"/>
    <w:rsid w:val="00637115"/>
    <w:rsid w:val="0063766A"/>
    <w:rsid w:val="006376B3"/>
    <w:rsid w:val="006378F8"/>
    <w:rsid w:val="00637FB7"/>
    <w:rsid w:val="0064028F"/>
    <w:rsid w:val="00640644"/>
    <w:rsid w:val="00641198"/>
    <w:rsid w:val="00641CE7"/>
    <w:rsid w:val="00642CD0"/>
    <w:rsid w:val="00642E68"/>
    <w:rsid w:val="00643EB0"/>
    <w:rsid w:val="00644F8D"/>
    <w:rsid w:val="0064521B"/>
    <w:rsid w:val="00645E1D"/>
    <w:rsid w:val="00647032"/>
    <w:rsid w:val="00650AF8"/>
    <w:rsid w:val="00651148"/>
    <w:rsid w:val="006513FA"/>
    <w:rsid w:val="00651DFB"/>
    <w:rsid w:val="00653593"/>
    <w:rsid w:val="00653C25"/>
    <w:rsid w:val="00654367"/>
    <w:rsid w:val="006544EC"/>
    <w:rsid w:val="006546FF"/>
    <w:rsid w:val="00655910"/>
    <w:rsid w:val="00656154"/>
    <w:rsid w:val="006562E8"/>
    <w:rsid w:val="0066008B"/>
    <w:rsid w:val="00660DBD"/>
    <w:rsid w:val="006622C9"/>
    <w:rsid w:val="006642C8"/>
    <w:rsid w:val="00665361"/>
    <w:rsid w:val="0066570F"/>
    <w:rsid w:val="00665711"/>
    <w:rsid w:val="0066684E"/>
    <w:rsid w:val="00667AEA"/>
    <w:rsid w:val="0067098A"/>
    <w:rsid w:val="00670EF8"/>
    <w:rsid w:val="00670F2B"/>
    <w:rsid w:val="0067104F"/>
    <w:rsid w:val="0067145F"/>
    <w:rsid w:val="00671F30"/>
    <w:rsid w:val="006730DF"/>
    <w:rsid w:val="0067390A"/>
    <w:rsid w:val="00674C0E"/>
    <w:rsid w:val="00676142"/>
    <w:rsid w:val="00676807"/>
    <w:rsid w:val="00676DB0"/>
    <w:rsid w:val="006779E5"/>
    <w:rsid w:val="006813A3"/>
    <w:rsid w:val="00681895"/>
    <w:rsid w:val="006819B7"/>
    <w:rsid w:val="00681BEB"/>
    <w:rsid w:val="006828F5"/>
    <w:rsid w:val="00683622"/>
    <w:rsid w:val="006845B5"/>
    <w:rsid w:val="006848FC"/>
    <w:rsid w:val="0068507C"/>
    <w:rsid w:val="00685152"/>
    <w:rsid w:val="00686208"/>
    <w:rsid w:val="006862D5"/>
    <w:rsid w:val="006867C4"/>
    <w:rsid w:val="00687022"/>
    <w:rsid w:val="0068711C"/>
    <w:rsid w:val="00687D36"/>
    <w:rsid w:val="00687F38"/>
    <w:rsid w:val="006908BF"/>
    <w:rsid w:val="00690B18"/>
    <w:rsid w:val="00691B95"/>
    <w:rsid w:val="00691C6E"/>
    <w:rsid w:val="006923C3"/>
    <w:rsid w:val="006923D7"/>
    <w:rsid w:val="006929F6"/>
    <w:rsid w:val="00692AF7"/>
    <w:rsid w:val="00692E17"/>
    <w:rsid w:val="00695755"/>
    <w:rsid w:val="00695769"/>
    <w:rsid w:val="00696623"/>
    <w:rsid w:val="00697395"/>
    <w:rsid w:val="006976E8"/>
    <w:rsid w:val="006A056C"/>
    <w:rsid w:val="006A0DDB"/>
    <w:rsid w:val="006A15C7"/>
    <w:rsid w:val="006A19F8"/>
    <w:rsid w:val="006A2678"/>
    <w:rsid w:val="006A2BC9"/>
    <w:rsid w:val="006A2F94"/>
    <w:rsid w:val="006A47A7"/>
    <w:rsid w:val="006A607B"/>
    <w:rsid w:val="006A6769"/>
    <w:rsid w:val="006A6DDB"/>
    <w:rsid w:val="006A7056"/>
    <w:rsid w:val="006A74EB"/>
    <w:rsid w:val="006B05C4"/>
    <w:rsid w:val="006B108D"/>
    <w:rsid w:val="006B1C3C"/>
    <w:rsid w:val="006B27A3"/>
    <w:rsid w:val="006B2B77"/>
    <w:rsid w:val="006B2C33"/>
    <w:rsid w:val="006B4542"/>
    <w:rsid w:val="006B62BD"/>
    <w:rsid w:val="006B6AD7"/>
    <w:rsid w:val="006B6B79"/>
    <w:rsid w:val="006B6BBB"/>
    <w:rsid w:val="006B7746"/>
    <w:rsid w:val="006B7871"/>
    <w:rsid w:val="006B793A"/>
    <w:rsid w:val="006C02C3"/>
    <w:rsid w:val="006C08CC"/>
    <w:rsid w:val="006C0A60"/>
    <w:rsid w:val="006C14C4"/>
    <w:rsid w:val="006C1A81"/>
    <w:rsid w:val="006C20B4"/>
    <w:rsid w:val="006C2BC4"/>
    <w:rsid w:val="006C2BD7"/>
    <w:rsid w:val="006C2F62"/>
    <w:rsid w:val="006C3129"/>
    <w:rsid w:val="006C3D8C"/>
    <w:rsid w:val="006C3FD3"/>
    <w:rsid w:val="006C4453"/>
    <w:rsid w:val="006C51E5"/>
    <w:rsid w:val="006C5581"/>
    <w:rsid w:val="006C5FFC"/>
    <w:rsid w:val="006C6013"/>
    <w:rsid w:val="006C6587"/>
    <w:rsid w:val="006C6820"/>
    <w:rsid w:val="006C7429"/>
    <w:rsid w:val="006D02A5"/>
    <w:rsid w:val="006D05B9"/>
    <w:rsid w:val="006D06FB"/>
    <w:rsid w:val="006D0DEC"/>
    <w:rsid w:val="006D114E"/>
    <w:rsid w:val="006D1871"/>
    <w:rsid w:val="006D2BA4"/>
    <w:rsid w:val="006D2C6F"/>
    <w:rsid w:val="006D2FEE"/>
    <w:rsid w:val="006D3222"/>
    <w:rsid w:val="006D341F"/>
    <w:rsid w:val="006D3648"/>
    <w:rsid w:val="006D5A43"/>
    <w:rsid w:val="006D6522"/>
    <w:rsid w:val="006D6912"/>
    <w:rsid w:val="006D7508"/>
    <w:rsid w:val="006E037A"/>
    <w:rsid w:val="006E08F5"/>
    <w:rsid w:val="006E0B03"/>
    <w:rsid w:val="006E28CF"/>
    <w:rsid w:val="006E5F67"/>
    <w:rsid w:val="006E62BB"/>
    <w:rsid w:val="006E6610"/>
    <w:rsid w:val="006E666C"/>
    <w:rsid w:val="006F0756"/>
    <w:rsid w:val="006F094D"/>
    <w:rsid w:val="006F0988"/>
    <w:rsid w:val="006F0C07"/>
    <w:rsid w:val="006F15F1"/>
    <w:rsid w:val="006F16C5"/>
    <w:rsid w:val="006F1B2A"/>
    <w:rsid w:val="006F2D07"/>
    <w:rsid w:val="006F2E04"/>
    <w:rsid w:val="006F4710"/>
    <w:rsid w:val="006F4E23"/>
    <w:rsid w:val="006F4F1B"/>
    <w:rsid w:val="006F55B9"/>
    <w:rsid w:val="006F5B6E"/>
    <w:rsid w:val="006F5C85"/>
    <w:rsid w:val="006F5EFD"/>
    <w:rsid w:val="006F6AFA"/>
    <w:rsid w:val="006F6EE4"/>
    <w:rsid w:val="006F7B82"/>
    <w:rsid w:val="007002FB"/>
    <w:rsid w:val="0070042A"/>
    <w:rsid w:val="00700A99"/>
    <w:rsid w:val="00700AF5"/>
    <w:rsid w:val="00700BC9"/>
    <w:rsid w:val="00700FBD"/>
    <w:rsid w:val="00701717"/>
    <w:rsid w:val="00702658"/>
    <w:rsid w:val="007026ED"/>
    <w:rsid w:val="00702759"/>
    <w:rsid w:val="007027B6"/>
    <w:rsid w:val="0070360A"/>
    <w:rsid w:val="007056F8"/>
    <w:rsid w:val="007058BB"/>
    <w:rsid w:val="00705CCC"/>
    <w:rsid w:val="00705F6B"/>
    <w:rsid w:val="00706851"/>
    <w:rsid w:val="0070718E"/>
    <w:rsid w:val="00707705"/>
    <w:rsid w:val="007104B4"/>
    <w:rsid w:val="0071068A"/>
    <w:rsid w:val="007116B9"/>
    <w:rsid w:val="00712784"/>
    <w:rsid w:val="00712920"/>
    <w:rsid w:val="00713393"/>
    <w:rsid w:val="00714254"/>
    <w:rsid w:val="00714B4D"/>
    <w:rsid w:val="00714BCC"/>
    <w:rsid w:val="007155D8"/>
    <w:rsid w:val="00715FFC"/>
    <w:rsid w:val="00716923"/>
    <w:rsid w:val="007208B0"/>
    <w:rsid w:val="0072103A"/>
    <w:rsid w:val="00721878"/>
    <w:rsid w:val="00721E0C"/>
    <w:rsid w:val="00722347"/>
    <w:rsid w:val="00722924"/>
    <w:rsid w:val="0072306C"/>
    <w:rsid w:val="00723C46"/>
    <w:rsid w:val="00723C75"/>
    <w:rsid w:val="00723EF8"/>
    <w:rsid w:val="00723F5B"/>
    <w:rsid w:val="007244A4"/>
    <w:rsid w:val="00724A78"/>
    <w:rsid w:val="007254FA"/>
    <w:rsid w:val="0072588A"/>
    <w:rsid w:val="00726EF0"/>
    <w:rsid w:val="007279B2"/>
    <w:rsid w:val="00730490"/>
    <w:rsid w:val="0073052F"/>
    <w:rsid w:val="00731B08"/>
    <w:rsid w:val="00733069"/>
    <w:rsid w:val="00733141"/>
    <w:rsid w:val="007343F2"/>
    <w:rsid w:val="007347CA"/>
    <w:rsid w:val="00734EB6"/>
    <w:rsid w:val="0073566A"/>
    <w:rsid w:val="00735C1A"/>
    <w:rsid w:val="00735F53"/>
    <w:rsid w:val="0073701D"/>
    <w:rsid w:val="00737B64"/>
    <w:rsid w:val="00737C4A"/>
    <w:rsid w:val="0074032B"/>
    <w:rsid w:val="007407D6"/>
    <w:rsid w:val="00741B3D"/>
    <w:rsid w:val="00741C5C"/>
    <w:rsid w:val="0074207C"/>
    <w:rsid w:val="0074264F"/>
    <w:rsid w:val="0074301C"/>
    <w:rsid w:val="007440DB"/>
    <w:rsid w:val="0074461E"/>
    <w:rsid w:val="00744ECF"/>
    <w:rsid w:val="00745532"/>
    <w:rsid w:val="00745E4C"/>
    <w:rsid w:val="00746428"/>
    <w:rsid w:val="0074649D"/>
    <w:rsid w:val="00747248"/>
    <w:rsid w:val="0074727C"/>
    <w:rsid w:val="00751B41"/>
    <w:rsid w:val="007520CC"/>
    <w:rsid w:val="00752535"/>
    <w:rsid w:val="00752D5E"/>
    <w:rsid w:val="007530A4"/>
    <w:rsid w:val="00753A63"/>
    <w:rsid w:val="00754A95"/>
    <w:rsid w:val="00756B42"/>
    <w:rsid w:val="00756DC2"/>
    <w:rsid w:val="007571D1"/>
    <w:rsid w:val="00757411"/>
    <w:rsid w:val="00757E51"/>
    <w:rsid w:val="00760092"/>
    <w:rsid w:val="00760277"/>
    <w:rsid w:val="00760911"/>
    <w:rsid w:val="00760E68"/>
    <w:rsid w:val="00761A5B"/>
    <w:rsid w:val="007626C5"/>
    <w:rsid w:val="0076280D"/>
    <w:rsid w:val="00763945"/>
    <w:rsid w:val="00764ACE"/>
    <w:rsid w:val="00764F93"/>
    <w:rsid w:val="0076509D"/>
    <w:rsid w:val="00765143"/>
    <w:rsid w:val="00765169"/>
    <w:rsid w:val="0076530E"/>
    <w:rsid w:val="0076659F"/>
    <w:rsid w:val="007673BA"/>
    <w:rsid w:val="00767CB5"/>
    <w:rsid w:val="00767FD9"/>
    <w:rsid w:val="00770087"/>
    <w:rsid w:val="00770137"/>
    <w:rsid w:val="0077132F"/>
    <w:rsid w:val="00771EBB"/>
    <w:rsid w:val="0077296E"/>
    <w:rsid w:val="007730ED"/>
    <w:rsid w:val="00773117"/>
    <w:rsid w:val="0077352F"/>
    <w:rsid w:val="00773CDB"/>
    <w:rsid w:val="007760BB"/>
    <w:rsid w:val="007773BF"/>
    <w:rsid w:val="00777646"/>
    <w:rsid w:val="00777F47"/>
    <w:rsid w:val="00780287"/>
    <w:rsid w:val="00780CE8"/>
    <w:rsid w:val="007822B8"/>
    <w:rsid w:val="0078256C"/>
    <w:rsid w:val="00782571"/>
    <w:rsid w:val="007827D8"/>
    <w:rsid w:val="00783567"/>
    <w:rsid w:val="00783FB8"/>
    <w:rsid w:val="007844BB"/>
    <w:rsid w:val="0078459B"/>
    <w:rsid w:val="007865C5"/>
    <w:rsid w:val="00786B5D"/>
    <w:rsid w:val="007871BA"/>
    <w:rsid w:val="007876D4"/>
    <w:rsid w:val="00791D0B"/>
    <w:rsid w:val="00792576"/>
    <w:rsid w:val="007932CC"/>
    <w:rsid w:val="007935DC"/>
    <w:rsid w:val="0079478D"/>
    <w:rsid w:val="007953FF"/>
    <w:rsid w:val="0079597D"/>
    <w:rsid w:val="00796416"/>
    <w:rsid w:val="00796DD7"/>
    <w:rsid w:val="007971F5"/>
    <w:rsid w:val="007A01CC"/>
    <w:rsid w:val="007A0A67"/>
    <w:rsid w:val="007A1F18"/>
    <w:rsid w:val="007A208B"/>
    <w:rsid w:val="007A2453"/>
    <w:rsid w:val="007A2A4A"/>
    <w:rsid w:val="007A2C0B"/>
    <w:rsid w:val="007A3D6B"/>
    <w:rsid w:val="007A4443"/>
    <w:rsid w:val="007A4C17"/>
    <w:rsid w:val="007A50E6"/>
    <w:rsid w:val="007A54E6"/>
    <w:rsid w:val="007A5929"/>
    <w:rsid w:val="007A5FDE"/>
    <w:rsid w:val="007A759C"/>
    <w:rsid w:val="007A7C17"/>
    <w:rsid w:val="007A7D35"/>
    <w:rsid w:val="007B0183"/>
    <w:rsid w:val="007B0C49"/>
    <w:rsid w:val="007B11F3"/>
    <w:rsid w:val="007B203E"/>
    <w:rsid w:val="007B3EA5"/>
    <w:rsid w:val="007B4CF2"/>
    <w:rsid w:val="007B5701"/>
    <w:rsid w:val="007B5D1E"/>
    <w:rsid w:val="007B6489"/>
    <w:rsid w:val="007B76DC"/>
    <w:rsid w:val="007B7847"/>
    <w:rsid w:val="007C16B1"/>
    <w:rsid w:val="007C21D7"/>
    <w:rsid w:val="007C2D7B"/>
    <w:rsid w:val="007C2FE0"/>
    <w:rsid w:val="007C43B1"/>
    <w:rsid w:val="007C54C5"/>
    <w:rsid w:val="007C5CDB"/>
    <w:rsid w:val="007C7162"/>
    <w:rsid w:val="007C770D"/>
    <w:rsid w:val="007D1F80"/>
    <w:rsid w:val="007D2D34"/>
    <w:rsid w:val="007D3A68"/>
    <w:rsid w:val="007D4006"/>
    <w:rsid w:val="007D4DAB"/>
    <w:rsid w:val="007D600D"/>
    <w:rsid w:val="007D6B06"/>
    <w:rsid w:val="007D6B75"/>
    <w:rsid w:val="007D6CFA"/>
    <w:rsid w:val="007D6E99"/>
    <w:rsid w:val="007D7590"/>
    <w:rsid w:val="007E021B"/>
    <w:rsid w:val="007E1A21"/>
    <w:rsid w:val="007E1B14"/>
    <w:rsid w:val="007E22E0"/>
    <w:rsid w:val="007E245F"/>
    <w:rsid w:val="007E287B"/>
    <w:rsid w:val="007E2ACB"/>
    <w:rsid w:val="007E40F4"/>
    <w:rsid w:val="007E4AA0"/>
    <w:rsid w:val="007E58F0"/>
    <w:rsid w:val="007E5C3F"/>
    <w:rsid w:val="007E5F13"/>
    <w:rsid w:val="007E67FD"/>
    <w:rsid w:val="007F0A88"/>
    <w:rsid w:val="007F0ADB"/>
    <w:rsid w:val="007F1776"/>
    <w:rsid w:val="007F1AA1"/>
    <w:rsid w:val="007F1C21"/>
    <w:rsid w:val="007F2084"/>
    <w:rsid w:val="007F2141"/>
    <w:rsid w:val="007F2471"/>
    <w:rsid w:val="007F3DF3"/>
    <w:rsid w:val="007F53A6"/>
    <w:rsid w:val="007F6596"/>
    <w:rsid w:val="007F6ACD"/>
    <w:rsid w:val="007F6CBA"/>
    <w:rsid w:val="007F7EF3"/>
    <w:rsid w:val="0080014E"/>
    <w:rsid w:val="00800723"/>
    <w:rsid w:val="00800BE5"/>
    <w:rsid w:val="008012B6"/>
    <w:rsid w:val="008032E3"/>
    <w:rsid w:val="008035CB"/>
    <w:rsid w:val="00804B4A"/>
    <w:rsid w:val="00805968"/>
    <w:rsid w:val="0080602D"/>
    <w:rsid w:val="00806EED"/>
    <w:rsid w:val="0080749C"/>
    <w:rsid w:val="00807799"/>
    <w:rsid w:val="00807A2D"/>
    <w:rsid w:val="00807BF8"/>
    <w:rsid w:val="008100C4"/>
    <w:rsid w:val="00811523"/>
    <w:rsid w:val="0081213E"/>
    <w:rsid w:val="00812C5F"/>
    <w:rsid w:val="00812F21"/>
    <w:rsid w:val="00813A50"/>
    <w:rsid w:val="00813E5E"/>
    <w:rsid w:val="00813E98"/>
    <w:rsid w:val="0081411F"/>
    <w:rsid w:val="00815849"/>
    <w:rsid w:val="00817621"/>
    <w:rsid w:val="00817ABC"/>
    <w:rsid w:val="00817B30"/>
    <w:rsid w:val="00820762"/>
    <w:rsid w:val="00821391"/>
    <w:rsid w:val="00822DB2"/>
    <w:rsid w:val="00823C96"/>
    <w:rsid w:val="008245DF"/>
    <w:rsid w:val="00824871"/>
    <w:rsid w:val="00826750"/>
    <w:rsid w:val="008269BC"/>
    <w:rsid w:val="00826B93"/>
    <w:rsid w:val="008275CA"/>
    <w:rsid w:val="00830837"/>
    <w:rsid w:val="00830B42"/>
    <w:rsid w:val="00830BB7"/>
    <w:rsid w:val="00831861"/>
    <w:rsid w:val="00832711"/>
    <w:rsid w:val="008340AA"/>
    <w:rsid w:val="00834969"/>
    <w:rsid w:val="00835072"/>
    <w:rsid w:val="008353CC"/>
    <w:rsid w:val="00837835"/>
    <w:rsid w:val="00837F97"/>
    <w:rsid w:val="00840A31"/>
    <w:rsid w:val="00840A4B"/>
    <w:rsid w:val="00840B2C"/>
    <w:rsid w:val="00841231"/>
    <w:rsid w:val="00841815"/>
    <w:rsid w:val="00841C15"/>
    <w:rsid w:val="00843754"/>
    <w:rsid w:val="00843B06"/>
    <w:rsid w:val="00843B3F"/>
    <w:rsid w:val="00844C21"/>
    <w:rsid w:val="00845D6B"/>
    <w:rsid w:val="008462A0"/>
    <w:rsid w:val="0084660D"/>
    <w:rsid w:val="00846A07"/>
    <w:rsid w:val="008477B1"/>
    <w:rsid w:val="00850D8D"/>
    <w:rsid w:val="008519F0"/>
    <w:rsid w:val="00851B0F"/>
    <w:rsid w:val="00851FEE"/>
    <w:rsid w:val="00852650"/>
    <w:rsid w:val="00852852"/>
    <w:rsid w:val="00853090"/>
    <w:rsid w:val="00853B12"/>
    <w:rsid w:val="008546CF"/>
    <w:rsid w:val="00854EA9"/>
    <w:rsid w:val="00855466"/>
    <w:rsid w:val="00856061"/>
    <w:rsid w:val="00856964"/>
    <w:rsid w:val="00857024"/>
    <w:rsid w:val="00860DA7"/>
    <w:rsid w:val="0086288C"/>
    <w:rsid w:val="00862CB3"/>
    <w:rsid w:val="00862E7B"/>
    <w:rsid w:val="00862FF2"/>
    <w:rsid w:val="00863A11"/>
    <w:rsid w:val="00863DE3"/>
    <w:rsid w:val="0086462D"/>
    <w:rsid w:val="00865B58"/>
    <w:rsid w:val="00865EB4"/>
    <w:rsid w:val="008664DB"/>
    <w:rsid w:val="008670A4"/>
    <w:rsid w:val="008674BE"/>
    <w:rsid w:val="00870B50"/>
    <w:rsid w:val="008712E1"/>
    <w:rsid w:val="008721ED"/>
    <w:rsid w:val="00872481"/>
    <w:rsid w:val="008730AB"/>
    <w:rsid w:val="0087391C"/>
    <w:rsid w:val="0087504B"/>
    <w:rsid w:val="0087511A"/>
    <w:rsid w:val="0087519A"/>
    <w:rsid w:val="008761CA"/>
    <w:rsid w:val="00880006"/>
    <w:rsid w:val="00880F68"/>
    <w:rsid w:val="008819B4"/>
    <w:rsid w:val="00881DCE"/>
    <w:rsid w:val="00881FA1"/>
    <w:rsid w:val="00882048"/>
    <w:rsid w:val="008820E3"/>
    <w:rsid w:val="008821D4"/>
    <w:rsid w:val="0088237D"/>
    <w:rsid w:val="00883821"/>
    <w:rsid w:val="00883CF3"/>
    <w:rsid w:val="00884309"/>
    <w:rsid w:val="008844A1"/>
    <w:rsid w:val="008848B0"/>
    <w:rsid w:val="00886921"/>
    <w:rsid w:val="00886A56"/>
    <w:rsid w:val="0088700C"/>
    <w:rsid w:val="00887676"/>
    <w:rsid w:val="0088780D"/>
    <w:rsid w:val="00887C14"/>
    <w:rsid w:val="00887E0F"/>
    <w:rsid w:val="008901A4"/>
    <w:rsid w:val="00890DCE"/>
    <w:rsid w:val="0089176E"/>
    <w:rsid w:val="008924BE"/>
    <w:rsid w:val="008928FF"/>
    <w:rsid w:val="00892E26"/>
    <w:rsid w:val="00893DE2"/>
    <w:rsid w:val="0089517F"/>
    <w:rsid w:val="0089564A"/>
    <w:rsid w:val="00897208"/>
    <w:rsid w:val="008978F8"/>
    <w:rsid w:val="008A0396"/>
    <w:rsid w:val="008A064F"/>
    <w:rsid w:val="008A1499"/>
    <w:rsid w:val="008A3295"/>
    <w:rsid w:val="008A34A4"/>
    <w:rsid w:val="008A3643"/>
    <w:rsid w:val="008A4096"/>
    <w:rsid w:val="008A459C"/>
    <w:rsid w:val="008A5F99"/>
    <w:rsid w:val="008A6544"/>
    <w:rsid w:val="008A695E"/>
    <w:rsid w:val="008A7863"/>
    <w:rsid w:val="008B024B"/>
    <w:rsid w:val="008B0374"/>
    <w:rsid w:val="008B07F9"/>
    <w:rsid w:val="008B0DC0"/>
    <w:rsid w:val="008B257C"/>
    <w:rsid w:val="008B26DC"/>
    <w:rsid w:val="008B3737"/>
    <w:rsid w:val="008B4E57"/>
    <w:rsid w:val="008B5597"/>
    <w:rsid w:val="008B5B58"/>
    <w:rsid w:val="008B719D"/>
    <w:rsid w:val="008B7866"/>
    <w:rsid w:val="008C0F0B"/>
    <w:rsid w:val="008C1146"/>
    <w:rsid w:val="008C13DC"/>
    <w:rsid w:val="008C4501"/>
    <w:rsid w:val="008C4BAE"/>
    <w:rsid w:val="008C4E23"/>
    <w:rsid w:val="008C4ED5"/>
    <w:rsid w:val="008C566E"/>
    <w:rsid w:val="008C66A6"/>
    <w:rsid w:val="008C749A"/>
    <w:rsid w:val="008D266E"/>
    <w:rsid w:val="008D2762"/>
    <w:rsid w:val="008D32FA"/>
    <w:rsid w:val="008D342A"/>
    <w:rsid w:val="008D4445"/>
    <w:rsid w:val="008D5805"/>
    <w:rsid w:val="008D5827"/>
    <w:rsid w:val="008D5C97"/>
    <w:rsid w:val="008D6906"/>
    <w:rsid w:val="008D6B9C"/>
    <w:rsid w:val="008D7261"/>
    <w:rsid w:val="008E0BAC"/>
    <w:rsid w:val="008E0E2A"/>
    <w:rsid w:val="008E0F12"/>
    <w:rsid w:val="008E137E"/>
    <w:rsid w:val="008E1457"/>
    <w:rsid w:val="008E17B1"/>
    <w:rsid w:val="008E2DA5"/>
    <w:rsid w:val="008E2FC9"/>
    <w:rsid w:val="008E3821"/>
    <w:rsid w:val="008E4332"/>
    <w:rsid w:val="008E5470"/>
    <w:rsid w:val="008E56BD"/>
    <w:rsid w:val="008E5EFA"/>
    <w:rsid w:val="008E6575"/>
    <w:rsid w:val="008E6CB2"/>
    <w:rsid w:val="008E6D59"/>
    <w:rsid w:val="008E74D7"/>
    <w:rsid w:val="008E7EB7"/>
    <w:rsid w:val="008F0199"/>
    <w:rsid w:val="008F24D9"/>
    <w:rsid w:val="008F2C87"/>
    <w:rsid w:val="008F3DC4"/>
    <w:rsid w:val="008F564D"/>
    <w:rsid w:val="008F5A23"/>
    <w:rsid w:val="008F6B9C"/>
    <w:rsid w:val="008F727A"/>
    <w:rsid w:val="008F7BFE"/>
    <w:rsid w:val="008F7F8D"/>
    <w:rsid w:val="009003A7"/>
    <w:rsid w:val="009003EE"/>
    <w:rsid w:val="0090111B"/>
    <w:rsid w:val="00901E88"/>
    <w:rsid w:val="00902449"/>
    <w:rsid w:val="00902C7D"/>
    <w:rsid w:val="009035EB"/>
    <w:rsid w:val="00903BA8"/>
    <w:rsid w:val="0090414D"/>
    <w:rsid w:val="00905656"/>
    <w:rsid w:val="0090656C"/>
    <w:rsid w:val="00906EDF"/>
    <w:rsid w:val="00906F56"/>
    <w:rsid w:val="00906F9F"/>
    <w:rsid w:val="00907C98"/>
    <w:rsid w:val="00911433"/>
    <w:rsid w:val="00913307"/>
    <w:rsid w:val="00913B31"/>
    <w:rsid w:val="00913D13"/>
    <w:rsid w:val="00913EF6"/>
    <w:rsid w:val="009156AD"/>
    <w:rsid w:val="00915D9C"/>
    <w:rsid w:val="009160BA"/>
    <w:rsid w:val="00916507"/>
    <w:rsid w:val="009177FD"/>
    <w:rsid w:val="00917831"/>
    <w:rsid w:val="009179A7"/>
    <w:rsid w:val="009206A7"/>
    <w:rsid w:val="0092075B"/>
    <w:rsid w:val="009209C7"/>
    <w:rsid w:val="00920C69"/>
    <w:rsid w:val="009213BA"/>
    <w:rsid w:val="009219F5"/>
    <w:rsid w:val="009230E7"/>
    <w:rsid w:val="00924BEA"/>
    <w:rsid w:val="009252CA"/>
    <w:rsid w:val="00925438"/>
    <w:rsid w:val="00930466"/>
    <w:rsid w:val="00930ED6"/>
    <w:rsid w:val="0093175F"/>
    <w:rsid w:val="00931E25"/>
    <w:rsid w:val="00932803"/>
    <w:rsid w:val="009339C1"/>
    <w:rsid w:val="00933CBB"/>
    <w:rsid w:val="00934094"/>
    <w:rsid w:val="00934E95"/>
    <w:rsid w:val="009363DB"/>
    <w:rsid w:val="009367A9"/>
    <w:rsid w:val="00936F5E"/>
    <w:rsid w:val="00937DAF"/>
    <w:rsid w:val="009404EE"/>
    <w:rsid w:val="00940E9F"/>
    <w:rsid w:val="00940EF7"/>
    <w:rsid w:val="00942FBC"/>
    <w:rsid w:val="00944932"/>
    <w:rsid w:val="00944EAA"/>
    <w:rsid w:val="009451B8"/>
    <w:rsid w:val="009451F1"/>
    <w:rsid w:val="00945264"/>
    <w:rsid w:val="00945EF5"/>
    <w:rsid w:val="00946453"/>
    <w:rsid w:val="00946E1A"/>
    <w:rsid w:val="00947384"/>
    <w:rsid w:val="00947644"/>
    <w:rsid w:val="009478A1"/>
    <w:rsid w:val="00951F08"/>
    <w:rsid w:val="00953D80"/>
    <w:rsid w:val="0095447B"/>
    <w:rsid w:val="00954871"/>
    <w:rsid w:val="00954FD1"/>
    <w:rsid w:val="00955112"/>
    <w:rsid w:val="009564FC"/>
    <w:rsid w:val="00956EC2"/>
    <w:rsid w:val="00957982"/>
    <w:rsid w:val="009619DA"/>
    <w:rsid w:val="0096321F"/>
    <w:rsid w:val="00963469"/>
    <w:rsid w:val="00963804"/>
    <w:rsid w:val="0096561B"/>
    <w:rsid w:val="009658A3"/>
    <w:rsid w:val="00965F89"/>
    <w:rsid w:val="0097230D"/>
    <w:rsid w:val="0097316A"/>
    <w:rsid w:val="00973843"/>
    <w:rsid w:val="00974385"/>
    <w:rsid w:val="009756CD"/>
    <w:rsid w:val="0097759C"/>
    <w:rsid w:val="009811B5"/>
    <w:rsid w:val="009816EC"/>
    <w:rsid w:val="00981B29"/>
    <w:rsid w:val="00981D7F"/>
    <w:rsid w:val="009833A2"/>
    <w:rsid w:val="009839A8"/>
    <w:rsid w:val="00983C9D"/>
    <w:rsid w:val="00984D1B"/>
    <w:rsid w:val="00985107"/>
    <w:rsid w:val="009853F6"/>
    <w:rsid w:val="00986F0B"/>
    <w:rsid w:val="00990DBA"/>
    <w:rsid w:val="00991AB1"/>
    <w:rsid w:val="00991B67"/>
    <w:rsid w:val="00991F1C"/>
    <w:rsid w:val="00992C45"/>
    <w:rsid w:val="009961AF"/>
    <w:rsid w:val="009971AE"/>
    <w:rsid w:val="00997B69"/>
    <w:rsid w:val="00997B86"/>
    <w:rsid w:val="009A02E2"/>
    <w:rsid w:val="009A1868"/>
    <w:rsid w:val="009A1F17"/>
    <w:rsid w:val="009A25D4"/>
    <w:rsid w:val="009A3765"/>
    <w:rsid w:val="009A37E1"/>
    <w:rsid w:val="009B290E"/>
    <w:rsid w:val="009B32F9"/>
    <w:rsid w:val="009B461A"/>
    <w:rsid w:val="009B48B2"/>
    <w:rsid w:val="009B5D22"/>
    <w:rsid w:val="009B739C"/>
    <w:rsid w:val="009B79B7"/>
    <w:rsid w:val="009C0273"/>
    <w:rsid w:val="009C4C13"/>
    <w:rsid w:val="009C4EB6"/>
    <w:rsid w:val="009C5C32"/>
    <w:rsid w:val="009C5C97"/>
    <w:rsid w:val="009C5EFF"/>
    <w:rsid w:val="009C5F15"/>
    <w:rsid w:val="009C6877"/>
    <w:rsid w:val="009D0173"/>
    <w:rsid w:val="009D0305"/>
    <w:rsid w:val="009D0381"/>
    <w:rsid w:val="009D0926"/>
    <w:rsid w:val="009D0E5A"/>
    <w:rsid w:val="009D15D4"/>
    <w:rsid w:val="009D15E5"/>
    <w:rsid w:val="009D1E67"/>
    <w:rsid w:val="009D2CA7"/>
    <w:rsid w:val="009D337E"/>
    <w:rsid w:val="009D500F"/>
    <w:rsid w:val="009D5BD3"/>
    <w:rsid w:val="009D6EE4"/>
    <w:rsid w:val="009D745B"/>
    <w:rsid w:val="009D7999"/>
    <w:rsid w:val="009D7A33"/>
    <w:rsid w:val="009E01DE"/>
    <w:rsid w:val="009E153F"/>
    <w:rsid w:val="009E3441"/>
    <w:rsid w:val="009E38F6"/>
    <w:rsid w:val="009E3DF8"/>
    <w:rsid w:val="009E3F6A"/>
    <w:rsid w:val="009E54B3"/>
    <w:rsid w:val="009E6156"/>
    <w:rsid w:val="009E67A4"/>
    <w:rsid w:val="009E689B"/>
    <w:rsid w:val="009F03B1"/>
    <w:rsid w:val="009F12FC"/>
    <w:rsid w:val="009F16E9"/>
    <w:rsid w:val="009F1C95"/>
    <w:rsid w:val="009F4534"/>
    <w:rsid w:val="009F47E3"/>
    <w:rsid w:val="009F4CC7"/>
    <w:rsid w:val="009F5588"/>
    <w:rsid w:val="009F57E1"/>
    <w:rsid w:val="009F5E07"/>
    <w:rsid w:val="009F5FE6"/>
    <w:rsid w:val="009F6450"/>
    <w:rsid w:val="00A00C34"/>
    <w:rsid w:val="00A00E07"/>
    <w:rsid w:val="00A0122C"/>
    <w:rsid w:val="00A01398"/>
    <w:rsid w:val="00A01D86"/>
    <w:rsid w:val="00A02557"/>
    <w:rsid w:val="00A054DA"/>
    <w:rsid w:val="00A05667"/>
    <w:rsid w:val="00A067EF"/>
    <w:rsid w:val="00A07499"/>
    <w:rsid w:val="00A102CB"/>
    <w:rsid w:val="00A1070E"/>
    <w:rsid w:val="00A11195"/>
    <w:rsid w:val="00A1197D"/>
    <w:rsid w:val="00A11DA0"/>
    <w:rsid w:val="00A11F55"/>
    <w:rsid w:val="00A1613D"/>
    <w:rsid w:val="00A16C00"/>
    <w:rsid w:val="00A16FEF"/>
    <w:rsid w:val="00A17EB7"/>
    <w:rsid w:val="00A20DD4"/>
    <w:rsid w:val="00A20DD9"/>
    <w:rsid w:val="00A21CDB"/>
    <w:rsid w:val="00A22B3C"/>
    <w:rsid w:val="00A2351D"/>
    <w:rsid w:val="00A2379F"/>
    <w:rsid w:val="00A23831"/>
    <w:rsid w:val="00A23ABE"/>
    <w:rsid w:val="00A265AE"/>
    <w:rsid w:val="00A2697D"/>
    <w:rsid w:val="00A26EC6"/>
    <w:rsid w:val="00A27841"/>
    <w:rsid w:val="00A30047"/>
    <w:rsid w:val="00A301C6"/>
    <w:rsid w:val="00A30EEE"/>
    <w:rsid w:val="00A31886"/>
    <w:rsid w:val="00A324CC"/>
    <w:rsid w:val="00A32C0C"/>
    <w:rsid w:val="00A370EE"/>
    <w:rsid w:val="00A37BAD"/>
    <w:rsid w:val="00A4216D"/>
    <w:rsid w:val="00A421DA"/>
    <w:rsid w:val="00A42F65"/>
    <w:rsid w:val="00A43B88"/>
    <w:rsid w:val="00A44662"/>
    <w:rsid w:val="00A44E9F"/>
    <w:rsid w:val="00A44F48"/>
    <w:rsid w:val="00A455D8"/>
    <w:rsid w:val="00A45AB7"/>
    <w:rsid w:val="00A45AC2"/>
    <w:rsid w:val="00A460C3"/>
    <w:rsid w:val="00A4652B"/>
    <w:rsid w:val="00A4699C"/>
    <w:rsid w:val="00A46A11"/>
    <w:rsid w:val="00A46C82"/>
    <w:rsid w:val="00A47D26"/>
    <w:rsid w:val="00A47EE5"/>
    <w:rsid w:val="00A5000B"/>
    <w:rsid w:val="00A50984"/>
    <w:rsid w:val="00A51054"/>
    <w:rsid w:val="00A512F6"/>
    <w:rsid w:val="00A5286D"/>
    <w:rsid w:val="00A52A2C"/>
    <w:rsid w:val="00A53013"/>
    <w:rsid w:val="00A543D5"/>
    <w:rsid w:val="00A54531"/>
    <w:rsid w:val="00A54B49"/>
    <w:rsid w:val="00A5578A"/>
    <w:rsid w:val="00A56C6D"/>
    <w:rsid w:val="00A5772D"/>
    <w:rsid w:val="00A57B3A"/>
    <w:rsid w:val="00A57C3B"/>
    <w:rsid w:val="00A57D5B"/>
    <w:rsid w:val="00A60395"/>
    <w:rsid w:val="00A60A07"/>
    <w:rsid w:val="00A60AC2"/>
    <w:rsid w:val="00A60CFA"/>
    <w:rsid w:val="00A619A9"/>
    <w:rsid w:val="00A623AA"/>
    <w:rsid w:val="00A6248B"/>
    <w:rsid w:val="00A62EC1"/>
    <w:rsid w:val="00A6331A"/>
    <w:rsid w:val="00A63FC9"/>
    <w:rsid w:val="00A649A9"/>
    <w:rsid w:val="00A64EFC"/>
    <w:rsid w:val="00A65031"/>
    <w:rsid w:val="00A65623"/>
    <w:rsid w:val="00A6684C"/>
    <w:rsid w:val="00A676C7"/>
    <w:rsid w:val="00A700B1"/>
    <w:rsid w:val="00A717F4"/>
    <w:rsid w:val="00A72029"/>
    <w:rsid w:val="00A72F71"/>
    <w:rsid w:val="00A731A8"/>
    <w:rsid w:val="00A73232"/>
    <w:rsid w:val="00A76A1C"/>
    <w:rsid w:val="00A80465"/>
    <w:rsid w:val="00A80E7A"/>
    <w:rsid w:val="00A81542"/>
    <w:rsid w:val="00A8164E"/>
    <w:rsid w:val="00A84222"/>
    <w:rsid w:val="00A84C95"/>
    <w:rsid w:val="00A85703"/>
    <w:rsid w:val="00A858EF"/>
    <w:rsid w:val="00A86432"/>
    <w:rsid w:val="00A8669D"/>
    <w:rsid w:val="00A868BB"/>
    <w:rsid w:val="00A86D3C"/>
    <w:rsid w:val="00A87E30"/>
    <w:rsid w:val="00A87F4D"/>
    <w:rsid w:val="00A90F39"/>
    <w:rsid w:val="00A91084"/>
    <w:rsid w:val="00A91A16"/>
    <w:rsid w:val="00A91D6A"/>
    <w:rsid w:val="00A92AA3"/>
    <w:rsid w:val="00A9385F"/>
    <w:rsid w:val="00A9453A"/>
    <w:rsid w:val="00A9525A"/>
    <w:rsid w:val="00A95F58"/>
    <w:rsid w:val="00A9603B"/>
    <w:rsid w:val="00A960C0"/>
    <w:rsid w:val="00A964B0"/>
    <w:rsid w:val="00AA060A"/>
    <w:rsid w:val="00AA08A9"/>
    <w:rsid w:val="00AA138A"/>
    <w:rsid w:val="00AA1AA2"/>
    <w:rsid w:val="00AA2157"/>
    <w:rsid w:val="00AA2996"/>
    <w:rsid w:val="00AA30A9"/>
    <w:rsid w:val="00AA30D5"/>
    <w:rsid w:val="00AA3717"/>
    <w:rsid w:val="00AA3980"/>
    <w:rsid w:val="00AA4653"/>
    <w:rsid w:val="00AA4D17"/>
    <w:rsid w:val="00AA5B0E"/>
    <w:rsid w:val="00AA5B1F"/>
    <w:rsid w:val="00AA6109"/>
    <w:rsid w:val="00AA6633"/>
    <w:rsid w:val="00AA6E35"/>
    <w:rsid w:val="00AA7E6F"/>
    <w:rsid w:val="00AA7FEA"/>
    <w:rsid w:val="00AB1AC7"/>
    <w:rsid w:val="00AB208C"/>
    <w:rsid w:val="00AB2AFF"/>
    <w:rsid w:val="00AB3028"/>
    <w:rsid w:val="00AB3AE3"/>
    <w:rsid w:val="00AB3BD1"/>
    <w:rsid w:val="00AB41A1"/>
    <w:rsid w:val="00AB4E29"/>
    <w:rsid w:val="00AB5768"/>
    <w:rsid w:val="00AB58C1"/>
    <w:rsid w:val="00AB592D"/>
    <w:rsid w:val="00AB5CBA"/>
    <w:rsid w:val="00AB5D08"/>
    <w:rsid w:val="00AB62AB"/>
    <w:rsid w:val="00AB654A"/>
    <w:rsid w:val="00AB65D0"/>
    <w:rsid w:val="00AB6C52"/>
    <w:rsid w:val="00AB762F"/>
    <w:rsid w:val="00AB7F9B"/>
    <w:rsid w:val="00AC2020"/>
    <w:rsid w:val="00AC2E91"/>
    <w:rsid w:val="00AC39A6"/>
    <w:rsid w:val="00AC4379"/>
    <w:rsid w:val="00AC4DEF"/>
    <w:rsid w:val="00AC4F2C"/>
    <w:rsid w:val="00AC56E2"/>
    <w:rsid w:val="00AC5C6A"/>
    <w:rsid w:val="00AC6241"/>
    <w:rsid w:val="00AC67FB"/>
    <w:rsid w:val="00AC6958"/>
    <w:rsid w:val="00AC7473"/>
    <w:rsid w:val="00AD092C"/>
    <w:rsid w:val="00AD20D1"/>
    <w:rsid w:val="00AD2228"/>
    <w:rsid w:val="00AD2752"/>
    <w:rsid w:val="00AD37C5"/>
    <w:rsid w:val="00AD3ECF"/>
    <w:rsid w:val="00AD4EE5"/>
    <w:rsid w:val="00AD622E"/>
    <w:rsid w:val="00AD6B7E"/>
    <w:rsid w:val="00AD7A2D"/>
    <w:rsid w:val="00AE0C05"/>
    <w:rsid w:val="00AE0F15"/>
    <w:rsid w:val="00AE2183"/>
    <w:rsid w:val="00AE3832"/>
    <w:rsid w:val="00AE3DC3"/>
    <w:rsid w:val="00AE4353"/>
    <w:rsid w:val="00AE46F0"/>
    <w:rsid w:val="00AE5A69"/>
    <w:rsid w:val="00AE64B8"/>
    <w:rsid w:val="00AE6930"/>
    <w:rsid w:val="00AE748E"/>
    <w:rsid w:val="00AE7C02"/>
    <w:rsid w:val="00AF0CD3"/>
    <w:rsid w:val="00AF2245"/>
    <w:rsid w:val="00AF24E0"/>
    <w:rsid w:val="00AF259A"/>
    <w:rsid w:val="00AF2A0D"/>
    <w:rsid w:val="00AF2C49"/>
    <w:rsid w:val="00AF389B"/>
    <w:rsid w:val="00AF39DE"/>
    <w:rsid w:val="00AF3B2D"/>
    <w:rsid w:val="00AF4674"/>
    <w:rsid w:val="00AF4E32"/>
    <w:rsid w:val="00AF64E0"/>
    <w:rsid w:val="00B0027D"/>
    <w:rsid w:val="00B01373"/>
    <w:rsid w:val="00B0204E"/>
    <w:rsid w:val="00B021CC"/>
    <w:rsid w:val="00B02F29"/>
    <w:rsid w:val="00B0305D"/>
    <w:rsid w:val="00B03F6C"/>
    <w:rsid w:val="00B05292"/>
    <w:rsid w:val="00B06893"/>
    <w:rsid w:val="00B068BB"/>
    <w:rsid w:val="00B078B6"/>
    <w:rsid w:val="00B07A4C"/>
    <w:rsid w:val="00B07BF8"/>
    <w:rsid w:val="00B07C02"/>
    <w:rsid w:val="00B107B4"/>
    <w:rsid w:val="00B10AB9"/>
    <w:rsid w:val="00B11596"/>
    <w:rsid w:val="00B123CC"/>
    <w:rsid w:val="00B12C1F"/>
    <w:rsid w:val="00B1313B"/>
    <w:rsid w:val="00B133BE"/>
    <w:rsid w:val="00B135CD"/>
    <w:rsid w:val="00B1414D"/>
    <w:rsid w:val="00B14659"/>
    <w:rsid w:val="00B151BA"/>
    <w:rsid w:val="00B167C0"/>
    <w:rsid w:val="00B173A7"/>
    <w:rsid w:val="00B17D17"/>
    <w:rsid w:val="00B17ECA"/>
    <w:rsid w:val="00B215C6"/>
    <w:rsid w:val="00B21F61"/>
    <w:rsid w:val="00B221BE"/>
    <w:rsid w:val="00B2242F"/>
    <w:rsid w:val="00B22576"/>
    <w:rsid w:val="00B243AE"/>
    <w:rsid w:val="00B24731"/>
    <w:rsid w:val="00B25CD1"/>
    <w:rsid w:val="00B25EF8"/>
    <w:rsid w:val="00B265FD"/>
    <w:rsid w:val="00B26B58"/>
    <w:rsid w:val="00B27CB0"/>
    <w:rsid w:val="00B30125"/>
    <w:rsid w:val="00B30845"/>
    <w:rsid w:val="00B31916"/>
    <w:rsid w:val="00B31C0F"/>
    <w:rsid w:val="00B3224C"/>
    <w:rsid w:val="00B32B51"/>
    <w:rsid w:val="00B337E0"/>
    <w:rsid w:val="00B356D6"/>
    <w:rsid w:val="00B371E4"/>
    <w:rsid w:val="00B37762"/>
    <w:rsid w:val="00B37A5E"/>
    <w:rsid w:val="00B37B8A"/>
    <w:rsid w:val="00B37C74"/>
    <w:rsid w:val="00B40819"/>
    <w:rsid w:val="00B40FB5"/>
    <w:rsid w:val="00B41267"/>
    <w:rsid w:val="00B41732"/>
    <w:rsid w:val="00B42645"/>
    <w:rsid w:val="00B42676"/>
    <w:rsid w:val="00B42B02"/>
    <w:rsid w:val="00B42F82"/>
    <w:rsid w:val="00B432EE"/>
    <w:rsid w:val="00B43805"/>
    <w:rsid w:val="00B44759"/>
    <w:rsid w:val="00B45CCD"/>
    <w:rsid w:val="00B46F6B"/>
    <w:rsid w:val="00B470E0"/>
    <w:rsid w:val="00B47433"/>
    <w:rsid w:val="00B5047A"/>
    <w:rsid w:val="00B50AA4"/>
    <w:rsid w:val="00B526C9"/>
    <w:rsid w:val="00B53746"/>
    <w:rsid w:val="00B55464"/>
    <w:rsid w:val="00B55E69"/>
    <w:rsid w:val="00B5607A"/>
    <w:rsid w:val="00B56890"/>
    <w:rsid w:val="00B57745"/>
    <w:rsid w:val="00B579E9"/>
    <w:rsid w:val="00B57A5F"/>
    <w:rsid w:val="00B57B80"/>
    <w:rsid w:val="00B6033D"/>
    <w:rsid w:val="00B60AB9"/>
    <w:rsid w:val="00B60BB1"/>
    <w:rsid w:val="00B64B37"/>
    <w:rsid w:val="00B6541C"/>
    <w:rsid w:val="00B658ED"/>
    <w:rsid w:val="00B66A9A"/>
    <w:rsid w:val="00B673E4"/>
    <w:rsid w:val="00B67F7C"/>
    <w:rsid w:val="00B70189"/>
    <w:rsid w:val="00B7048E"/>
    <w:rsid w:val="00B7052C"/>
    <w:rsid w:val="00B70F98"/>
    <w:rsid w:val="00B7123E"/>
    <w:rsid w:val="00B73CF1"/>
    <w:rsid w:val="00B74568"/>
    <w:rsid w:val="00B7464A"/>
    <w:rsid w:val="00B74C80"/>
    <w:rsid w:val="00B75174"/>
    <w:rsid w:val="00B76433"/>
    <w:rsid w:val="00B76559"/>
    <w:rsid w:val="00B776C9"/>
    <w:rsid w:val="00B776F3"/>
    <w:rsid w:val="00B77945"/>
    <w:rsid w:val="00B8071D"/>
    <w:rsid w:val="00B8088E"/>
    <w:rsid w:val="00B80DF9"/>
    <w:rsid w:val="00B821B2"/>
    <w:rsid w:val="00B823B0"/>
    <w:rsid w:val="00B83EF6"/>
    <w:rsid w:val="00B84642"/>
    <w:rsid w:val="00B8507C"/>
    <w:rsid w:val="00B865F5"/>
    <w:rsid w:val="00B86606"/>
    <w:rsid w:val="00B868D2"/>
    <w:rsid w:val="00B8783F"/>
    <w:rsid w:val="00B87F0E"/>
    <w:rsid w:val="00B913D1"/>
    <w:rsid w:val="00B9245C"/>
    <w:rsid w:val="00B924C9"/>
    <w:rsid w:val="00B9297D"/>
    <w:rsid w:val="00B92B5B"/>
    <w:rsid w:val="00B93DD8"/>
    <w:rsid w:val="00B93EF2"/>
    <w:rsid w:val="00B94064"/>
    <w:rsid w:val="00B941AE"/>
    <w:rsid w:val="00B94255"/>
    <w:rsid w:val="00B9474F"/>
    <w:rsid w:val="00B94C56"/>
    <w:rsid w:val="00B96640"/>
    <w:rsid w:val="00B96F86"/>
    <w:rsid w:val="00B97557"/>
    <w:rsid w:val="00B97795"/>
    <w:rsid w:val="00B97EDC"/>
    <w:rsid w:val="00BA0207"/>
    <w:rsid w:val="00BA3F7C"/>
    <w:rsid w:val="00BA53DF"/>
    <w:rsid w:val="00BA592B"/>
    <w:rsid w:val="00BA5CEB"/>
    <w:rsid w:val="00BA6062"/>
    <w:rsid w:val="00BA6819"/>
    <w:rsid w:val="00BA73ED"/>
    <w:rsid w:val="00BA7B1D"/>
    <w:rsid w:val="00BB0A81"/>
    <w:rsid w:val="00BB0A98"/>
    <w:rsid w:val="00BB1D63"/>
    <w:rsid w:val="00BB2063"/>
    <w:rsid w:val="00BB2371"/>
    <w:rsid w:val="00BB2385"/>
    <w:rsid w:val="00BB243C"/>
    <w:rsid w:val="00BB256A"/>
    <w:rsid w:val="00BB32F9"/>
    <w:rsid w:val="00BB3BD1"/>
    <w:rsid w:val="00BB583D"/>
    <w:rsid w:val="00BB5BB0"/>
    <w:rsid w:val="00BB5D9D"/>
    <w:rsid w:val="00BB7160"/>
    <w:rsid w:val="00BB7D5F"/>
    <w:rsid w:val="00BC0E87"/>
    <w:rsid w:val="00BC11F9"/>
    <w:rsid w:val="00BC3CE3"/>
    <w:rsid w:val="00BC4172"/>
    <w:rsid w:val="00BC4C41"/>
    <w:rsid w:val="00BC54AA"/>
    <w:rsid w:val="00BC55F9"/>
    <w:rsid w:val="00BC6351"/>
    <w:rsid w:val="00BC710F"/>
    <w:rsid w:val="00BC7233"/>
    <w:rsid w:val="00BC75CA"/>
    <w:rsid w:val="00BC7AE0"/>
    <w:rsid w:val="00BC7C7B"/>
    <w:rsid w:val="00BD1B3A"/>
    <w:rsid w:val="00BD2113"/>
    <w:rsid w:val="00BD31AA"/>
    <w:rsid w:val="00BD3B50"/>
    <w:rsid w:val="00BD4AF2"/>
    <w:rsid w:val="00BD51C5"/>
    <w:rsid w:val="00BD5B30"/>
    <w:rsid w:val="00BD6321"/>
    <w:rsid w:val="00BD686E"/>
    <w:rsid w:val="00BD6958"/>
    <w:rsid w:val="00BD6C8D"/>
    <w:rsid w:val="00BD6DCB"/>
    <w:rsid w:val="00BD7103"/>
    <w:rsid w:val="00BD7CD3"/>
    <w:rsid w:val="00BE030C"/>
    <w:rsid w:val="00BE0734"/>
    <w:rsid w:val="00BE12DC"/>
    <w:rsid w:val="00BE14AB"/>
    <w:rsid w:val="00BE2343"/>
    <w:rsid w:val="00BE27A8"/>
    <w:rsid w:val="00BE2944"/>
    <w:rsid w:val="00BE2EA2"/>
    <w:rsid w:val="00BE3992"/>
    <w:rsid w:val="00BE467B"/>
    <w:rsid w:val="00BE4E7B"/>
    <w:rsid w:val="00BE504D"/>
    <w:rsid w:val="00BE5A13"/>
    <w:rsid w:val="00BE63AE"/>
    <w:rsid w:val="00BE69D1"/>
    <w:rsid w:val="00BE6A88"/>
    <w:rsid w:val="00BE74FC"/>
    <w:rsid w:val="00BF07F7"/>
    <w:rsid w:val="00BF2E8E"/>
    <w:rsid w:val="00BF3798"/>
    <w:rsid w:val="00BF38C6"/>
    <w:rsid w:val="00BF39A3"/>
    <w:rsid w:val="00BF4347"/>
    <w:rsid w:val="00BF55D5"/>
    <w:rsid w:val="00BF570A"/>
    <w:rsid w:val="00BF59F3"/>
    <w:rsid w:val="00BF5CD6"/>
    <w:rsid w:val="00BF6CB9"/>
    <w:rsid w:val="00BF7FEB"/>
    <w:rsid w:val="00C0118B"/>
    <w:rsid w:val="00C01640"/>
    <w:rsid w:val="00C01982"/>
    <w:rsid w:val="00C02726"/>
    <w:rsid w:val="00C0349C"/>
    <w:rsid w:val="00C03780"/>
    <w:rsid w:val="00C047AE"/>
    <w:rsid w:val="00C049D7"/>
    <w:rsid w:val="00C0554E"/>
    <w:rsid w:val="00C05C8A"/>
    <w:rsid w:val="00C05E3F"/>
    <w:rsid w:val="00C060E6"/>
    <w:rsid w:val="00C062D4"/>
    <w:rsid w:val="00C063CE"/>
    <w:rsid w:val="00C06FD3"/>
    <w:rsid w:val="00C10183"/>
    <w:rsid w:val="00C1071E"/>
    <w:rsid w:val="00C113AB"/>
    <w:rsid w:val="00C115B2"/>
    <w:rsid w:val="00C11C07"/>
    <w:rsid w:val="00C1281D"/>
    <w:rsid w:val="00C14A4D"/>
    <w:rsid w:val="00C14C95"/>
    <w:rsid w:val="00C15C59"/>
    <w:rsid w:val="00C166CD"/>
    <w:rsid w:val="00C16AE1"/>
    <w:rsid w:val="00C171FB"/>
    <w:rsid w:val="00C17D14"/>
    <w:rsid w:val="00C17F4D"/>
    <w:rsid w:val="00C201DF"/>
    <w:rsid w:val="00C20799"/>
    <w:rsid w:val="00C2175B"/>
    <w:rsid w:val="00C21C77"/>
    <w:rsid w:val="00C226FE"/>
    <w:rsid w:val="00C22A8F"/>
    <w:rsid w:val="00C230EA"/>
    <w:rsid w:val="00C24CB0"/>
    <w:rsid w:val="00C2509E"/>
    <w:rsid w:val="00C26439"/>
    <w:rsid w:val="00C268AC"/>
    <w:rsid w:val="00C2742E"/>
    <w:rsid w:val="00C2746E"/>
    <w:rsid w:val="00C2757C"/>
    <w:rsid w:val="00C27DBC"/>
    <w:rsid w:val="00C300BC"/>
    <w:rsid w:val="00C302A7"/>
    <w:rsid w:val="00C32757"/>
    <w:rsid w:val="00C330E3"/>
    <w:rsid w:val="00C33812"/>
    <w:rsid w:val="00C33CC6"/>
    <w:rsid w:val="00C342BF"/>
    <w:rsid w:val="00C35293"/>
    <w:rsid w:val="00C35806"/>
    <w:rsid w:val="00C35813"/>
    <w:rsid w:val="00C363B7"/>
    <w:rsid w:val="00C37518"/>
    <w:rsid w:val="00C4002E"/>
    <w:rsid w:val="00C40688"/>
    <w:rsid w:val="00C40838"/>
    <w:rsid w:val="00C42161"/>
    <w:rsid w:val="00C42DA8"/>
    <w:rsid w:val="00C42F4E"/>
    <w:rsid w:val="00C43B9F"/>
    <w:rsid w:val="00C443D7"/>
    <w:rsid w:val="00C44F76"/>
    <w:rsid w:val="00C45A6A"/>
    <w:rsid w:val="00C45A8E"/>
    <w:rsid w:val="00C464EE"/>
    <w:rsid w:val="00C479D7"/>
    <w:rsid w:val="00C50B5F"/>
    <w:rsid w:val="00C522B2"/>
    <w:rsid w:val="00C52DFB"/>
    <w:rsid w:val="00C52F02"/>
    <w:rsid w:val="00C53A95"/>
    <w:rsid w:val="00C53BF2"/>
    <w:rsid w:val="00C53C53"/>
    <w:rsid w:val="00C55B3B"/>
    <w:rsid w:val="00C56057"/>
    <w:rsid w:val="00C561E4"/>
    <w:rsid w:val="00C56BAE"/>
    <w:rsid w:val="00C573EA"/>
    <w:rsid w:val="00C57533"/>
    <w:rsid w:val="00C5772C"/>
    <w:rsid w:val="00C60F3B"/>
    <w:rsid w:val="00C619A5"/>
    <w:rsid w:val="00C62EDC"/>
    <w:rsid w:val="00C62F5E"/>
    <w:rsid w:val="00C64353"/>
    <w:rsid w:val="00C64A29"/>
    <w:rsid w:val="00C64D31"/>
    <w:rsid w:val="00C656D0"/>
    <w:rsid w:val="00C65F3A"/>
    <w:rsid w:val="00C66798"/>
    <w:rsid w:val="00C6720F"/>
    <w:rsid w:val="00C67D13"/>
    <w:rsid w:val="00C70579"/>
    <w:rsid w:val="00C708FE"/>
    <w:rsid w:val="00C70B00"/>
    <w:rsid w:val="00C71B69"/>
    <w:rsid w:val="00C72FA3"/>
    <w:rsid w:val="00C73150"/>
    <w:rsid w:val="00C73E10"/>
    <w:rsid w:val="00C743ED"/>
    <w:rsid w:val="00C744A1"/>
    <w:rsid w:val="00C75A30"/>
    <w:rsid w:val="00C75A64"/>
    <w:rsid w:val="00C75AC4"/>
    <w:rsid w:val="00C75D4F"/>
    <w:rsid w:val="00C766A0"/>
    <w:rsid w:val="00C770F2"/>
    <w:rsid w:val="00C80218"/>
    <w:rsid w:val="00C80A8E"/>
    <w:rsid w:val="00C80C2C"/>
    <w:rsid w:val="00C81C0C"/>
    <w:rsid w:val="00C83A0C"/>
    <w:rsid w:val="00C83F3B"/>
    <w:rsid w:val="00C847E7"/>
    <w:rsid w:val="00C848CF"/>
    <w:rsid w:val="00C84ABE"/>
    <w:rsid w:val="00C85846"/>
    <w:rsid w:val="00C85F5A"/>
    <w:rsid w:val="00C8638E"/>
    <w:rsid w:val="00C86EF6"/>
    <w:rsid w:val="00C8703D"/>
    <w:rsid w:val="00C87530"/>
    <w:rsid w:val="00C87841"/>
    <w:rsid w:val="00C90BDB"/>
    <w:rsid w:val="00C90CDB"/>
    <w:rsid w:val="00C91747"/>
    <w:rsid w:val="00C91782"/>
    <w:rsid w:val="00C9198A"/>
    <w:rsid w:val="00C91C76"/>
    <w:rsid w:val="00C92487"/>
    <w:rsid w:val="00C92502"/>
    <w:rsid w:val="00C933F6"/>
    <w:rsid w:val="00C941DA"/>
    <w:rsid w:val="00C94694"/>
    <w:rsid w:val="00C946C3"/>
    <w:rsid w:val="00C94938"/>
    <w:rsid w:val="00C953F8"/>
    <w:rsid w:val="00C95788"/>
    <w:rsid w:val="00C96116"/>
    <w:rsid w:val="00CA04B5"/>
    <w:rsid w:val="00CA0527"/>
    <w:rsid w:val="00CA0C2F"/>
    <w:rsid w:val="00CA0F14"/>
    <w:rsid w:val="00CA279E"/>
    <w:rsid w:val="00CA2BB3"/>
    <w:rsid w:val="00CA3047"/>
    <w:rsid w:val="00CA369D"/>
    <w:rsid w:val="00CA3C2B"/>
    <w:rsid w:val="00CA4414"/>
    <w:rsid w:val="00CA4A89"/>
    <w:rsid w:val="00CA5E49"/>
    <w:rsid w:val="00CA646A"/>
    <w:rsid w:val="00CA6ABE"/>
    <w:rsid w:val="00CB004C"/>
    <w:rsid w:val="00CB05F4"/>
    <w:rsid w:val="00CB10CC"/>
    <w:rsid w:val="00CB1E35"/>
    <w:rsid w:val="00CB2C50"/>
    <w:rsid w:val="00CB3D53"/>
    <w:rsid w:val="00CB40D9"/>
    <w:rsid w:val="00CB43A7"/>
    <w:rsid w:val="00CB477F"/>
    <w:rsid w:val="00CB50D9"/>
    <w:rsid w:val="00CB702E"/>
    <w:rsid w:val="00CB729F"/>
    <w:rsid w:val="00CB7765"/>
    <w:rsid w:val="00CC088A"/>
    <w:rsid w:val="00CC21AA"/>
    <w:rsid w:val="00CC31D4"/>
    <w:rsid w:val="00CC3411"/>
    <w:rsid w:val="00CC4048"/>
    <w:rsid w:val="00CC542D"/>
    <w:rsid w:val="00CC5C5C"/>
    <w:rsid w:val="00CC6B9F"/>
    <w:rsid w:val="00CC6C25"/>
    <w:rsid w:val="00CC7AF5"/>
    <w:rsid w:val="00CD0469"/>
    <w:rsid w:val="00CD08FD"/>
    <w:rsid w:val="00CD0DA0"/>
    <w:rsid w:val="00CD1597"/>
    <w:rsid w:val="00CD1E93"/>
    <w:rsid w:val="00CD4127"/>
    <w:rsid w:val="00CD4F38"/>
    <w:rsid w:val="00CD59BF"/>
    <w:rsid w:val="00CD6A1D"/>
    <w:rsid w:val="00CD6B15"/>
    <w:rsid w:val="00CD721B"/>
    <w:rsid w:val="00CD76F2"/>
    <w:rsid w:val="00CD782D"/>
    <w:rsid w:val="00CD784C"/>
    <w:rsid w:val="00CE0776"/>
    <w:rsid w:val="00CE0CD3"/>
    <w:rsid w:val="00CE0F53"/>
    <w:rsid w:val="00CE131B"/>
    <w:rsid w:val="00CE1341"/>
    <w:rsid w:val="00CE24E5"/>
    <w:rsid w:val="00CE2604"/>
    <w:rsid w:val="00CE2D18"/>
    <w:rsid w:val="00CE3264"/>
    <w:rsid w:val="00CE3440"/>
    <w:rsid w:val="00CE5BFC"/>
    <w:rsid w:val="00CE640A"/>
    <w:rsid w:val="00CE66B6"/>
    <w:rsid w:val="00CE6776"/>
    <w:rsid w:val="00CF0185"/>
    <w:rsid w:val="00CF081F"/>
    <w:rsid w:val="00CF0A30"/>
    <w:rsid w:val="00CF0C5F"/>
    <w:rsid w:val="00CF1211"/>
    <w:rsid w:val="00CF13FB"/>
    <w:rsid w:val="00CF1966"/>
    <w:rsid w:val="00CF3092"/>
    <w:rsid w:val="00CF3233"/>
    <w:rsid w:val="00CF43B0"/>
    <w:rsid w:val="00CF4C3D"/>
    <w:rsid w:val="00CF5638"/>
    <w:rsid w:val="00CF6629"/>
    <w:rsid w:val="00CF7810"/>
    <w:rsid w:val="00CF7CC0"/>
    <w:rsid w:val="00D004B2"/>
    <w:rsid w:val="00D016BE"/>
    <w:rsid w:val="00D020F6"/>
    <w:rsid w:val="00D025C0"/>
    <w:rsid w:val="00D02E34"/>
    <w:rsid w:val="00D0332C"/>
    <w:rsid w:val="00D058A2"/>
    <w:rsid w:val="00D05A7E"/>
    <w:rsid w:val="00D061AF"/>
    <w:rsid w:val="00D066F4"/>
    <w:rsid w:val="00D078F4"/>
    <w:rsid w:val="00D07F43"/>
    <w:rsid w:val="00D100BC"/>
    <w:rsid w:val="00D10FB8"/>
    <w:rsid w:val="00D114BD"/>
    <w:rsid w:val="00D12B63"/>
    <w:rsid w:val="00D138DC"/>
    <w:rsid w:val="00D14D94"/>
    <w:rsid w:val="00D15841"/>
    <w:rsid w:val="00D15869"/>
    <w:rsid w:val="00D160D8"/>
    <w:rsid w:val="00D161EC"/>
    <w:rsid w:val="00D16351"/>
    <w:rsid w:val="00D16B3F"/>
    <w:rsid w:val="00D17A78"/>
    <w:rsid w:val="00D17BBB"/>
    <w:rsid w:val="00D17D21"/>
    <w:rsid w:val="00D17FE7"/>
    <w:rsid w:val="00D2093A"/>
    <w:rsid w:val="00D212ED"/>
    <w:rsid w:val="00D214EB"/>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98F"/>
    <w:rsid w:val="00D27E3B"/>
    <w:rsid w:val="00D30790"/>
    <w:rsid w:val="00D30B9A"/>
    <w:rsid w:val="00D30C7B"/>
    <w:rsid w:val="00D30E23"/>
    <w:rsid w:val="00D316A1"/>
    <w:rsid w:val="00D3320D"/>
    <w:rsid w:val="00D347F4"/>
    <w:rsid w:val="00D34BE0"/>
    <w:rsid w:val="00D3615D"/>
    <w:rsid w:val="00D37AFD"/>
    <w:rsid w:val="00D37DE5"/>
    <w:rsid w:val="00D406BA"/>
    <w:rsid w:val="00D411A7"/>
    <w:rsid w:val="00D41317"/>
    <w:rsid w:val="00D41862"/>
    <w:rsid w:val="00D41C4D"/>
    <w:rsid w:val="00D42E45"/>
    <w:rsid w:val="00D4425E"/>
    <w:rsid w:val="00D45E75"/>
    <w:rsid w:val="00D461FD"/>
    <w:rsid w:val="00D466BB"/>
    <w:rsid w:val="00D468CE"/>
    <w:rsid w:val="00D46E32"/>
    <w:rsid w:val="00D46E46"/>
    <w:rsid w:val="00D474EE"/>
    <w:rsid w:val="00D47C15"/>
    <w:rsid w:val="00D47E4E"/>
    <w:rsid w:val="00D50B7D"/>
    <w:rsid w:val="00D525AE"/>
    <w:rsid w:val="00D52C46"/>
    <w:rsid w:val="00D5304A"/>
    <w:rsid w:val="00D556B2"/>
    <w:rsid w:val="00D56D04"/>
    <w:rsid w:val="00D57CCA"/>
    <w:rsid w:val="00D57D4A"/>
    <w:rsid w:val="00D601E3"/>
    <w:rsid w:val="00D60A4E"/>
    <w:rsid w:val="00D61631"/>
    <w:rsid w:val="00D64539"/>
    <w:rsid w:val="00D65196"/>
    <w:rsid w:val="00D65824"/>
    <w:rsid w:val="00D6679C"/>
    <w:rsid w:val="00D67C3E"/>
    <w:rsid w:val="00D703A1"/>
    <w:rsid w:val="00D70BBC"/>
    <w:rsid w:val="00D70FD8"/>
    <w:rsid w:val="00D717F6"/>
    <w:rsid w:val="00D721BD"/>
    <w:rsid w:val="00D730C1"/>
    <w:rsid w:val="00D73E10"/>
    <w:rsid w:val="00D74981"/>
    <w:rsid w:val="00D75080"/>
    <w:rsid w:val="00D757F7"/>
    <w:rsid w:val="00D77884"/>
    <w:rsid w:val="00D803E0"/>
    <w:rsid w:val="00D8111A"/>
    <w:rsid w:val="00D81461"/>
    <w:rsid w:val="00D82D68"/>
    <w:rsid w:val="00D83184"/>
    <w:rsid w:val="00D8341D"/>
    <w:rsid w:val="00D847FD"/>
    <w:rsid w:val="00D84C0E"/>
    <w:rsid w:val="00D85AF0"/>
    <w:rsid w:val="00D85F04"/>
    <w:rsid w:val="00D866B6"/>
    <w:rsid w:val="00D86A2A"/>
    <w:rsid w:val="00D9004F"/>
    <w:rsid w:val="00D9104D"/>
    <w:rsid w:val="00D91166"/>
    <w:rsid w:val="00D920B0"/>
    <w:rsid w:val="00D92129"/>
    <w:rsid w:val="00D929A5"/>
    <w:rsid w:val="00D9310D"/>
    <w:rsid w:val="00D9415E"/>
    <w:rsid w:val="00D958CE"/>
    <w:rsid w:val="00D959C5"/>
    <w:rsid w:val="00D96816"/>
    <w:rsid w:val="00D968B3"/>
    <w:rsid w:val="00D96B56"/>
    <w:rsid w:val="00DA03C2"/>
    <w:rsid w:val="00DA19A8"/>
    <w:rsid w:val="00DA23DC"/>
    <w:rsid w:val="00DA3E01"/>
    <w:rsid w:val="00DA44B1"/>
    <w:rsid w:val="00DA5E7E"/>
    <w:rsid w:val="00DA6289"/>
    <w:rsid w:val="00DA6BC1"/>
    <w:rsid w:val="00DA6C34"/>
    <w:rsid w:val="00DA7B08"/>
    <w:rsid w:val="00DA7C1D"/>
    <w:rsid w:val="00DB0156"/>
    <w:rsid w:val="00DB09C1"/>
    <w:rsid w:val="00DB14F2"/>
    <w:rsid w:val="00DB1576"/>
    <w:rsid w:val="00DB2AB9"/>
    <w:rsid w:val="00DB31F1"/>
    <w:rsid w:val="00DB38C0"/>
    <w:rsid w:val="00DB4F3F"/>
    <w:rsid w:val="00DB66E2"/>
    <w:rsid w:val="00DB6DC1"/>
    <w:rsid w:val="00DB7445"/>
    <w:rsid w:val="00DB7463"/>
    <w:rsid w:val="00DB7F4E"/>
    <w:rsid w:val="00DC0F5A"/>
    <w:rsid w:val="00DC1913"/>
    <w:rsid w:val="00DC2263"/>
    <w:rsid w:val="00DC24C4"/>
    <w:rsid w:val="00DC2E07"/>
    <w:rsid w:val="00DC3308"/>
    <w:rsid w:val="00DC4846"/>
    <w:rsid w:val="00DC58C9"/>
    <w:rsid w:val="00DC5DCA"/>
    <w:rsid w:val="00DC712A"/>
    <w:rsid w:val="00DC7295"/>
    <w:rsid w:val="00DC78D6"/>
    <w:rsid w:val="00DD0708"/>
    <w:rsid w:val="00DD0C00"/>
    <w:rsid w:val="00DD12D2"/>
    <w:rsid w:val="00DD2091"/>
    <w:rsid w:val="00DD2E22"/>
    <w:rsid w:val="00DD382A"/>
    <w:rsid w:val="00DD3EEB"/>
    <w:rsid w:val="00DD3F0A"/>
    <w:rsid w:val="00DD49CE"/>
    <w:rsid w:val="00DD4B2F"/>
    <w:rsid w:val="00DD55F2"/>
    <w:rsid w:val="00DD5A9D"/>
    <w:rsid w:val="00DD60D9"/>
    <w:rsid w:val="00DD6474"/>
    <w:rsid w:val="00DD6C22"/>
    <w:rsid w:val="00DD7581"/>
    <w:rsid w:val="00DD7E28"/>
    <w:rsid w:val="00DE1095"/>
    <w:rsid w:val="00DE13D1"/>
    <w:rsid w:val="00DE1CF3"/>
    <w:rsid w:val="00DE241A"/>
    <w:rsid w:val="00DE2F43"/>
    <w:rsid w:val="00DE3D35"/>
    <w:rsid w:val="00DE4F1B"/>
    <w:rsid w:val="00DE545B"/>
    <w:rsid w:val="00DE5BBE"/>
    <w:rsid w:val="00DE5D8E"/>
    <w:rsid w:val="00DE6AC7"/>
    <w:rsid w:val="00DE7EF9"/>
    <w:rsid w:val="00DF0AD3"/>
    <w:rsid w:val="00DF1059"/>
    <w:rsid w:val="00DF2EBE"/>
    <w:rsid w:val="00DF3197"/>
    <w:rsid w:val="00DF3A4C"/>
    <w:rsid w:val="00DF3B70"/>
    <w:rsid w:val="00DF6963"/>
    <w:rsid w:val="00DF6A9D"/>
    <w:rsid w:val="00DF6AE9"/>
    <w:rsid w:val="00DF6E72"/>
    <w:rsid w:val="00DF7432"/>
    <w:rsid w:val="00DF7A57"/>
    <w:rsid w:val="00DF7EBE"/>
    <w:rsid w:val="00E0469B"/>
    <w:rsid w:val="00E068D3"/>
    <w:rsid w:val="00E06E53"/>
    <w:rsid w:val="00E07607"/>
    <w:rsid w:val="00E0792E"/>
    <w:rsid w:val="00E10488"/>
    <w:rsid w:val="00E11868"/>
    <w:rsid w:val="00E11FAC"/>
    <w:rsid w:val="00E12466"/>
    <w:rsid w:val="00E12F8A"/>
    <w:rsid w:val="00E139E1"/>
    <w:rsid w:val="00E1416C"/>
    <w:rsid w:val="00E14224"/>
    <w:rsid w:val="00E14D12"/>
    <w:rsid w:val="00E156BB"/>
    <w:rsid w:val="00E167CA"/>
    <w:rsid w:val="00E17E37"/>
    <w:rsid w:val="00E2011B"/>
    <w:rsid w:val="00E204E0"/>
    <w:rsid w:val="00E20E26"/>
    <w:rsid w:val="00E213CF"/>
    <w:rsid w:val="00E21AFD"/>
    <w:rsid w:val="00E22F9C"/>
    <w:rsid w:val="00E23096"/>
    <w:rsid w:val="00E248D6"/>
    <w:rsid w:val="00E25500"/>
    <w:rsid w:val="00E25D54"/>
    <w:rsid w:val="00E25DBE"/>
    <w:rsid w:val="00E25DC7"/>
    <w:rsid w:val="00E25E42"/>
    <w:rsid w:val="00E262A5"/>
    <w:rsid w:val="00E26E6A"/>
    <w:rsid w:val="00E27CBB"/>
    <w:rsid w:val="00E27D90"/>
    <w:rsid w:val="00E32570"/>
    <w:rsid w:val="00E32BAE"/>
    <w:rsid w:val="00E336DF"/>
    <w:rsid w:val="00E3403C"/>
    <w:rsid w:val="00E350A7"/>
    <w:rsid w:val="00E358E2"/>
    <w:rsid w:val="00E367A3"/>
    <w:rsid w:val="00E37D0F"/>
    <w:rsid w:val="00E37F4F"/>
    <w:rsid w:val="00E4091F"/>
    <w:rsid w:val="00E4095F"/>
    <w:rsid w:val="00E409F1"/>
    <w:rsid w:val="00E40CA6"/>
    <w:rsid w:val="00E40E19"/>
    <w:rsid w:val="00E412A0"/>
    <w:rsid w:val="00E41AF8"/>
    <w:rsid w:val="00E441CC"/>
    <w:rsid w:val="00E446AE"/>
    <w:rsid w:val="00E44BE3"/>
    <w:rsid w:val="00E5005F"/>
    <w:rsid w:val="00E509BB"/>
    <w:rsid w:val="00E50D96"/>
    <w:rsid w:val="00E51891"/>
    <w:rsid w:val="00E52560"/>
    <w:rsid w:val="00E526F5"/>
    <w:rsid w:val="00E5443D"/>
    <w:rsid w:val="00E55684"/>
    <w:rsid w:val="00E5581D"/>
    <w:rsid w:val="00E56292"/>
    <w:rsid w:val="00E569FB"/>
    <w:rsid w:val="00E6127A"/>
    <w:rsid w:val="00E61362"/>
    <w:rsid w:val="00E61817"/>
    <w:rsid w:val="00E61D94"/>
    <w:rsid w:val="00E62C4E"/>
    <w:rsid w:val="00E6530C"/>
    <w:rsid w:val="00E6552B"/>
    <w:rsid w:val="00E6583B"/>
    <w:rsid w:val="00E65A0A"/>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36B1"/>
    <w:rsid w:val="00E84CD6"/>
    <w:rsid w:val="00E84E93"/>
    <w:rsid w:val="00E8509B"/>
    <w:rsid w:val="00E85274"/>
    <w:rsid w:val="00E853B9"/>
    <w:rsid w:val="00E85952"/>
    <w:rsid w:val="00E86503"/>
    <w:rsid w:val="00E8668D"/>
    <w:rsid w:val="00E866DB"/>
    <w:rsid w:val="00E866E5"/>
    <w:rsid w:val="00E86755"/>
    <w:rsid w:val="00E90B92"/>
    <w:rsid w:val="00E90E5F"/>
    <w:rsid w:val="00E913AF"/>
    <w:rsid w:val="00E9164E"/>
    <w:rsid w:val="00E91D6F"/>
    <w:rsid w:val="00E92747"/>
    <w:rsid w:val="00E933B2"/>
    <w:rsid w:val="00E93C00"/>
    <w:rsid w:val="00E93CDC"/>
    <w:rsid w:val="00E93E6E"/>
    <w:rsid w:val="00E94171"/>
    <w:rsid w:val="00E960A5"/>
    <w:rsid w:val="00E968D0"/>
    <w:rsid w:val="00E96FD5"/>
    <w:rsid w:val="00E971EB"/>
    <w:rsid w:val="00E97514"/>
    <w:rsid w:val="00E97B35"/>
    <w:rsid w:val="00EA058C"/>
    <w:rsid w:val="00EA27D2"/>
    <w:rsid w:val="00EA3276"/>
    <w:rsid w:val="00EA401A"/>
    <w:rsid w:val="00EA4157"/>
    <w:rsid w:val="00EA431A"/>
    <w:rsid w:val="00EA4345"/>
    <w:rsid w:val="00EA547B"/>
    <w:rsid w:val="00EA5AB5"/>
    <w:rsid w:val="00EA5ADC"/>
    <w:rsid w:val="00EA5D5A"/>
    <w:rsid w:val="00EA5E60"/>
    <w:rsid w:val="00EA66E9"/>
    <w:rsid w:val="00EA6A29"/>
    <w:rsid w:val="00EA6E37"/>
    <w:rsid w:val="00EA718D"/>
    <w:rsid w:val="00EB0088"/>
    <w:rsid w:val="00EB3056"/>
    <w:rsid w:val="00EB362F"/>
    <w:rsid w:val="00EB3FDA"/>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A6B"/>
    <w:rsid w:val="00EC423B"/>
    <w:rsid w:val="00EC4258"/>
    <w:rsid w:val="00EC6501"/>
    <w:rsid w:val="00EC6532"/>
    <w:rsid w:val="00EC6991"/>
    <w:rsid w:val="00EC6E0E"/>
    <w:rsid w:val="00ED0FE6"/>
    <w:rsid w:val="00ED2959"/>
    <w:rsid w:val="00ED3062"/>
    <w:rsid w:val="00ED456B"/>
    <w:rsid w:val="00ED4957"/>
    <w:rsid w:val="00ED4A67"/>
    <w:rsid w:val="00ED5A25"/>
    <w:rsid w:val="00ED6490"/>
    <w:rsid w:val="00ED7124"/>
    <w:rsid w:val="00EE01DA"/>
    <w:rsid w:val="00EE0706"/>
    <w:rsid w:val="00EE0B9A"/>
    <w:rsid w:val="00EE1455"/>
    <w:rsid w:val="00EE1826"/>
    <w:rsid w:val="00EE1F50"/>
    <w:rsid w:val="00EE4219"/>
    <w:rsid w:val="00EE441A"/>
    <w:rsid w:val="00EE4B9F"/>
    <w:rsid w:val="00EE552A"/>
    <w:rsid w:val="00EE7853"/>
    <w:rsid w:val="00EE7B71"/>
    <w:rsid w:val="00EF015E"/>
    <w:rsid w:val="00EF1F75"/>
    <w:rsid w:val="00EF21DF"/>
    <w:rsid w:val="00EF2E2B"/>
    <w:rsid w:val="00EF362D"/>
    <w:rsid w:val="00EF3CAD"/>
    <w:rsid w:val="00EF3D7D"/>
    <w:rsid w:val="00EF407C"/>
    <w:rsid w:val="00EF4516"/>
    <w:rsid w:val="00EF4ACD"/>
    <w:rsid w:val="00EF4ECD"/>
    <w:rsid w:val="00EF5326"/>
    <w:rsid w:val="00EF59B1"/>
    <w:rsid w:val="00EF59F4"/>
    <w:rsid w:val="00EF5ECF"/>
    <w:rsid w:val="00EF60F7"/>
    <w:rsid w:val="00EF7119"/>
    <w:rsid w:val="00EF7324"/>
    <w:rsid w:val="00EF7619"/>
    <w:rsid w:val="00EF7D82"/>
    <w:rsid w:val="00EF7E4E"/>
    <w:rsid w:val="00F0053B"/>
    <w:rsid w:val="00F01923"/>
    <w:rsid w:val="00F02209"/>
    <w:rsid w:val="00F02229"/>
    <w:rsid w:val="00F023B2"/>
    <w:rsid w:val="00F02D54"/>
    <w:rsid w:val="00F02E0A"/>
    <w:rsid w:val="00F02F30"/>
    <w:rsid w:val="00F02F7F"/>
    <w:rsid w:val="00F031AA"/>
    <w:rsid w:val="00F031FF"/>
    <w:rsid w:val="00F03588"/>
    <w:rsid w:val="00F037DD"/>
    <w:rsid w:val="00F03BB7"/>
    <w:rsid w:val="00F04960"/>
    <w:rsid w:val="00F04FBE"/>
    <w:rsid w:val="00F056C0"/>
    <w:rsid w:val="00F0727F"/>
    <w:rsid w:val="00F07964"/>
    <w:rsid w:val="00F116A1"/>
    <w:rsid w:val="00F11AD8"/>
    <w:rsid w:val="00F11FF4"/>
    <w:rsid w:val="00F124DE"/>
    <w:rsid w:val="00F126BB"/>
    <w:rsid w:val="00F12AA1"/>
    <w:rsid w:val="00F141E4"/>
    <w:rsid w:val="00F142B3"/>
    <w:rsid w:val="00F2067C"/>
    <w:rsid w:val="00F21417"/>
    <w:rsid w:val="00F21D33"/>
    <w:rsid w:val="00F22730"/>
    <w:rsid w:val="00F238BC"/>
    <w:rsid w:val="00F239D4"/>
    <w:rsid w:val="00F23F6A"/>
    <w:rsid w:val="00F24027"/>
    <w:rsid w:val="00F24E4E"/>
    <w:rsid w:val="00F2570A"/>
    <w:rsid w:val="00F26716"/>
    <w:rsid w:val="00F2679D"/>
    <w:rsid w:val="00F3031C"/>
    <w:rsid w:val="00F3073F"/>
    <w:rsid w:val="00F31239"/>
    <w:rsid w:val="00F31A02"/>
    <w:rsid w:val="00F3214F"/>
    <w:rsid w:val="00F32773"/>
    <w:rsid w:val="00F33DE4"/>
    <w:rsid w:val="00F340D1"/>
    <w:rsid w:val="00F34EB4"/>
    <w:rsid w:val="00F3557F"/>
    <w:rsid w:val="00F358DA"/>
    <w:rsid w:val="00F36CEE"/>
    <w:rsid w:val="00F36FBC"/>
    <w:rsid w:val="00F3714E"/>
    <w:rsid w:val="00F37424"/>
    <w:rsid w:val="00F401CB"/>
    <w:rsid w:val="00F40AFF"/>
    <w:rsid w:val="00F40FF3"/>
    <w:rsid w:val="00F4165D"/>
    <w:rsid w:val="00F41B06"/>
    <w:rsid w:val="00F420BC"/>
    <w:rsid w:val="00F4281D"/>
    <w:rsid w:val="00F433A8"/>
    <w:rsid w:val="00F43B67"/>
    <w:rsid w:val="00F45AA1"/>
    <w:rsid w:val="00F45ADB"/>
    <w:rsid w:val="00F46042"/>
    <w:rsid w:val="00F465AD"/>
    <w:rsid w:val="00F502B4"/>
    <w:rsid w:val="00F50AB0"/>
    <w:rsid w:val="00F51193"/>
    <w:rsid w:val="00F518EF"/>
    <w:rsid w:val="00F51E18"/>
    <w:rsid w:val="00F522F5"/>
    <w:rsid w:val="00F5319D"/>
    <w:rsid w:val="00F53B53"/>
    <w:rsid w:val="00F53D62"/>
    <w:rsid w:val="00F551D0"/>
    <w:rsid w:val="00F5641C"/>
    <w:rsid w:val="00F5659A"/>
    <w:rsid w:val="00F57A9A"/>
    <w:rsid w:val="00F57B33"/>
    <w:rsid w:val="00F60ED7"/>
    <w:rsid w:val="00F61246"/>
    <w:rsid w:val="00F61249"/>
    <w:rsid w:val="00F619AF"/>
    <w:rsid w:val="00F64098"/>
    <w:rsid w:val="00F64818"/>
    <w:rsid w:val="00F648D8"/>
    <w:rsid w:val="00F64AB5"/>
    <w:rsid w:val="00F65236"/>
    <w:rsid w:val="00F657B4"/>
    <w:rsid w:val="00F65F5B"/>
    <w:rsid w:val="00F66F12"/>
    <w:rsid w:val="00F66F67"/>
    <w:rsid w:val="00F6788B"/>
    <w:rsid w:val="00F70969"/>
    <w:rsid w:val="00F71105"/>
    <w:rsid w:val="00F7161A"/>
    <w:rsid w:val="00F71769"/>
    <w:rsid w:val="00F726A2"/>
    <w:rsid w:val="00F7498E"/>
    <w:rsid w:val="00F76DB4"/>
    <w:rsid w:val="00F770C5"/>
    <w:rsid w:val="00F77969"/>
    <w:rsid w:val="00F80B0E"/>
    <w:rsid w:val="00F81244"/>
    <w:rsid w:val="00F82B2E"/>
    <w:rsid w:val="00F831D5"/>
    <w:rsid w:val="00F83782"/>
    <w:rsid w:val="00F845C0"/>
    <w:rsid w:val="00F84AD9"/>
    <w:rsid w:val="00F84F95"/>
    <w:rsid w:val="00F86C43"/>
    <w:rsid w:val="00F926A4"/>
    <w:rsid w:val="00F927E9"/>
    <w:rsid w:val="00F93579"/>
    <w:rsid w:val="00F935AA"/>
    <w:rsid w:val="00F939B0"/>
    <w:rsid w:val="00F94963"/>
    <w:rsid w:val="00F95326"/>
    <w:rsid w:val="00F9543F"/>
    <w:rsid w:val="00F95BFE"/>
    <w:rsid w:val="00F963CE"/>
    <w:rsid w:val="00F9685E"/>
    <w:rsid w:val="00F96CFE"/>
    <w:rsid w:val="00F97507"/>
    <w:rsid w:val="00FA107F"/>
    <w:rsid w:val="00FA1E43"/>
    <w:rsid w:val="00FA290C"/>
    <w:rsid w:val="00FA31E5"/>
    <w:rsid w:val="00FA3878"/>
    <w:rsid w:val="00FA4351"/>
    <w:rsid w:val="00FA43B7"/>
    <w:rsid w:val="00FA455E"/>
    <w:rsid w:val="00FA539B"/>
    <w:rsid w:val="00FA574E"/>
    <w:rsid w:val="00FA61E7"/>
    <w:rsid w:val="00FA70BF"/>
    <w:rsid w:val="00FA771C"/>
    <w:rsid w:val="00FB0F91"/>
    <w:rsid w:val="00FB105F"/>
    <w:rsid w:val="00FB12CB"/>
    <w:rsid w:val="00FB1C86"/>
    <w:rsid w:val="00FB2EA0"/>
    <w:rsid w:val="00FB4A55"/>
    <w:rsid w:val="00FB572B"/>
    <w:rsid w:val="00FB614A"/>
    <w:rsid w:val="00FB6377"/>
    <w:rsid w:val="00FB64BF"/>
    <w:rsid w:val="00FB6E80"/>
    <w:rsid w:val="00FB7A22"/>
    <w:rsid w:val="00FB7DCB"/>
    <w:rsid w:val="00FB7E30"/>
    <w:rsid w:val="00FC1339"/>
    <w:rsid w:val="00FC3703"/>
    <w:rsid w:val="00FC3FD6"/>
    <w:rsid w:val="00FC4259"/>
    <w:rsid w:val="00FC46C9"/>
    <w:rsid w:val="00FC4932"/>
    <w:rsid w:val="00FD0B9A"/>
    <w:rsid w:val="00FD1B84"/>
    <w:rsid w:val="00FD2466"/>
    <w:rsid w:val="00FD3539"/>
    <w:rsid w:val="00FD47E3"/>
    <w:rsid w:val="00FD4A88"/>
    <w:rsid w:val="00FD51D2"/>
    <w:rsid w:val="00FD766B"/>
    <w:rsid w:val="00FD77BA"/>
    <w:rsid w:val="00FE06ED"/>
    <w:rsid w:val="00FE0D8F"/>
    <w:rsid w:val="00FE1316"/>
    <w:rsid w:val="00FE258A"/>
    <w:rsid w:val="00FE2B6E"/>
    <w:rsid w:val="00FE2BA3"/>
    <w:rsid w:val="00FE2FE4"/>
    <w:rsid w:val="00FE300C"/>
    <w:rsid w:val="00FE34AC"/>
    <w:rsid w:val="00FE4602"/>
    <w:rsid w:val="00FE493D"/>
    <w:rsid w:val="00FE4F35"/>
    <w:rsid w:val="00FE57B5"/>
    <w:rsid w:val="00FE584B"/>
    <w:rsid w:val="00FE5E17"/>
    <w:rsid w:val="00FE6499"/>
    <w:rsid w:val="00FE6F2B"/>
    <w:rsid w:val="00FE7EA4"/>
    <w:rsid w:val="00FF0029"/>
    <w:rsid w:val="00FF06D3"/>
    <w:rsid w:val="00FF0CFA"/>
    <w:rsid w:val="00FF1DEA"/>
    <w:rsid w:val="00FF1ED9"/>
    <w:rsid w:val="00FF1F58"/>
    <w:rsid w:val="00FF2026"/>
    <w:rsid w:val="00FF25F8"/>
    <w:rsid w:val="00FF2884"/>
    <w:rsid w:val="00FF2C11"/>
    <w:rsid w:val="00FF2FBE"/>
    <w:rsid w:val="00FF325B"/>
    <w:rsid w:val="00FF358C"/>
    <w:rsid w:val="00FF455A"/>
    <w:rsid w:val="00FF4B8D"/>
    <w:rsid w:val="00FF4DDD"/>
    <w:rsid w:val="00FF5026"/>
    <w:rsid w:val="00FF52A6"/>
    <w:rsid w:val="00FF6D82"/>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1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812B3-3F7C-4027-BC60-99B8DEB1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4314</Words>
  <Characters>22754</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27014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3</cp:revision>
  <cp:lastPrinted>2012-06-08T15:05:00Z</cp:lastPrinted>
  <dcterms:created xsi:type="dcterms:W3CDTF">2012-06-08T18:49:00Z</dcterms:created>
  <dcterms:modified xsi:type="dcterms:W3CDTF">2012-06-08T18:51:00Z</dcterms:modified>
</cp:coreProperties>
</file>