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DE8" w:rsidRDefault="00FE6DE8" w:rsidP="00FE6DE8">
      <w:pPr>
        <w:widowControl w:val="0"/>
        <w:jc w:val="center"/>
      </w:pPr>
      <w:bookmarkStart w:id="0" w:name="_GoBack"/>
      <w:bookmarkEnd w:id="0"/>
      <w:r w:rsidRPr="00FE6DE8">
        <w:rPr>
          <w:b/>
        </w:rPr>
        <w:t>South Carolina General Assembly</w:t>
      </w:r>
    </w:p>
    <w:p w:rsidR="00FE6DE8" w:rsidRDefault="00FE6DE8" w:rsidP="00FE6DE8">
      <w:pPr>
        <w:widowControl w:val="0"/>
        <w:jc w:val="center"/>
      </w:pPr>
      <w:r>
        <w:t>119th Session, 2011-2012</w:t>
      </w:r>
    </w:p>
    <w:p w:rsidR="00FE6DE8" w:rsidRDefault="00FE6DE8" w:rsidP="00FE6DE8">
      <w:pPr>
        <w:widowControl w:val="0"/>
      </w:pPr>
    </w:p>
    <w:p w:rsidR="00FE6DE8" w:rsidRDefault="00FE6DE8" w:rsidP="00FE6DE8">
      <w:pPr>
        <w:widowControl w:val="0"/>
        <w:rPr>
          <w:b/>
        </w:rPr>
      </w:pPr>
      <w:r w:rsidRPr="00FE6DE8">
        <w:rPr>
          <w:b/>
        </w:rPr>
        <w:t>S.</w:t>
      </w:r>
      <w:r>
        <w:rPr>
          <w:b/>
        </w:rPr>
        <w:t xml:space="preserve"> </w:t>
      </w:r>
      <w:r w:rsidRPr="00FE6DE8">
        <w:rPr>
          <w:b/>
        </w:rPr>
        <w:t>1052</w:t>
      </w:r>
    </w:p>
    <w:p w:rsidR="00FE6DE8" w:rsidRDefault="00FE6DE8" w:rsidP="00FE6DE8">
      <w:pPr>
        <w:widowControl w:val="0"/>
        <w:rPr>
          <w:b/>
        </w:rPr>
      </w:pPr>
    </w:p>
    <w:p w:rsidR="00FE6DE8" w:rsidRDefault="00FE6DE8" w:rsidP="00FE6DE8">
      <w:pPr>
        <w:widowControl w:val="0"/>
      </w:pPr>
      <w:r w:rsidRPr="00FE6DE8">
        <w:rPr>
          <w:b/>
        </w:rPr>
        <w:t>STATUS INFORMATION</w:t>
      </w:r>
    </w:p>
    <w:p w:rsidR="00FE6DE8" w:rsidRDefault="00FE6DE8" w:rsidP="00FE6DE8">
      <w:pPr>
        <w:widowControl w:val="0"/>
      </w:pPr>
    </w:p>
    <w:p w:rsidR="00FE6DE8" w:rsidRDefault="00FE6DE8" w:rsidP="00FE6DE8">
      <w:pPr>
        <w:widowControl w:val="0"/>
      </w:pPr>
      <w:r>
        <w:t>Senate Resolution</w:t>
      </w:r>
    </w:p>
    <w:p w:rsidR="00FE6DE8" w:rsidRDefault="00EA6069" w:rsidP="00FE6DE8">
      <w:pPr>
        <w:widowControl w:val="0"/>
      </w:pPr>
      <w:r>
        <w:t>Sponsors: Senators Campsen, Courson, Rose and Cleary</w:t>
      </w:r>
    </w:p>
    <w:p w:rsidR="00FE6DE8" w:rsidRDefault="00FE6DE8" w:rsidP="00FE6DE8">
      <w:pPr>
        <w:widowControl w:val="0"/>
      </w:pPr>
      <w:r>
        <w:t>Document Path: l:\s-res\gec\002cont.mrh.gec.docx</w:t>
      </w:r>
    </w:p>
    <w:p w:rsidR="00FE6DE8" w:rsidRDefault="00FE6DE8" w:rsidP="00FE6DE8">
      <w:pPr>
        <w:widowControl w:val="0"/>
      </w:pPr>
    </w:p>
    <w:p w:rsidR="00A65874" w:rsidRDefault="00A65874" w:rsidP="00FE6DE8">
      <w:pPr>
        <w:widowControl w:val="0"/>
      </w:pPr>
      <w:r>
        <w:t>Introduced in the Senate on January 10, 2012</w:t>
      </w:r>
    </w:p>
    <w:p w:rsidR="00A65874" w:rsidRPr="00A65874" w:rsidRDefault="00A65874" w:rsidP="00FE6DE8">
      <w:pPr>
        <w:widowControl w:val="0"/>
      </w:pPr>
      <w:r>
        <w:t xml:space="preserve">Currently residing in the Senate Committee on </w:t>
      </w:r>
      <w:r w:rsidRPr="00A65874">
        <w:rPr>
          <w:b/>
        </w:rPr>
        <w:t>Rules</w:t>
      </w:r>
    </w:p>
    <w:p w:rsidR="00A65874" w:rsidRDefault="00A65874" w:rsidP="00FE6DE8">
      <w:pPr>
        <w:widowControl w:val="0"/>
      </w:pPr>
    </w:p>
    <w:p w:rsidR="00FE6DE8" w:rsidRDefault="00FE6DE8" w:rsidP="00FE6DE8">
      <w:pPr>
        <w:widowControl w:val="0"/>
      </w:pPr>
      <w:r>
        <w:t xml:space="preserve">Summary: </w:t>
      </w:r>
      <w:r w:rsidR="004B0B4E">
        <w:t>Senate Rule 32B; relating bills placed on the Contested Calendar</w:t>
      </w:r>
    </w:p>
    <w:p w:rsidR="00FE6DE8" w:rsidRDefault="00FE6DE8" w:rsidP="00FE6DE8">
      <w:pPr>
        <w:widowControl w:val="0"/>
      </w:pPr>
    </w:p>
    <w:p w:rsidR="00FE6DE8" w:rsidRDefault="00FE6DE8" w:rsidP="00FE6DE8">
      <w:pPr>
        <w:widowControl w:val="0"/>
      </w:pPr>
    </w:p>
    <w:p w:rsidR="00FE6DE8" w:rsidRDefault="00FE6DE8" w:rsidP="00FE6DE8">
      <w:pPr>
        <w:widowControl w:val="0"/>
        <w:tabs>
          <w:tab w:val="center" w:pos="590"/>
          <w:tab w:val="center" w:pos="1440"/>
          <w:tab w:val="left" w:pos="1872"/>
          <w:tab w:val="left" w:pos="9187"/>
        </w:tabs>
      </w:pPr>
      <w:r w:rsidRPr="00FE6DE8">
        <w:rPr>
          <w:b/>
        </w:rPr>
        <w:t>HISTORY OF LEGISLATIVE ACTIONS</w:t>
      </w:r>
    </w:p>
    <w:p w:rsidR="00FE6DE8" w:rsidRDefault="00FE6DE8" w:rsidP="00FE6DE8">
      <w:pPr>
        <w:widowControl w:val="0"/>
        <w:tabs>
          <w:tab w:val="center" w:pos="590"/>
          <w:tab w:val="center" w:pos="1440"/>
          <w:tab w:val="left" w:pos="1872"/>
          <w:tab w:val="left" w:pos="9187"/>
        </w:tabs>
      </w:pPr>
    </w:p>
    <w:p w:rsidR="00FE6DE8" w:rsidRPr="00FE6DE8" w:rsidRDefault="00FE6DE8" w:rsidP="00FE6DE8">
      <w:pPr>
        <w:widowControl w:val="0"/>
        <w:tabs>
          <w:tab w:val="center" w:pos="590"/>
          <w:tab w:val="center" w:pos="1440"/>
          <w:tab w:val="left" w:pos="1872"/>
          <w:tab w:val="left" w:pos="9187"/>
        </w:tabs>
      </w:pPr>
      <w:r w:rsidRPr="00FE6DE8">
        <w:rPr>
          <w:u w:val="single"/>
        </w:rPr>
        <w:tab/>
        <w:t>Date</w:t>
      </w:r>
      <w:r w:rsidRPr="00FE6DE8">
        <w:rPr>
          <w:u w:val="single"/>
        </w:rPr>
        <w:tab/>
        <w:t>Body</w:t>
      </w:r>
      <w:r w:rsidRPr="00FE6DE8">
        <w:rPr>
          <w:u w:val="single"/>
        </w:rPr>
        <w:tab/>
        <w:t>Action Description with journal page number</w:t>
      </w:r>
      <w:r w:rsidRPr="00FE6DE8">
        <w:rPr>
          <w:u w:val="single"/>
        </w:rPr>
        <w:tab/>
      </w:r>
    </w:p>
    <w:p w:rsidR="00F6477A" w:rsidRDefault="00F6477A" w:rsidP="00F6477A">
      <w:pPr>
        <w:widowControl w:val="0"/>
        <w:tabs>
          <w:tab w:val="right" w:pos="1008"/>
          <w:tab w:val="left" w:pos="1152"/>
          <w:tab w:val="left" w:pos="1872"/>
          <w:tab w:val="left" w:pos="9187"/>
        </w:tabs>
        <w:ind w:left="2088" w:hanging="2088"/>
      </w:pPr>
      <w:r>
        <w:tab/>
        <w:t>12/5/2011</w:t>
      </w:r>
      <w:r>
        <w:tab/>
        <w:t>Senate</w:t>
      </w:r>
      <w:r>
        <w:tab/>
      </w:r>
      <w:r w:rsidRPr="00C37DC9">
        <w:t>Prefiled</w:t>
      </w:r>
    </w:p>
    <w:p w:rsidR="00F6477A" w:rsidRDefault="00F6477A" w:rsidP="00F6477A">
      <w:pPr>
        <w:widowControl w:val="0"/>
        <w:tabs>
          <w:tab w:val="right" w:pos="1008"/>
          <w:tab w:val="left" w:pos="1152"/>
          <w:tab w:val="left" w:pos="1872"/>
          <w:tab w:val="left" w:pos="9187"/>
        </w:tabs>
        <w:ind w:left="2088" w:hanging="2088"/>
      </w:pPr>
      <w:r>
        <w:tab/>
        <w:t>12/5/2011</w:t>
      </w:r>
      <w:r>
        <w:tab/>
        <w:t>Senate</w:t>
      </w:r>
      <w:r>
        <w:tab/>
      </w:r>
      <w:r w:rsidRPr="00C37DC9">
        <w:t xml:space="preserve">Referred to Committee on </w:t>
      </w:r>
      <w:r w:rsidRPr="00C37DC9">
        <w:rPr>
          <w:b/>
        </w:rPr>
        <w:t>Rules</w:t>
      </w:r>
    </w:p>
    <w:p w:rsidR="00F6477A" w:rsidRDefault="00F6477A" w:rsidP="00F6477A">
      <w:pPr>
        <w:widowControl w:val="0"/>
        <w:tabs>
          <w:tab w:val="right" w:pos="1008"/>
          <w:tab w:val="left" w:pos="1152"/>
          <w:tab w:val="left" w:pos="1872"/>
          <w:tab w:val="left" w:pos="9187"/>
        </w:tabs>
        <w:ind w:left="2088" w:hanging="2088"/>
      </w:pPr>
      <w:r>
        <w:tab/>
        <w:t>1/10/2012</w:t>
      </w:r>
      <w:r>
        <w:tab/>
        <w:t>Senate</w:t>
      </w:r>
      <w:r>
        <w:tab/>
      </w:r>
      <w:r w:rsidRPr="00C37DC9">
        <w:t>Introduced (</w:t>
      </w:r>
      <w:hyperlink r:id="rId6" w:history="1">
        <w:r w:rsidRPr="00C37DC9">
          <w:rPr>
            <w:rStyle w:val="Hyperlink"/>
          </w:rPr>
          <w:t>Senate Journal</w:t>
        </w:r>
        <w:r w:rsidRPr="00C37DC9">
          <w:rPr>
            <w:rStyle w:val="Hyperlink"/>
          </w:rPr>
          <w:noBreakHyphen/>
          <w:t>page 30</w:t>
        </w:r>
      </w:hyperlink>
      <w:r w:rsidRPr="00C37DC9">
        <w:t>)</w:t>
      </w:r>
    </w:p>
    <w:p w:rsidR="00F6477A" w:rsidRDefault="00F6477A" w:rsidP="00F6477A">
      <w:pPr>
        <w:widowControl w:val="0"/>
        <w:tabs>
          <w:tab w:val="right" w:pos="1008"/>
          <w:tab w:val="left" w:pos="1152"/>
          <w:tab w:val="left" w:pos="1872"/>
          <w:tab w:val="left" w:pos="9187"/>
        </w:tabs>
        <w:ind w:left="2088" w:hanging="2088"/>
      </w:pPr>
      <w:r>
        <w:tab/>
        <w:t>1/10/2012</w:t>
      </w:r>
      <w:r>
        <w:tab/>
        <w:t>Senate</w:t>
      </w:r>
      <w:r>
        <w:tab/>
      </w:r>
      <w:r w:rsidRPr="00C37DC9">
        <w:t xml:space="preserve">Referred to Committee on </w:t>
      </w:r>
      <w:r w:rsidRPr="00C37DC9">
        <w:rPr>
          <w:b/>
        </w:rPr>
        <w:t>Rules</w:t>
      </w:r>
      <w:r w:rsidRPr="00C37DC9">
        <w:t xml:space="preserve"> (</w:t>
      </w:r>
      <w:hyperlink r:id="rId7" w:history="1">
        <w:r w:rsidRPr="00C37DC9">
          <w:rPr>
            <w:rStyle w:val="Hyperlink"/>
          </w:rPr>
          <w:t>Senate Journal</w:t>
        </w:r>
        <w:r w:rsidRPr="00C37DC9">
          <w:rPr>
            <w:rStyle w:val="Hyperlink"/>
          </w:rPr>
          <w:noBreakHyphen/>
          <w:t>page 30</w:t>
        </w:r>
      </w:hyperlink>
      <w:r w:rsidRPr="00C37DC9">
        <w:t>)</w:t>
      </w:r>
    </w:p>
    <w:p w:rsidR="00F6477A" w:rsidRDefault="00F6477A" w:rsidP="00F6477A">
      <w:pPr>
        <w:widowControl w:val="0"/>
        <w:tabs>
          <w:tab w:val="right" w:pos="1008"/>
          <w:tab w:val="left" w:pos="1152"/>
          <w:tab w:val="left" w:pos="1872"/>
          <w:tab w:val="left" w:pos="9187"/>
        </w:tabs>
        <w:ind w:left="2088" w:hanging="2088"/>
      </w:pPr>
    </w:p>
    <w:p w:rsidR="00FE6DE8" w:rsidRPr="00FE6DE8" w:rsidRDefault="00FE6DE8" w:rsidP="00FE6DE8">
      <w:pPr>
        <w:widowControl w:val="0"/>
        <w:tabs>
          <w:tab w:val="right" w:pos="1008"/>
          <w:tab w:val="left" w:pos="1152"/>
          <w:tab w:val="left" w:pos="1872"/>
          <w:tab w:val="left" w:pos="9187"/>
        </w:tabs>
        <w:ind w:left="2088" w:hanging="2088"/>
      </w:pPr>
    </w:p>
    <w:p w:rsidR="00FE6DE8" w:rsidRDefault="00FE6DE8" w:rsidP="00FE6DE8">
      <w:pPr>
        <w:widowControl w:val="0"/>
      </w:pPr>
      <w:r w:rsidRPr="00FE6DE8">
        <w:rPr>
          <w:b/>
        </w:rPr>
        <w:t>VERSIONS OF THIS BILL</w:t>
      </w:r>
    </w:p>
    <w:p w:rsidR="00FE6DE8" w:rsidRDefault="00FE6DE8" w:rsidP="00FE6DE8">
      <w:pPr>
        <w:widowControl w:val="0"/>
      </w:pPr>
    </w:p>
    <w:p w:rsidR="00FE6DE8" w:rsidRDefault="006B3FCA" w:rsidP="00FE6DE8">
      <w:pPr>
        <w:widowControl w:val="0"/>
      </w:pPr>
      <w:hyperlink r:id="rId8" w:history="1">
        <w:r w:rsidR="00FE6DE8">
          <w:rPr>
            <w:rStyle w:val="Hyperlink"/>
          </w:rPr>
          <w:t>12/5/2011</w:t>
        </w:r>
      </w:hyperlink>
    </w:p>
    <w:p w:rsidR="00FE6DE8" w:rsidRDefault="00FE6DE8" w:rsidP="00FE6DE8"/>
    <w:p w:rsidR="00FE6DE8" w:rsidRDefault="00FE6DE8" w:rsidP="00FE6DE8">
      <w:pPr>
        <w:sectPr w:rsidR="00FE6DE8" w:rsidSect="00FE6DE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7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45B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32(B) OF THE RULES OF THE SENATE, RELATING TO THE CONTESTED CALENDAR, TO PROVIDE THAT A BILL OR RESOLUTION MAY ONLY BE PLACED ON THE CONTESTED CALENDAR BY A MEMBER OBJECTING TO THE BILL OR</w:t>
      </w:r>
      <w:r w:rsidR="00DA1A38">
        <w:rPr>
          <w:rFonts w:eastAsia="Times New Roman"/>
        </w:rPr>
        <w:t xml:space="preserve"> BY</w:t>
      </w:r>
      <w:r>
        <w:rPr>
          <w:rFonts w:eastAsia="Times New Roman"/>
        </w:rPr>
        <w:t xml:space="preserve"> A MEMBER OR MEMBERS DESIRING TO BE PRESENT AND TO PROVIDE FOR THE TERMS, CONDITIONS, AND LIMITATIONS OF A MEMBER OBJECTING TO A BILL OR RESOLUTION AND A MEMBER OR MEMBERS DESIRING TO BE PRESENT ON A BILL OR RESOLUTION.</w:t>
      </w:r>
    </w:p>
    <w:p w:rsidR="005145B9" w:rsidRDefault="005145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45B9" w:rsidRDefault="0037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that Rule 32(B) of the Rules of the Senate is amended to read:</w:t>
      </w:r>
    </w:p>
    <w:p w:rsidR="00374116" w:rsidRDefault="0037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16" w:rsidRDefault="000D5CEA"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t>“</w:t>
      </w:r>
      <w:r w:rsidR="00374116" w:rsidRPr="00262EA2">
        <w:rPr>
          <w:bCs/>
          <w:color w:val="000000" w:themeColor="text1"/>
          <w:u w:color="000000" w:themeColor="text1"/>
        </w:rPr>
        <w:t xml:space="preserve">B. </w:t>
      </w:r>
      <w:r w:rsidR="00374116" w:rsidRPr="00262EA2">
        <w:rPr>
          <w:rFonts w:eastAsia="MS Mincho" w:hint="eastAsia"/>
          <w:bCs/>
          <w:color w:val="000000" w:themeColor="text1"/>
          <w:u w:color="000000" w:themeColor="text1"/>
        </w:rPr>
        <w:t> </w:t>
      </w:r>
      <w:r w:rsidR="00374116" w:rsidRPr="00262EA2">
        <w:rPr>
          <w:bCs/>
          <w:color w:val="000000" w:themeColor="text1"/>
          <w:u w:color="000000" w:themeColor="text1"/>
        </w:rPr>
        <w:t>Contested Calendar</w:t>
      </w:r>
    </w:p>
    <w:p w:rsidR="00374116" w:rsidRPr="00262EA2"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74116"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val="single" w:color="000000" w:themeColor="text1"/>
        </w:rPr>
      </w:pPr>
      <w:r w:rsidRPr="00262EA2">
        <w:rPr>
          <w:bCs/>
          <w:color w:val="000000" w:themeColor="text1"/>
        </w:rPr>
        <w:tab/>
      </w:r>
      <w:r w:rsidRPr="00262EA2">
        <w:rPr>
          <w:bCs/>
          <w:color w:val="000000" w:themeColor="text1"/>
          <w:u w:val="single" w:color="000000" w:themeColor="text1"/>
        </w:rPr>
        <w:t>A bill or resolution may only be placed on the Contested Calendar by a member objecting to the bill or resolution or by a member or mem</w:t>
      </w:r>
      <w:r w:rsidR="00EA3B71">
        <w:rPr>
          <w:bCs/>
          <w:color w:val="000000" w:themeColor="text1"/>
          <w:u w:val="single" w:color="000000" w:themeColor="text1"/>
        </w:rPr>
        <w:t>bers desiring to be present on the</w:t>
      </w:r>
      <w:r w:rsidRPr="00262EA2">
        <w:rPr>
          <w:bCs/>
          <w:color w:val="000000" w:themeColor="text1"/>
          <w:u w:val="single" w:color="000000" w:themeColor="text1"/>
        </w:rPr>
        <w:t xml:space="preserve"> bill or resolution.  A member may only object to one bill or resolution during a two</w:t>
      </w:r>
      <w:r w:rsidRPr="00262EA2">
        <w:rPr>
          <w:bCs/>
          <w:color w:val="000000" w:themeColor="text1"/>
          <w:u w:val="single" w:color="000000" w:themeColor="text1"/>
        </w:rPr>
        <w:noBreakHyphen/>
        <w:t>year legislative session.  A bill or resolution placed on the Contested Calendar pursuant to an objection may only be considered in the ordinary course of business on the Contested Calendar or otherwise in the ordinary course of business if the bill or resolution is placed in a privileged status as provided by these rules.  A member may remove an objection at any time and the Senate may consider the bill or resolution in the ordinary course of business when the Senate next reaches t</w:t>
      </w:r>
      <w:r w:rsidR="00EA3B71">
        <w:rPr>
          <w:bCs/>
          <w:color w:val="000000" w:themeColor="text1"/>
          <w:u w:val="single" w:color="000000" w:themeColor="text1"/>
        </w:rPr>
        <w:t>he bill or resolution’s place</w:t>
      </w:r>
      <w:r w:rsidRPr="00262EA2">
        <w:rPr>
          <w:bCs/>
          <w:color w:val="000000" w:themeColor="text1"/>
          <w:u w:val="single" w:color="000000" w:themeColor="text1"/>
        </w:rPr>
        <w:t xml:space="preserve"> on the Uncontested Calendar.  If a bill or resolution is objected to and printed on the statewide Contested Calendar, the bill or resolution is not subject to a subsequent objection from a different member.  The first member who informs the Clerk that he or she objects to a bill or resolution shall be listed as the member objecting.  </w:t>
      </w:r>
    </w:p>
    <w:p w:rsidR="00374116" w:rsidRPr="00262EA2"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rPr>
        <w:tab/>
      </w:r>
      <w:r w:rsidRPr="00262EA2">
        <w:rPr>
          <w:bCs/>
          <w:color w:val="000000" w:themeColor="text1"/>
          <w:u w:val="single" w:color="000000" w:themeColor="text1"/>
        </w:rPr>
        <w:t>A member or members desiring to be present on a bill or resolution shall result in the bill or resolution being placed on the Contested Calendar for no longer than three</w:t>
      </w:r>
      <w:r w:rsidR="00EA3B71">
        <w:rPr>
          <w:bCs/>
          <w:color w:val="000000" w:themeColor="text1"/>
          <w:u w:val="single" w:color="000000" w:themeColor="text1"/>
        </w:rPr>
        <w:t xml:space="preserve"> consecutive</w:t>
      </w:r>
      <w:r w:rsidRPr="00262EA2">
        <w:rPr>
          <w:bCs/>
          <w:color w:val="000000" w:themeColor="text1"/>
          <w:u w:val="single" w:color="000000" w:themeColor="text1"/>
        </w:rPr>
        <w:t xml:space="preserve"> statewide legislative day</w:t>
      </w:r>
      <w:r w:rsidR="00DA4BE9">
        <w:rPr>
          <w:bCs/>
          <w:color w:val="000000" w:themeColor="text1"/>
          <w:u w:val="single" w:color="000000" w:themeColor="text1"/>
        </w:rPr>
        <w:t>s.</w:t>
      </w:r>
      <w:r w:rsidR="00EA3B71">
        <w:rPr>
          <w:bCs/>
          <w:color w:val="000000" w:themeColor="text1"/>
          <w:u w:val="single" w:color="000000" w:themeColor="text1"/>
        </w:rPr>
        <w:t xml:space="preserve">  A member may remove his name as desiring to be present on a bill or resolution at any time.  If all the members remove their names as desiring to be present from a bill or resolution prior to the third consecutive statewide legislative day, </w:t>
      </w:r>
      <w:r w:rsidR="00EA3B71" w:rsidRPr="00262EA2">
        <w:rPr>
          <w:bCs/>
          <w:color w:val="000000" w:themeColor="text1"/>
          <w:u w:val="single" w:color="000000" w:themeColor="text1"/>
        </w:rPr>
        <w:t>the Senate may consider the bill or resolution in the ordinary course of business when the Senate next reaches t</w:t>
      </w:r>
      <w:r w:rsidR="00EA3B71">
        <w:rPr>
          <w:bCs/>
          <w:color w:val="000000" w:themeColor="text1"/>
          <w:u w:val="single" w:color="000000" w:themeColor="text1"/>
        </w:rPr>
        <w:t>he bill or resolution’s place</w:t>
      </w:r>
      <w:r w:rsidR="00EA3B71" w:rsidRPr="00262EA2">
        <w:rPr>
          <w:bCs/>
          <w:color w:val="000000" w:themeColor="text1"/>
          <w:u w:val="single" w:color="000000" w:themeColor="text1"/>
        </w:rPr>
        <w:t xml:space="preserve"> on the Uncontested Calendar.</w:t>
      </w:r>
      <w:r w:rsidR="00DA4BE9">
        <w:rPr>
          <w:bCs/>
          <w:color w:val="000000" w:themeColor="text1"/>
          <w:u w:val="single" w:color="000000" w:themeColor="text1"/>
        </w:rPr>
        <w:t xml:space="preserve">  If a</w:t>
      </w:r>
      <w:r w:rsidRPr="00262EA2">
        <w:rPr>
          <w:bCs/>
          <w:color w:val="000000" w:themeColor="text1"/>
          <w:u w:val="single" w:color="000000" w:themeColor="text1"/>
        </w:rPr>
        <w:t xml:space="preserve"> bill or resolution</w:t>
      </w:r>
      <w:r w:rsidR="00DA4BE9">
        <w:rPr>
          <w:bCs/>
          <w:color w:val="000000" w:themeColor="text1"/>
          <w:u w:val="single" w:color="000000" w:themeColor="text1"/>
        </w:rPr>
        <w:t xml:space="preserve"> is printed on the statewide Contested Calendar because a member or members desire to be present</w:t>
      </w:r>
      <w:r w:rsidR="00EA3B71">
        <w:rPr>
          <w:bCs/>
          <w:color w:val="000000" w:themeColor="text1"/>
          <w:u w:val="single" w:color="000000" w:themeColor="text1"/>
        </w:rPr>
        <w:t xml:space="preserve">, the bill or resolution is not </w:t>
      </w:r>
      <w:r w:rsidRPr="00262EA2">
        <w:rPr>
          <w:bCs/>
          <w:color w:val="000000" w:themeColor="text1"/>
          <w:u w:val="single" w:color="000000" w:themeColor="text1"/>
        </w:rPr>
        <w:t>subject to a</w:t>
      </w:r>
      <w:r w:rsidR="00DA4BE9">
        <w:rPr>
          <w:bCs/>
          <w:color w:val="000000" w:themeColor="text1"/>
          <w:u w:val="single" w:color="000000" w:themeColor="text1"/>
        </w:rPr>
        <w:t xml:space="preserve"> subsequent</w:t>
      </w:r>
      <w:r w:rsidRPr="00262EA2">
        <w:rPr>
          <w:bCs/>
          <w:color w:val="000000" w:themeColor="text1"/>
          <w:u w:val="single" w:color="000000" w:themeColor="text1"/>
        </w:rPr>
        <w:t xml:space="preserve"> member or members desiring to be present.  A bill or resolution placed on the contested calendar because a member or mem</w:t>
      </w:r>
      <w:r w:rsidR="00DA4BE9">
        <w:rPr>
          <w:bCs/>
          <w:color w:val="000000" w:themeColor="text1"/>
          <w:u w:val="single" w:color="000000" w:themeColor="text1"/>
        </w:rPr>
        <w:t>bers desires</w:t>
      </w:r>
      <w:r w:rsidRPr="00262EA2">
        <w:rPr>
          <w:bCs/>
          <w:color w:val="000000" w:themeColor="text1"/>
          <w:u w:val="single" w:color="000000" w:themeColor="text1"/>
        </w:rPr>
        <w:t xml:space="preserve"> to be present does not prevent the bill or resolution from being </w:t>
      </w:r>
      <w:r w:rsidR="00EA3B71">
        <w:rPr>
          <w:bCs/>
          <w:color w:val="000000" w:themeColor="text1"/>
          <w:u w:val="single" w:color="000000" w:themeColor="text1"/>
        </w:rPr>
        <w:t xml:space="preserve">objected to or </w:t>
      </w:r>
      <w:r w:rsidRPr="00262EA2">
        <w:rPr>
          <w:bCs/>
          <w:color w:val="000000" w:themeColor="text1"/>
          <w:u w:val="single" w:color="000000" w:themeColor="text1"/>
        </w:rPr>
        <w:t xml:space="preserve">placed in a privileged status as provided by these rules. </w:t>
      </w:r>
    </w:p>
    <w:p w:rsidR="00374116" w:rsidRPr="00262EA2"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262EA2">
        <w:rPr>
          <w:bCs/>
          <w:color w:val="000000" w:themeColor="text1"/>
          <w:u w:color="000000" w:themeColor="text1"/>
        </w:rPr>
        <w:t>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w:t>
      </w:r>
    </w:p>
    <w:p w:rsidR="00374116" w:rsidRDefault="00374116" w:rsidP="0037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color w:val="000000" w:themeColor="text1"/>
          <w:u w:color="000000" w:themeColor="text1"/>
        </w:rPr>
        <w:tab/>
      </w:r>
      <w:r w:rsidRPr="00262EA2">
        <w:rPr>
          <w:bCs/>
          <w:color w:val="000000" w:themeColor="text1"/>
          <w:u w:color="000000" w:themeColor="text1"/>
        </w:rPr>
        <w:t>However, in the final two (2) weeks before sine die adjournment, a Bill or Resolution, which is on the calendar, may be called from the Contested Calendar by the Rules Committee upon majority vote of the committee and shall be considered in the ordinary course of business after Special Orders.</w:t>
      </w:r>
      <w:r w:rsidR="000D5CEA">
        <w:rPr>
          <w:bCs/>
          <w:color w:val="000000" w:themeColor="text1"/>
          <w:u w:color="000000" w:themeColor="text1"/>
        </w:rPr>
        <w:t>”</w:t>
      </w:r>
    </w:p>
    <w:p w:rsidR="00967C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7CDB" w:rsidRDefault="00967CDB" w:rsidP="00FE6DE8">
      <w:pPr>
        <w:suppressAutoHyphens/>
        <w:jc w:val="both"/>
        <w:rPr>
          <w:rFonts w:eastAsia="Times New Roman"/>
        </w:rPr>
      </w:pPr>
    </w:p>
    <w:sectPr w:rsidR="00967CDB" w:rsidSect="00FE6D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B71" w:rsidRDefault="00EA3B71" w:rsidP="00522CE0">
      <w:r>
        <w:separator/>
      </w:r>
    </w:p>
  </w:endnote>
  <w:endnote w:type="continuationSeparator" w:id="0">
    <w:p w:rsidR="00EA3B71" w:rsidRDefault="00EA3B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76F280-432F-41BC-973F-AB2111621FA2}"/>
    <w:embedBold r:id="rId2" w:fontKey="{4F9911D9-C21A-4AB1-AEA5-240E450E5705}"/>
  </w:font>
  <w:font w:name="Calibri">
    <w:panose1 w:val="020F0502020204030204"/>
    <w:charset w:val="00"/>
    <w:family w:val="swiss"/>
    <w:pitch w:val="variable"/>
    <w:sig w:usb0="E10002FF" w:usb1="4000ACFF" w:usb2="00000009" w:usb3="00000000" w:csb0="0000019F" w:csb1="00000000"/>
    <w:embedRegular r:id="rId3" w:fontKey="{FE9000A8-031E-418F-B6B4-73BF67030C9B}"/>
    <w:embedBold r:id="rId4" w:fontKey="{75C2E2AF-643E-4B3B-93D3-CA33CC3E1495}"/>
  </w:font>
  <w:font w:name="MS Mincho">
    <w:altName w:val="ＭＳ 明朝"/>
    <w:panose1 w:val="02020609040205080304"/>
    <w:charset w:val="80"/>
    <w:family w:val="modern"/>
    <w:pitch w:val="fixed"/>
    <w:sig w:usb0="E00002FF" w:usb1="6AC7FDFB" w:usb2="00000012" w:usb3="00000000" w:csb0="0002009F" w:csb1="00000000"/>
    <w:embedRegular r:id="rId5" w:subsetted="1" w:fontKey="{3B99F461-18C6-4A75-87B4-74D061C9A4A2}"/>
  </w:font>
  <w:font w:name="Cambria">
    <w:panose1 w:val="02040503050406030204"/>
    <w:charset w:val="00"/>
    <w:family w:val="roman"/>
    <w:pitch w:val="variable"/>
    <w:sig w:usb0="E00002FF" w:usb1="400004FF" w:usb2="00000000" w:usb3="00000000" w:csb0="0000019F" w:csb1="00000000"/>
    <w:embedRegular r:id="rId6" w:fontKey="{4F100D02-7590-4642-9EA8-E325BC3B2B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DE8" w:rsidRPr="00967CDB" w:rsidRDefault="00FE6DE8" w:rsidP="00967CDB">
    <w:pPr>
      <w:pStyle w:val="Footer"/>
      <w:tabs>
        <w:tab w:val="clear" w:pos="4680"/>
        <w:tab w:val="clear" w:pos="9360"/>
        <w:tab w:val="center" w:pos="2995"/>
      </w:tabs>
      <w:spacing w:before="120"/>
    </w:pPr>
    <w:r>
      <w:t>[1052]</w:t>
    </w:r>
    <w:r>
      <w:tab/>
    </w:r>
    <w:r w:rsidR="006B3FCA">
      <w:fldChar w:fldCharType="begin"/>
    </w:r>
    <w:r w:rsidR="006B3FCA">
      <w:instrText xml:space="preserve"> PAGE  \* MERGEFORMAT </w:instrText>
    </w:r>
    <w:r w:rsidR="006B3FCA">
      <w:fldChar w:fldCharType="separate"/>
    </w:r>
    <w:r w:rsidR="006B3FCA">
      <w:rPr>
        <w:noProof/>
      </w:rPr>
      <w:t>1</w:t>
    </w:r>
    <w:r w:rsidR="006B3F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B71" w:rsidRDefault="00EA3B71" w:rsidP="00522CE0">
      <w:r>
        <w:separator/>
      </w:r>
    </w:p>
  </w:footnote>
  <w:footnote w:type="continuationSeparator" w:id="0">
    <w:p w:rsidR="00EA3B71" w:rsidRDefault="00EA3B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CONT.MRH.GEC"/>
    <w:docVar w:name="CoverAttorneyInitials" w:val="MRH"/>
    <w:docVar w:name="CoverAttorneyLastName" w:val="Hitchcock"/>
    <w:docVar w:name="CoverBillType" w:val="r"/>
    <w:docVar w:name="CoverSenator" w:val="GEC"/>
    <w:docVar w:name="dvBillNumber" w:val="1052"/>
    <w:docVar w:name="dvBillNumberPrefix" w:val="S. "/>
    <w:docVar w:name="dvOriginalBody" w:val="Senate"/>
    <w:docVar w:name="fulldraftpath" w:val="L:\S-RES\GEC\002CONT.MRH.GEC.DOCX"/>
    <w:docVar w:name="NameofBody" w:val="S"/>
    <w:docVar w:name="vgroup2" w:val="S-RES"/>
  </w:docVars>
  <w:rsids>
    <w:rsidRoot w:val="00172462"/>
    <w:rsid w:val="00042AC1"/>
    <w:rsid w:val="00046516"/>
    <w:rsid w:val="00057669"/>
    <w:rsid w:val="0007601D"/>
    <w:rsid w:val="000B0720"/>
    <w:rsid w:val="000B5EAF"/>
    <w:rsid w:val="000D5CEA"/>
    <w:rsid w:val="00102942"/>
    <w:rsid w:val="00170561"/>
    <w:rsid w:val="00172462"/>
    <w:rsid w:val="0017252A"/>
    <w:rsid w:val="00186AC9"/>
    <w:rsid w:val="00197DF1"/>
    <w:rsid w:val="001B3DD9"/>
    <w:rsid w:val="001B7E5D"/>
    <w:rsid w:val="001D3BAC"/>
    <w:rsid w:val="0023216D"/>
    <w:rsid w:val="00245C4E"/>
    <w:rsid w:val="0025745E"/>
    <w:rsid w:val="002C1321"/>
    <w:rsid w:val="002C5896"/>
    <w:rsid w:val="002D3BED"/>
    <w:rsid w:val="002E6EB7"/>
    <w:rsid w:val="00307C2B"/>
    <w:rsid w:val="003210B7"/>
    <w:rsid w:val="00361FA3"/>
    <w:rsid w:val="00374116"/>
    <w:rsid w:val="00376F57"/>
    <w:rsid w:val="00383247"/>
    <w:rsid w:val="003D6E2B"/>
    <w:rsid w:val="003E7597"/>
    <w:rsid w:val="00450668"/>
    <w:rsid w:val="004952FA"/>
    <w:rsid w:val="004B0B4E"/>
    <w:rsid w:val="004B6A22"/>
    <w:rsid w:val="004D7F37"/>
    <w:rsid w:val="005145B9"/>
    <w:rsid w:val="00522CE0"/>
    <w:rsid w:val="00565148"/>
    <w:rsid w:val="00593361"/>
    <w:rsid w:val="005A413B"/>
    <w:rsid w:val="005A5017"/>
    <w:rsid w:val="005A648C"/>
    <w:rsid w:val="005B12F5"/>
    <w:rsid w:val="005B45E5"/>
    <w:rsid w:val="005F1745"/>
    <w:rsid w:val="006B3FCA"/>
    <w:rsid w:val="006C74EA"/>
    <w:rsid w:val="00720D40"/>
    <w:rsid w:val="007318D4"/>
    <w:rsid w:val="00765784"/>
    <w:rsid w:val="007A4390"/>
    <w:rsid w:val="007E5CB7"/>
    <w:rsid w:val="0083114D"/>
    <w:rsid w:val="008314D2"/>
    <w:rsid w:val="008400E2"/>
    <w:rsid w:val="008B2F42"/>
    <w:rsid w:val="008C3697"/>
    <w:rsid w:val="008E185F"/>
    <w:rsid w:val="008F023B"/>
    <w:rsid w:val="00904E16"/>
    <w:rsid w:val="009162B3"/>
    <w:rsid w:val="00927C62"/>
    <w:rsid w:val="00942EB0"/>
    <w:rsid w:val="00967CDB"/>
    <w:rsid w:val="00983951"/>
    <w:rsid w:val="00984124"/>
    <w:rsid w:val="00984640"/>
    <w:rsid w:val="00995C37"/>
    <w:rsid w:val="009C118A"/>
    <w:rsid w:val="009F4609"/>
    <w:rsid w:val="00A02011"/>
    <w:rsid w:val="00A4011E"/>
    <w:rsid w:val="00A65874"/>
    <w:rsid w:val="00A86015"/>
    <w:rsid w:val="00A923A4"/>
    <w:rsid w:val="00A9594E"/>
    <w:rsid w:val="00AA01EE"/>
    <w:rsid w:val="00AE59C8"/>
    <w:rsid w:val="00AF731B"/>
    <w:rsid w:val="00B10098"/>
    <w:rsid w:val="00B5790D"/>
    <w:rsid w:val="00B945C5"/>
    <w:rsid w:val="00BA20EA"/>
    <w:rsid w:val="00BB5AFC"/>
    <w:rsid w:val="00BC0A56"/>
    <w:rsid w:val="00C45366"/>
    <w:rsid w:val="00C57023"/>
    <w:rsid w:val="00C57F28"/>
    <w:rsid w:val="00C74052"/>
    <w:rsid w:val="00CB187A"/>
    <w:rsid w:val="00CC0EC7"/>
    <w:rsid w:val="00D1088B"/>
    <w:rsid w:val="00D14DE6"/>
    <w:rsid w:val="00D156D2"/>
    <w:rsid w:val="00D86943"/>
    <w:rsid w:val="00DA1A38"/>
    <w:rsid w:val="00DA47B9"/>
    <w:rsid w:val="00DA4BE9"/>
    <w:rsid w:val="00E058D3"/>
    <w:rsid w:val="00E76AD9"/>
    <w:rsid w:val="00E91E2F"/>
    <w:rsid w:val="00EA3546"/>
    <w:rsid w:val="00EA3B71"/>
    <w:rsid w:val="00EA6069"/>
    <w:rsid w:val="00EB47AE"/>
    <w:rsid w:val="00EC34E1"/>
    <w:rsid w:val="00EF277C"/>
    <w:rsid w:val="00F0070E"/>
    <w:rsid w:val="00F0234A"/>
    <w:rsid w:val="00F52959"/>
    <w:rsid w:val="00F55884"/>
    <w:rsid w:val="00F6477A"/>
    <w:rsid w:val="00F90DD9"/>
    <w:rsid w:val="00FC0D36"/>
    <w:rsid w:val="00FE6467"/>
    <w:rsid w:val="00FE6DE8"/>
    <w:rsid w:val="00FF7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7235084-86CB-4EF8-B054-C79DA6909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6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05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52_20111205.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710</Words>
  <Characters>3499</Characters>
  <Application>Microsoft Office Word</Application>
  <DocSecurity>4</DocSecurity>
  <Lines>106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1052: Senate Rule 32B; relating bills placed on the Contested Calendar - South Carolina Legislature Online</dc:title>
  <dc:subject/>
  <dc:creator>MikeHitchcock</dc:creator>
  <cp:keywords/>
  <dc:description/>
  <cp:lastModifiedBy>N Cumfer</cp:lastModifiedBy>
  <cp:revision>2</cp:revision>
  <dcterms:created xsi:type="dcterms:W3CDTF">2014-11-21T21:06:00Z</dcterms:created>
  <dcterms:modified xsi:type="dcterms:W3CDTF">2014-11-21T21:06:00Z</dcterms:modified>
</cp:coreProperties>
</file>