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65064D">
        <w:rPr>
          <w:rFonts w:cs="Times New Roman"/>
          <w:b/>
        </w:rPr>
        <w:t>South Carolina General Assembly</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64D">
        <w:rPr>
          <w:rFonts w:cs="Times New Roman"/>
        </w:rPr>
        <w:t>119th Session, 2011-2012</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64D" w:rsidRPr="0065064D" w:rsidRDefault="008917DE"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A215, R217, S1059</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64D">
        <w:rPr>
          <w:rFonts w:cs="Times New Roman"/>
          <w:b/>
        </w:rPr>
        <w:t>STATUS INFORMATION</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64D">
        <w:rPr>
          <w:rFonts w:cs="Times New Roman"/>
        </w:rPr>
        <w:t>General Bill</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64D">
        <w:rPr>
          <w:rFonts w:cs="Times New Roman"/>
        </w:rPr>
        <w:t>Sponsors: Senators Cromer and Elliott</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64D">
        <w:rPr>
          <w:rFonts w:cs="Times New Roman"/>
        </w:rPr>
        <w:t>Document Path: l:\s-res\rwc\003dnrb.kmm.rwc.docx</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19A" w:rsidRDefault="0097219A"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2012</w:t>
      </w:r>
    </w:p>
    <w:p w:rsidR="0097219A" w:rsidRDefault="0097219A"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17, 2012</w:t>
      </w:r>
    </w:p>
    <w:p w:rsidR="0097219A" w:rsidRDefault="0097219A"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11, 2012</w:t>
      </w:r>
    </w:p>
    <w:p w:rsidR="0097219A" w:rsidRDefault="0097219A"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31, 2012</w:t>
      </w:r>
    </w:p>
    <w:p w:rsidR="0097219A" w:rsidRDefault="0097219A"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2012, Signed</w:t>
      </w:r>
    </w:p>
    <w:p w:rsidR="0097219A" w:rsidRDefault="0097219A"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64D">
        <w:rPr>
          <w:rFonts w:cs="Times New Roman"/>
        </w:rPr>
        <w:t>Summary: Governing Board for the Department of Natural Resources</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64D" w:rsidRPr="0065064D" w:rsidRDefault="0065064D" w:rsidP="0065064D">
      <w:pPr>
        <w:widowControl w:val="0"/>
        <w:tabs>
          <w:tab w:val="center" w:pos="590"/>
          <w:tab w:val="center" w:pos="1440"/>
          <w:tab w:val="left" w:pos="1872"/>
          <w:tab w:val="left" w:pos="9187"/>
        </w:tabs>
        <w:rPr>
          <w:rFonts w:cs="Times New Roman"/>
        </w:rPr>
      </w:pPr>
      <w:r w:rsidRPr="0065064D">
        <w:rPr>
          <w:rFonts w:cs="Times New Roman"/>
          <w:b/>
        </w:rPr>
        <w:t>HISTORY OF LEGISLATIVE ACTIONS</w:t>
      </w:r>
    </w:p>
    <w:p w:rsidR="0065064D" w:rsidRPr="0065064D" w:rsidRDefault="0065064D" w:rsidP="0065064D">
      <w:pPr>
        <w:widowControl w:val="0"/>
        <w:tabs>
          <w:tab w:val="center" w:pos="590"/>
          <w:tab w:val="center" w:pos="1440"/>
          <w:tab w:val="left" w:pos="1872"/>
          <w:tab w:val="left" w:pos="9187"/>
        </w:tabs>
        <w:rPr>
          <w:rFonts w:cs="Times New Roman"/>
        </w:rPr>
      </w:pPr>
    </w:p>
    <w:p w:rsidR="0065064D" w:rsidRPr="0065064D" w:rsidRDefault="0065064D" w:rsidP="0065064D">
      <w:pPr>
        <w:widowControl w:val="0"/>
        <w:tabs>
          <w:tab w:val="center" w:pos="590"/>
          <w:tab w:val="center" w:pos="1440"/>
          <w:tab w:val="left" w:pos="1872"/>
          <w:tab w:val="left" w:pos="9187"/>
        </w:tabs>
        <w:rPr>
          <w:rFonts w:cs="Times New Roman"/>
        </w:rPr>
      </w:pPr>
      <w:r w:rsidRPr="0065064D">
        <w:rPr>
          <w:rFonts w:cs="Times New Roman"/>
          <w:u w:val="single"/>
        </w:rPr>
        <w:tab/>
        <w:t>Date</w:t>
      </w:r>
      <w:r w:rsidRPr="0065064D">
        <w:rPr>
          <w:rFonts w:cs="Times New Roman"/>
          <w:u w:val="single"/>
        </w:rPr>
        <w:tab/>
        <w:t>Body</w:t>
      </w:r>
      <w:r w:rsidRPr="0065064D">
        <w:rPr>
          <w:rFonts w:cs="Times New Roman"/>
          <w:u w:val="single"/>
        </w:rPr>
        <w:tab/>
        <w:t>Action Description with journal page number</w:t>
      </w:r>
      <w:r w:rsidRPr="0065064D">
        <w:rPr>
          <w:rFonts w:cs="Times New Roman"/>
          <w:u w:val="single"/>
        </w:rPr>
        <w:tab/>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12/14/2011</w:t>
      </w:r>
      <w:r>
        <w:rPr>
          <w:rFonts w:cs="Times New Roman"/>
        </w:rPr>
        <w:tab/>
        <w:t>Senate</w:t>
      </w:r>
      <w:r>
        <w:rPr>
          <w:rFonts w:cs="Times New Roman"/>
        </w:rPr>
        <w:tab/>
      </w:r>
      <w:r w:rsidRPr="00ED0A41">
        <w:rPr>
          <w:rFonts w:cs="Times New Roman"/>
        </w:rPr>
        <w:t>Prefiled</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12/14/2011</w:t>
      </w:r>
      <w:r>
        <w:rPr>
          <w:rFonts w:cs="Times New Roman"/>
        </w:rPr>
        <w:tab/>
        <w:t>Senate</w:t>
      </w:r>
      <w:r>
        <w:rPr>
          <w:rFonts w:cs="Times New Roman"/>
        </w:rPr>
        <w:tab/>
      </w:r>
      <w:r w:rsidRPr="00ED0A41">
        <w:rPr>
          <w:rFonts w:cs="Times New Roman"/>
        </w:rPr>
        <w:t xml:space="preserve">Referred to Committee on </w:t>
      </w:r>
      <w:r w:rsidRPr="00ED0A41">
        <w:rPr>
          <w:rFonts w:cs="Times New Roman"/>
          <w:b/>
        </w:rPr>
        <w:t>Fish, Game and Forestry</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ED0A41">
        <w:rPr>
          <w:rFonts w:cs="Times New Roman"/>
        </w:rPr>
        <w:t>Introduced and read first time (</w:t>
      </w:r>
      <w:hyperlink r:id="rId6" w:history="1">
        <w:r w:rsidRPr="00ED0A41">
          <w:rPr>
            <w:rStyle w:val="Hyperlink"/>
            <w:rFonts w:cs="Times New Roman"/>
          </w:rPr>
          <w:t>Senate Journal</w:t>
        </w:r>
        <w:r w:rsidRPr="00ED0A41">
          <w:rPr>
            <w:rStyle w:val="Hyperlink"/>
            <w:rFonts w:cs="Times New Roman"/>
          </w:rPr>
          <w:noBreakHyphen/>
          <w:t>page 33</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ED0A41">
        <w:rPr>
          <w:rFonts w:cs="Times New Roman"/>
        </w:rPr>
        <w:t>Referred to Commi</w:t>
      </w:r>
      <w:r>
        <w:rPr>
          <w:rFonts w:cs="Times New Roman"/>
        </w:rPr>
        <w:t xml:space="preserve">ttee on </w:t>
      </w:r>
      <w:r w:rsidRPr="00ED0A41">
        <w:rPr>
          <w:rFonts w:cs="Times New Roman"/>
          <w:b/>
        </w:rPr>
        <w:t>Fish, Game and Forestry</w:t>
      </w:r>
      <w:r>
        <w:rPr>
          <w:rFonts w:cs="Times New Roman"/>
        </w:rPr>
        <w:t xml:space="preserve"> </w:t>
      </w:r>
      <w:r w:rsidRPr="00ED0A41">
        <w:rPr>
          <w:rFonts w:cs="Times New Roman"/>
        </w:rPr>
        <w:t>(</w:t>
      </w:r>
      <w:hyperlink r:id="rId7" w:history="1">
        <w:r w:rsidRPr="00ED0A41">
          <w:rPr>
            <w:rStyle w:val="Hyperlink"/>
            <w:rFonts w:cs="Times New Roman"/>
          </w:rPr>
          <w:t>Senate Journal</w:t>
        </w:r>
        <w:r w:rsidRPr="00ED0A41">
          <w:rPr>
            <w:rStyle w:val="Hyperlink"/>
            <w:rFonts w:cs="Times New Roman"/>
          </w:rPr>
          <w:noBreakHyphen/>
          <w:t>page 33</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ED0A41">
        <w:rPr>
          <w:rFonts w:cs="Times New Roman"/>
        </w:rPr>
        <w:t>Committee report: Favorable with amendmen</w:t>
      </w:r>
      <w:r>
        <w:rPr>
          <w:rFonts w:cs="Times New Roman"/>
        </w:rPr>
        <w:t xml:space="preserve">t </w:t>
      </w:r>
      <w:r w:rsidRPr="00ED0A41">
        <w:rPr>
          <w:rFonts w:cs="Times New Roman"/>
          <w:b/>
        </w:rPr>
        <w:t>Fish, Game and Forestry</w:t>
      </w:r>
      <w:r w:rsidRPr="00ED0A41">
        <w:rPr>
          <w:rFonts w:cs="Times New Roman"/>
        </w:rPr>
        <w:t xml:space="preserve"> (</w:t>
      </w:r>
      <w:hyperlink r:id="rId8" w:history="1">
        <w:r w:rsidRPr="00ED0A41">
          <w:rPr>
            <w:rStyle w:val="Hyperlink"/>
            <w:rFonts w:cs="Times New Roman"/>
          </w:rPr>
          <w:t>Senate Journal</w:t>
        </w:r>
        <w:r w:rsidRPr="00ED0A41">
          <w:rPr>
            <w:rStyle w:val="Hyperlink"/>
            <w:rFonts w:cs="Times New Roman"/>
          </w:rPr>
          <w:noBreakHyphen/>
          <w:t>page 5</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3/9/2012</w:t>
      </w:r>
      <w:r>
        <w:rPr>
          <w:rFonts w:cs="Times New Roman"/>
        </w:rPr>
        <w:tab/>
      </w:r>
      <w:r>
        <w:rPr>
          <w:rFonts w:cs="Times New Roman"/>
        </w:rPr>
        <w:tab/>
      </w:r>
      <w:r w:rsidRPr="00ED0A41">
        <w:rPr>
          <w:rFonts w:cs="Times New Roman"/>
        </w:rPr>
        <w:t>Scrivener's error corrected</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ED0A41">
        <w:rPr>
          <w:rFonts w:cs="Times New Roman"/>
        </w:rPr>
        <w:t>Committee Amendment Adopted (</w:t>
      </w:r>
      <w:hyperlink r:id="rId9" w:history="1">
        <w:r w:rsidRPr="00ED0A41">
          <w:rPr>
            <w:rStyle w:val="Hyperlink"/>
            <w:rFonts w:cs="Times New Roman"/>
          </w:rPr>
          <w:t>Senate Journal</w:t>
        </w:r>
        <w:r w:rsidRPr="00ED0A41">
          <w:rPr>
            <w:rStyle w:val="Hyperlink"/>
            <w:rFonts w:cs="Times New Roman"/>
          </w:rPr>
          <w:noBreakHyphen/>
          <w:t>page 40</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ED0A41">
        <w:rPr>
          <w:rFonts w:cs="Times New Roman"/>
        </w:rPr>
        <w:t>Amended (</w:t>
      </w:r>
      <w:hyperlink r:id="rId10" w:history="1">
        <w:r w:rsidRPr="00ED0A41">
          <w:rPr>
            <w:rStyle w:val="Hyperlink"/>
            <w:rFonts w:cs="Times New Roman"/>
          </w:rPr>
          <w:t>Senate Journal</w:t>
        </w:r>
        <w:r w:rsidRPr="00ED0A41">
          <w:rPr>
            <w:rStyle w:val="Hyperlink"/>
            <w:rFonts w:cs="Times New Roman"/>
          </w:rPr>
          <w:noBreakHyphen/>
          <w:t>page 40</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ED0A41">
        <w:rPr>
          <w:rFonts w:cs="Times New Roman"/>
        </w:rPr>
        <w:t>Scrivener's error corrected</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ED0A41">
        <w:rPr>
          <w:rFonts w:cs="Times New Roman"/>
        </w:rPr>
        <w:t>Amended (</w:t>
      </w:r>
      <w:hyperlink r:id="rId11" w:history="1">
        <w:r w:rsidRPr="00ED0A41">
          <w:rPr>
            <w:rStyle w:val="Hyperlink"/>
            <w:rFonts w:cs="Times New Roman"/>
          </w:rPr>
          <w:t>Senate Journal</w:t>
        </w:r>
        <w:r w:rsidRPr="00ED0A41">
          <w:rPr>
            <w:rStyle w:val="Hyperlink"/>
            <w:rFonts w:cs="Times New Roman"/>
          </w:rPr>
          <w:noBreakHyphen/>
          <w:t>page 26</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ED0A41">
        <w:rPr>
          <w:rFonts w:cs="Times New Roman"/>
        </w:rPr>
        <w:t>Read second time (</w:t>
      </w:r>
      <w:hyperlink r:id="rId12" w:history="1">
        <w:r w:rsidRPr="00ED0A41">
          <w:rPr>
            <w:rStyle w:val="Hyperlink"/>
            <w:rFonts w:cs="Times New Roman"/>
          </w:rPr>
          <w:t>Senate Journal</w:t>
        </w:r>
        <w:r w:rsidRPr="00ED0A41">
          <w:rPr>
            <w:rStyle w:val="Hyperlink"/>
            <w:rFonts w:cs="Times New Roman"/>
          </w:rPr>
          <w:noBreakHyphen/>
          <w:t>page 26</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ED0A41">
        <w:rPr>
          <w:rFonts w:cs="Times New Roman"/>
        </w:rPr>
        <w:t>Roll call Ayes</w:t>
      </w:r>
      <w:r>
        <w:rPr>
          <w:rFonts w:cs="Times New Roman"/>
        </w:rPr>
        <w:noBreakHyphen/>
      </w:r>
      <w:r w:rsidRPr="00ED0A41">
        <w:rPr>
          <w:rFonts w:cs="Times New Roman"/>
        </w:rPr>
        <w:t>42  Nays</w:t>
      </w:r>
      <w:r>
        <w:rPr>
          <w:rFonts w:cs="Times New Roman"/>
        </w:rPr>
        <w:noBreakHyphen/>
      </w:r>
      <w:r w:rsidRPr="00ED0A41">
        <w:rPr>
          <w:rFonts w:cs="Times New Roman"/>
        </w:rPr>
        <w:t>0 (</w:t>
      </w:r>
      <w:hyperlink r:id="rId13" w:history="1">
        <w:r w:rsidRPr="00ED0A41">
          <w:rPr>
            <w:rStyle w:val="Hyperlink"/>
            <w:rFonts w:cs="Times New Roman"/>
          </w:rPr>
          <w:t>Senate Journal</w:t>
        </w:r>
        <w:r w:rsidRPr="00ED0A41">
          <w:rPr>
            <w:rStyle w:val="Hyperlink"/>
            <w:rFonts w:cs="Times New Roman"/>
          </w:rPr>
          <w:noBreakHyphen/>
          <w:t>page 26</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ED0A41">
        <w:rPr>
          <w:rFonts w:cs="Times New Roman"/>
        </w:rPr>
        <w:t>Re</w:t>
      </w:r>
      <w:r>
        <w:rPr>
          <w:rFonts w:cs="Times New Roman"/>
        </w:rPr>
        <w:t xml:space="preserve">ad third time and sent to House </w:t>
      </w:r>
      <w:r w:rsidRPr="00ED0A41">
        <w:rPr>
          <w:rFonts w:cs="Times New Roman"/>
        </w:rPr>
        <w:t>(</w:t>
      </w:r>
      <w:hyperlink r:id="rId14" w:history="1">
        <w:r w:rsidRPr="00ED0A41">
          <w:rPr>
            <w:rStyle w:val="Hyperlink"/>
            <w:rFonts w:cs="Times New Roman"/>
          </w:rPr>
          <w:t>Senate Journal</w:t>
        </w:r>
        <w:r w:rsidRPr="00ED0A41">
          <w:rPr>
            <w:rStyle w:val="Hyperlink"/>
            <w:rFonts w:cs="Times New Roman"/>
          </w:rPr>
          <w:noBreakHyphen/>
          <w:t>page 12</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ED0A41">
        <w:rPr>
          <w:rFonts w:cs="Times New Roman"/>
        </w:rPr>
        <w:t>Introduced and read first time (</w:t>
      </w:r>
      <w:hyperlink r:id="rId15" w:history="1">
        <w:r w:rsidRPr="00ED0A41">
          <w:rPr>
            <w:rStyle w:val="Hyperlink"/>
            <w:rFonts w:cs="Times New Roman"/>
          </w:rPr>
          <w:t>House Journal</w:t>
        </w:r>
        <w:r w:rsidRPr="00ED0A41">
          <w:rPr>
            <w:rStyle w:val="Hyperlink"/>
            <w:rFonts w:cs="Times New Roman"/>
          </w:rPr>
          <w:noBreakHyphen/>
          <w:t>page 8</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ED0A41">
        <w:rPr>
          <w:rFonts w:cs="Times New Roman"/>
        </w:rPr>
        <w:t>Referred to Co</w:t>
      </w:r>
      <w:r>
        <w:rPr>
          <w:rFonts w:cs="Times New Roman"/>
        </w:rPr>
        <w:t xml:space="preserve">mmittee on </w:t>
      </w:r>
      <w:r w:rsidRPr="00ED0A41">
        <w:rPr>
          <w:rFonts w:cs="Times New Roman"/>
          <w:b/>
        </w:rPr>
        <w:t>Agriculture, Natural Resources and Environmental Affairs</w:t>
      </w:r>
      <w:r>
        <w:rPr>
          <w:rFonts w:cs="Times New Roman"/>
        </w:rPr>
        <w:t xml:space="preserve"> </w:t>
      </w:r>
      <w:r w:rsidRPr="00ED0A41">
        <w:rPr>
          <w:rFonts w:cs="Times New Roman"/>
        </w:rPr>
        <w:t>(</w:t>
      </w:r>
      <w:hyperlink r:id="rId16" w:history="1">
        <w:r w:rsidRPr="00ED0A41">
          <w:rPr>
            <w:rStyle w:val="Hyperlink"/>
            <w:rFonts w:cs="Times New Roman"/>
          </w:rPr>
          <w:t>House Journal</w:t>
        </w:r>
        <w:r w:rsidRPr="00ED0A41">
          <w:rPr>
            <w:rStyle w:val="Hyperlink"/>
            <w:rFonts w:cs="Times New Roman"/>
          </w:rPr>
          <w:noBreakHyphen/>
          <w:t>page 8</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ED0A41">
        <w:rPr>
          <w:rFonts w:cs="Times New Roman"/>
        </w:rPr>
        <w:t>Committee report:</w:t>
      </w:r>
      <w:r>
        <w:rPr>
          <w:rFonts w:cs="Times New Roman"/>
        </w:rPr>
        <w:t xml:space="preserve"> Favorable </w:t>
      </w:r>
      <w:r w:rsidRPr="00ED0A41">
        <w:rPr>
          <w:rFonts w:cs="Times New Roman"/>
          <w:b/>
        </w:rPr>
        <w:t>Agriculture, Natural Resources and Environmental Affairs</w:t>
      </w:r>
      <w:r>
        <w:rPr>
          <w:rFonts w:cs="Times New Roman"/>
        </w:rPr>
        <w:t xml:space="preserve"> </w:t>
      </w:r>
      <w:r w:rsidRPr="00ED0A41">
        <w:rPr>
          <w:rFonts w:cs="Times New Roman"/>
        </w:rPr>
        <w:t>(</w:t>
      </w:r>
      <w:hyperlink r:id="rId17" w:history="1">
        <w:r w:rsidRPr="00ED0A41">
          <w:rPr>
            <w:rStyle w:val="Hyperlink"/>
            <w:rFonts w:cs="Times New Roman"/>
          </w:rPr>
          <w:t>House Journal</w:t>
        </w:r>
        <w:r w:rsidRPr="00ED0A41">
          <w:rPr>
            <w:rStyle w:val="Hyperlink"/>
            <w:rFonts w:cs="Times New Roman"/>
          </w:rPr>
          <w:noBreakHyphen/>
          <w:t>page 6</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ED0A41">
        <w:rPr>
          <w:rFonts w:cs="Times New Roman"/>
        </w:rPr>
        <w:t>Debate adjourned (</w:t>
      </w:r>
      <w:hyperlink r:id="rId18" w:history="1">
        <w:r w:rsidRPr="00ED0A41">
          <w:rPr>
            <w:rStyle w:val="Hyperlink"/>
            <w:rFonts w:cs="Times New Roman"/>
          </w:rPr>
          <w:t>House Journal</w:t>
        </w:r>
        <w:r w:rsidRPr="00ED0A41">
          <w:rPr>
            <w:rStyle w:val="Hyperlink"/>
            <w:rFonts w:cs="Times New Roman"/>
          </w:rPr>
          <w:noBreakHyphen/>
          <w:t>page 18</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ED0A41">
        <w:rPr>
          <w:rFonts w:cs="Times New Roman"/>
        </w:rPr>
        <w:t>Read second time (</w:t>
      </w:r>
      <w:hyperlink r:id="rId19" w:history="1">
        <w:r w:rsidRPr="00ED0A41">
          <w:rPr>
            <w:rStyle w:val="Hyperlink"/>
            <w:rFonts w:cs="Times New Roman"/>
          </w:rPr>
          <w:t>House Journal</w:t>
        </w:r>
        <w:r w:rsidRPr="00ED0A41">
          <w:rPr>
            <w:rStyle w:val="Hyperlink"/>
            <w:rFonts w:cs="Times New Roman"/>
          </w:rPr>
          <w:noBreakHyphen/>
          <w:t>page 26</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ED0A41">
        <w:rPr>
          <w:rFonts w:cs="Times New Roman"/>
        </w:rPr>
        <w:t>Roll call Yeas</w:t>
      </w:r>
      <w:r>
        <w:rPr>
          <w:rFonts w:cs="Times New Roman"/>
        </w:rPr>
        <w:noBreakHyphen/>
      </w:r>
      <w:r w:rsidRPr="00ED0A41">
        <w:rPr>
          <w:rFonts w:cs="Times New Roman"/>
        </w:rPr>
        <w:t>79  Nays</w:t>
      </w:r>
      <w:r>
        <w:rPr>
          <w:rFonts w:cs="Times New Roman"/>
        </w:rPr>
        <w:noBreakHyphen/>
      </w:r>
      <w:r w:rsidRPr="00ED0A41">
        <w:rPr>
          <w:rFonts w:cs="Times New Roman"/>
        </w:rPr>
        <w:t>30 (</w:t>
      </w:r>
      <w:hyperlink r:id="rId20" w:history="1">
        <w:r w:rsidRPr="00ED0A41">
          <w:rPr>
            <w:rStyle w:val="Hyperlink"/>
            <w:rFonts w:cs="Times New Roman"/>
          </w:rPr>
          <w:t>House Journal</w:t>
        </w:r>
        <w:r w:rsidRPr="00ED0A41">
          <w:rPr>
            <w:rStyle w:val="Hyperlink"/>
            <w:rFonts w:cs="Times New Roman"/>
          </w:rPr>
          <w:noBreakHyphen/>
          <w:t>page 26</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ED0A41">
        <w:rPr>
          <w:rFonts w:cs="Times New Roman"/>
        </w:rPr>
        <w:t>Read third time and enrolled (</w:t>
      </w:r>
      <w:hyperlink r:id="rId21" w:history="1">
        <w:r w:rsidRPr="00ED0A41">
          <w:rPr>
            <w:rStyle w:val="Hyperlink"/>
            <w:rFonts w:cs="Times New Roman"/>
          </w:rPr>
          <w:t>House Journal</w:t>
        </w:r>
        <w:r w:rsidRPr="00ED0A41">
          <w:rPr>
            <w:rStyle w:val="Hyperlink"/>
            <w:rFonts w:cs="Times New Roman"/>
          </w:rPr>
          <w:noBreakHyphen/>
          <w:t>page 35</w:t>
        </w:r>
      </w:hyperlink>
      <w:r w:rsidRPr="00ED0A41">
        <w:rPr>
          <w:rFonts w:cs="Times New Roman"/>
        </w:rPr>
        <w:t>)</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ED0A41">
        <w:rPr>
          <w:rFonts w:cs="Times New Roman"/>
        </w:rPr>
        <w:t>Ratified R 217</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ED0A41">
        <w:rPr>
          <w:rFonts w:cs="Times New Roman"/>
        </w:rPr>
        <w:t>Signed By Governor</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ED0A41">
        <w:rPr>
          <w:rFonts w:cs="Times New Roman"/>
        </w:rPr>
        <w:t>Effective date 06/07/12</w:t>
      </w:r>
    </w:p>
    <w:p w:rsidR="008917DE" w:rsidRDefault="008917DE" w:rsidP="008917DE">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ED0A41">
        <w:rPr>
          <w:rFonts w:cs="Times New Roman"/>
        </w:rPr>
        <w:t>Act No</w:t>
      </w:r>
      <w:r>
        <w:rPr>
          <w:rFonts w:cs="Times New Roman"/>
        </w:rPr>
        <w:t>. </w:t>
      </w:r>
      <w:r w:rsidRPr="00ED0A41">
        <w:rPr>
          <w:rFonts w:cs="Times New Roman"/>
        </w:rPr>
        <w:t>215</w:t>
      </w:r>
    </w:p>
    <w:p w:rsidR="008917DE" w:rsidRDefault="008917DE" w:rsidP="008917DE">
      <w:pPr>
        <w:widowControl w:val="0"/>
        <w:tabs>
          <w:tab w:val="right" w:pos="1008"/>
          <w:tab w:val="left" w:pos="1152"/>
          <w:tab w:val="left" w:pos="1872"/>
          <w:tab w:val="left" w:pos="9187"/>
        </w:tabs>
        <w:ind w:left="2088" w:hanging="2088"/>
        <w:rPr>
          <w:rFonts w:cs="Times New Roman"/>
        </w:rPr>
      </w:pPr>
    </w:p>
    <w:p w:rsidR="0065064D" w:rsidRPr="0065064D" w:rsidRDefault="0065064D" w:rsidP="0065064D">
      <w:pPr>
        <w:widowControl w:val="0"/>
        <w:tabs>
          <w:tab w:val="right" w:pos="1008"/>
          <w:tab w:val="left" w:pos="1152"/>
          <w:tab w:val="left" w:pos="1872"/>
          <w:tab w:val="left" w:pos="9187"/>
        </w:tabs>
        <w:ind w:left="2088" w:hanging="2088"/>
        <w:rPr>
          <w:rFonts w:cs="Times New Roman"/>
        </w:rPr>
      </w:pP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64D">
        <w:rPr>
          <w:rFonts w:cs="Times New Roman"/>
          <w:b/>
        </w:rPr>
        <w:t>VERSIONS OF THIS BILL</w:t>
      </w:r>
    </w:p>
    <w:p w:rsidR="0065064D" w:rsidRPr="0065064D" w:rsidRDefault="0065064D"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64D" w:rsidRPr="0065064D" w:rsidRDefault="00FE3F46" w:rsidP="0065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65064D" w:rsidRPr="0065064D">
          <w:rPr>
            <w:rFonts w:cs="Times New Roman"/>
            <w:color w:val="0000FF" w:themeColor="hyperlink"/>
            <w:u w:val="single"/>
          </w:rPr>
          <w:t>12/14/2011</w:t>
        </w:r>
      </w:hyperlink>
    </w:p>
    <w:p w:rsidR="0065064D" w:rsidRPr="0065064D" w:rsidRDefault="00FE3F46"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5064D" w:rsidRPr="0065064D">
          <w:rPr>
            <w:rFonts w:cs="Times New Roman"/>
            <w:color w:val="0000FF" w:themeColor="hyperlink"/>
            <w:u w:val="single"/>
          </w:rPr>
          <w:t>3/8/2012</w:t>
        </w:r>
      </w:hyperlink>
    </w:p>
    <w:p w:rsidR="0065064D" w:rsidRPr="0065064D" w:rsidRDefault="00FE3F46"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5064D" w:rsidRPr="0065064D">
          <w:rPr>
            <w:rFonts w:cs="Times New Roman"/>
            <w:color w:val="0000FF" w:themeColor="hyperlink"/>
            <w:u w:val="single"/>
          </w:rPr>
          <w:t>3/9/2012</w:t>
        </w:r>
      </w:hyperlink>
    </w:p>
    <w:p w:rsidR="0065064D" w:rsidRPr="0065064D" w:rsidRDefault="00FE3F46"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5064D" w:rsidRPr="0065064D">
          <w:rPr>
            <w:rFonts w:cs="Times New Roman"/>
            <w:color w:val="0000FF" w:themeColor="hyperlink"/>
            <w:u w:val="single"/>
          </w:rPr>
          <w:t>3/14/2012</w:t>
        </w:r>
      </w:hyperlink>
    </w:p>
    <w:p w:rsidR="0065064D" w:rsidRPr="0065064D" w:rsidRDefault="00FE3F46"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5064D" w:rsidRPr="0065064D">
          <w:rPr>
            <w:rFonts w:cs="Times New Roman"/>
            <w:color w:val="0000FF" w:themeColor="hyperlink"/>
            <w:u w:val="single"/>
          </w:rPr>
          <w:t>3/15/2012</w:t>
        </w:r>
      </w:hyperlink>
    </w:p>
    <w:p w:rsidR="0065064D" w:rsidRPr="0065064D" w:rsidRDefault="00FE3F46"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65064D" w:rsidRPr="0065064D">
          <w:rPr>
            <w:rFonts w:cs="Times New Roman"/>
            <w:color w:val="0000FF" w:themeColor="hyperlink"/>
            <w:u w:val="single"/>
          </w:rPr>
          <w:t>4/11/2012</w:t>
        </w:r>
      </w:hyperlink>
    </w:p>
    <w:p w:rsidR="0065064D" w:rsidRPr="0065064D" w:rsidRDefault="00FE3F46"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65064D" w:rsidRPr="0065064D">
          <w:rPr>
            <w:rFonts w:cs="Times New Roman"/>
            <w:color w:val="0000FF" w:themeColor="hyperlink"/>
            <w:u w:val="single"/>
          </w:rPr>
          <w:t>5/23/2012</w:t>
        </w:r>
      </w:hyperlink>
    </w:p>
    <w:p w:rsidR="0065064D" w:rsidRPr="0065064D" w:rsidRDefault="0065064D"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64D" w:rsidRDefault="0065064D" w:rsidP="0065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5064D" w:rsidSect="0065064D">
          <w:pgSz w:w="12240" w:h="15840" w:code="1"/>
          <w:pgMar w:top="1080" w:right="1440" w:bottom="1080" w:left="1440" w:header="720" w:footer="720" w:gutter="0"/>
          <w:pgNumType w:start="1"/>
          <w:cols w:space="720"/>
          <w:noEndnote/>
          <w:docGrid w:linePitch="360"/>
        </w:sectPr>
      </w:pPr>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(A215, R217, S1059)</w:t>
      </w:r>
    </w:p>
    <w:p w:rsidR="006E2581" w:rsidRPr="008836A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2581" w:rsidRPr="0065064D"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5064D">
        <w:rPr>
          <w:rFonts w:cs="Times New Roman"/>
          <w:b/>
          <w:color w:val="000000" w:themeColor="text1"/>
          <w:szCs w:val="36"/>
        </w:rPr>
        <w:t xml:space="preserve">AN ACT </w:t>
      </w:r>
      <w:r w:rsidRPr="0065064D">
        <w:rPr>
          <w:rFonts w:cs="Times New Roman"/>
          <w:b/>
          <w:color w:val="000000" w:themeColor="text1"/>
          <w:u w:color="000000" w:themeColor="text1"/>
        </w:rPr>
        <w:t>TO AMEND SECTION 48</w:t>
      </w:r>
      <w:r w:rsidRPr="0065064D">
        <w:rPr>
          <w:rFonts w:cs="Times New Roman"/>
          <w:b/>
          <w:color w:val="000000" w:themeColor="text1"/>
          <w:u w:color="000000" w:themeColor="text1"/>
        </w:rPr>
        <w:noBreakHyphen/>
        <w:t>4</w:t>
      </w:r>
      <w:r w:rsidRPr="0065064D">
        <w:rPr>
          <w:rFonts w:cs="Times New Roman"/>
          <w:b/>
          <w:color w:val="000000" w:themeColor="text1"/>
          <w:u w:color="000000" w:themeColor="text1"/>
        </w:rPr>
        <w:noBreakHyphen/>
        <w:t>30, CODE OF LAWS OF SOUTH CAROLINA, 1976, RELATING TO THE COMPOSITION OF THE GOVERNING BOARD OF THE DEPARTMENT OF NATURAL RESOURCES, SO AS TO ADJUST THE COMPOSITION OF THE BOARD TO REFLECT THE ADDITION OF THE NEW CONGRESSIONAL DISTRICT, TO REVISE THE PROCEDURES BY WHICH A BOARD MEMBER IS APPOINTED CHAIRMAN, AND TO STAGGER THE MEMBERS’ TERMS; TO AMEND SECTION 48</w:t>
      </w:r>
      <w:r w:rsidRPr="0065064D">
        <w:rPr>
          <w:rFonts w:cs="Times New Roman"/>
          <w:b/>
          <w:color w:val="000000" w:themeColor="text1"/>
          <w:u w:color="000000" w:themeColor="text1"/>
        </w:rPr>
        <w:noBreakHyphen/>
        <w:t>4</w:t>
      </w:r>
      <w:r w:rsidRPr="0065064D">
        <w:rPr>
          <w:rFonts w:cs="Times New Roman"/>
          <w:b/>
          <w:color w:val="000000" w:themeColor="text1"/>
          <w:u w:color="000000" w:themeColor="text1"/>
        </w:rPr>
        <w:noBreakHyphen/>
        <w:t>60, RELATING TO THE APPOINTMENT OF THE DIRECTOR OF THE GOVERNING BOARD OF THE DEPARTMENT OF NATURAL RESOURCES, SO AS TO PROVIDE THAT THE DIRECTOR MUST BE APPOINTED</w:t>
      </w:r>
      <w:r>
        <w:rPr>
          <w:rFonts w:cs="Times New Roman"/>
          <w:b/>
          <w:color w:val="000000" w:themeColor="text1"/>
          <w:u w:color="000000" w:themeColor="text1"/>
        </w:rPr>
        <w:t>,</w:t>
      </w:r>
      <w:r w:rsidRPr="0065064D">
        <w:rPr>
          <w:rFonts w:cs="Times New Roman"/>
          <w:b/>
          <w:color w:val="000000" w:themeColor="text1"/>
          <w:u w:color="000000" w:themeColor="text1"/>
        </w:rPr>
        <w:t xml:space="preserve"> WITH THE ADVICE AND CONSENT OF THE SENATE; TO AMEND SECTION 48</w:t>
      </w:r>
      <w:r w:rsidRPr="0065064D">
        <w:rPr>
          <w:rFonts w:cs="Times New Roman"/>
          <w:b/>
          <w:color w:val="000000" w:themeColor="text1"/>
          <w:u w:color="000000" w:themeColor="text1"/>
        </w:rPr>
        <w:noBreakHyphen/>
        <w:t>4</w:t>
      </w:r>
      <w:r w:rsidRPr="0065064D">
        <w:rPr>
          <w:rFonts w:cs="Times New Roman"/>
          <w:b/>
          <w:color w:val="000000" w:themeColor="text1"/>
          <w:u w:color="000000" w:themeColor="text1"/>
        </w:rPr>
        <w:noBreakHyphen/>
        <w:t>50, RELATING TO THE DUTIES OF THE GOVERNING BOARD, SO AS TO CLARIFY THAT THE GOVERNING BOARD HAS NO DUTY OR AUTHORITY CONCERNING THE MANAGEMENT OF, CONTROL OVER, OR ADMINISTRATION OF THE DAY TO DAY AFFAIRS OF THE DEPARTMENT; AND TO CLARIFY THE EFFECT OF CONGRESSIONAL REAPPORTIONMENT UPON THE MEMBERSHIP AND COMPOSITION OF THE GOVERNING BOARD.</w:t>
      </w:r>
      <w:bookmarkStart w:id="1" w:name="titleend"/>
      <w:bookmarkEnd w:id="1"/>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u w:color="000000" w:themeColor="text1"/>
        </w:rPr>
        <w:t>Be it enacted by the General Assembly of the State of South Carolina:</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DB6C4B"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Composition of Department of Natural Resources governing board</w:t>
      </w:r>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u w:color="000000" w:themeColor="text1"/>
        </w:rPr>
        <w:t>SECTION</w:t>
      </w:r>
      <w:r w:rsidRPr="00120405">
        <w:rPr>
          <w:rFonts w:cs="Times New Roman"/>
          <w:color w:val="000000" w:themeColor="text1"/>
          <w:u w:color="000000" w:themeColor="text1"/>
        </w:rPr>
        <w:tab/>
        <w:t>1.</w:t>
      </w:r>
      <w:r w:rsidRPr="00120405">
        <w:rPr>
          <w:rFonts w:cs="Times New Roman"/>
          <w:color w:val="000000" w:themeColor="text1"/>
          <w:u w:color="000000" w:themeColor="text1"/>
        </w:rPr>
        <w:tab/>
        <w:t>Section 48</w:t>
      </w:r>
      <w:r w:rsidRPr="00120405">
        <w:rPr>
          <w:rFonts w:cs="Times New Roman"/>
          <w:color w:val="000000" w:themeColor="text1"/>
          <w:u w:color="000000" w:themeColor="text1"/>
        </w:rPr>
        <w:noBreakHyphen/>
        <w:t>4</w:t>
      </w:r>
      <w:r w:rsidRPr="00120405">
        <w:rPr>
          <w:rFonts w:cs="Times New Roman"/>
          <w:color w:val="000000" w:themeColor="text1"/>
          <w:u w:color="000000" w:themeColor="text1"/>
        </w:rPr>
        <w:noBreakHyphen/>
        <w:t>30 of the 1976 Code is amended to read:</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u w:color="000000" w:themeColor="text1"/>
        </w:rPr>
        <w:tab/>
        <w:t>“Section 48</w:t>
      </w:r>
      <w:r>
        <w:rPr>
          <w:rFonts w:cs="Times New Roman"/>
          <w:color w:val="000000" w:themeColor="text1"/>
          <w:u w:color="000000" w:themeColor="text1"/>
        </w:rPr>
        <w:noBreakHyphen/>
        <w:t>4</w:t>
      </w:r>
      <w:r>
        <w:rPr>
          <w:rFonts w:cs="Times New Roman"/>
          <w:color w:val="000000" w:themeColor="text1"/>
          <w:u w:color="000000" w:themeColor="text1"/>
        </w:rPr>
        <w:noBreakHyphen/>
        <w:t>30.</w:t>
      </w:r>
      <w:r w:rsidRPr="00120405">
        <w:rPr>
          <w:rFonts w:cs="Times New Roman"/>
          <w:color w:val="000000" w:themeColor="text1"/>
          <w:u w:color="000000" w:themeColor="text1"/>
        </w:rPr>
        <w:t>(A)</w:t>
      </w:r>
      <w:r>
        <w:rPr>
          <w:rFonts w:cs="Times New Roman"/>
          <w:color w:val="000000" w:themeColor="text1"/>
          <w:u w:color="000000" w:themeColor="text1"/>
        </w:rPr>
        <w:tab/>
      </w:r>
      <w:r>
        <w:rPr>
          <w:rFonts w:cs="Times New Roman"/>
          <w:color w:val="000000" w:themeColor="text1"/>
          <w:u w:color="000000" w:themeColor="text1"/>
        </w:rPr>
        <w:tab/>
      </w:r>
      <w:r w:rsidRPr="00120405">
        <w:rPr>
          <w:rFonts w:cs="Times New Roman"/>
          <w:color w:val="000000" w:themeColor="text1"/>
          <w:u w:color="000000" w:themeColor="text1"/>
        </w:rPr>
        <w:t xml:space="preserve">The department </w:t>
      </w:r>
      <w:r>
        <w:rPr>
          <w:rFonts w:cs="Times New Roman"/>
          <w:color w:val="000000" w:themeColor="text1"/>
          <w:u w:color="000000" w:themeColor="text1"/>
        </w:rPr>
        <w:t>must</w:t>
      </w:r>
      <w:r w:rsidRPr="00120405">
        <w:rPr>
          <w:rFonts w:cs="Times New Roman"/>
          <w:color w:val="000000" w:themeColor="text1"/>
          <w:u w:color="000000" w:themeColor="text1"/>
        </w:rPr>
        <w:t xml:space="preserve"> be governed by a board consis</w:t>
      </w:r>
      <w:r>
        <w:rPr>
          <w:rFonts w:cs="Times New Roman"/>
          <w:color w:val="000000" w:themeColor="text1"/>
          <w:u w:color="000000" w:themeColor="text1"/>
        </w:rPr>
        <w:t>ting of non</w:t>
      </w:r>
      <w:r w:rsidRPr="00120405">
        <w:rPr>
          <w:rFonts w:cs="Times New Roman"/>
          <w:color w:val="000000" w:themeColor="text1"/>
          <w:u w:color="000000" w:themeColor="text1"/>
        </w:rPr>
        <w:t xml:space="preserve">salaried board members to be appointed and constituted in a manner provided by law.  The Governor shall appoint </w:t>
      </w:r>
      <w:r>
        <w:rPr>
          <w:rFonts w:cs="Times New Roman"/>
          <w:color w:val="000000" w:themeColor="text1"/>
          <w:u w:color="000000" w:themeColor="text1"/>
        </w:rPr>
        <w:t>one member to serve as chairman</w:t>
      </w:r>
      <w:r w:rsidRPr="00120405">
        <w:rPr>
          <w:rFonts w:cs="Times New Roman"/>
          <w:color w:val="000000" w:themeColor="text1"/>
          <w:u w:color="000000" w:themeColor="text1"/>
        </w:rPr>
        <w:t xml:space="preserve"> upon the advice and consent of the Senate.  The appointment to chairman is subject to the advice and consent of the Senate, even if the person appointed to serve as chairman is already a current member of the board.</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r>
      <w:r w:rsidRPr="00120405">
        <w:rPr>
          <w:rFonts w:cs="Times New Roman"/>
          <w:color w:val="000000" w:themeColor="text1"/>
          <w:u w:color="000000" w:themeColor="text1"/>
        </w:rPr>
        <w:t>(B)</w:t>
      </w:r>
      <w:r w:rsidRPr="00120405">
        <w:rPr>
          <w:rFonts w:cs="Times New Roman"/>
          <w:color w:val="000000" w:themeColor="text1"/>
          <w:u w:color="000000" w:themeColor="text1"/>
        </w:rPr>
        <w:tab/>
        <w:t xml:space="preserve">All board members </w:t>
      </w:r>
      <w:r>
        <w:rPr>
          <w:rFonts w:cs="Times New Roman"/>
          <w:color w:val="000000" w:themeColor="text1"/>
          <w:u w:color="000000" w:themeColor="text1"/>
        </w:rPr>
        <w:t>must</w:t>
      </w:r>
      <w:r w:rsidRPr="00120405">
        <w:rPr>
          <w:rFonts w:cs="Times New Roman"/>
          <w:color w:val="000000" w:themeColor="text1"/>
          <w:u w:color="000000" w:themeColor="text1"/>
        </w:rPr>
        <w:t xml:space="preserve"> be appointed by the Governor with the advice and consent of the Senate.  One member </w:t>
      </w:r>
      <w:r>
        <w:rPr>
          <w:rFonts w:cs="Times New Roman"/>
          <w:color w:val="000000" w:themeColor="text1"/>
          <w:u w:color="000000" w:themeColor="text1"/>
        </w:rPr>
        <w:t>must</w:t>
      </w:r>
      <w:r w:rsidRPr="00120405">
        <w:rPr>
          <w:rFonts w:cs="Times New Roman"/>
          <w:color w:val="000000" w:themeColor="text1"/>
          <w:u w:color="000000" w:themeColor="text1"/>
        </w:rPr>
        <w:t xml:space="preserve"> be appointed from each congressional district of the State.</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t>(C)</w:t>
      </w:r>
      <w:r w:rsidRPr="00120405">
        <w:rPr>
          <w:rFonts w:cs="Times New Roman"/>
          <w:color w:val="000000" w:themeColor="text1"/>
          <w:u w:color="000000" w:themeColor="text1"/>
        </w:rPr>
        <w:tab/>
      </w:r>
      <w:r w:rsidRPr="00120405">
        <w:rPr>
          <w:rFonts w:cs="Times New Roman"/>
          <w:color w:val="000000" w:themeColor="text1"/>
        </w:rPr>
        <w:t>Notwithstanding subsection (B), membership on the board also shall include the at</w:t>
      </w:r>
      <w:r w:rsidRPr="00120405">
        <w:rPr>
          <w:rFonts w:cs="Times New Roman"/>
          <w:color w:val="000000" w:themeColor="text1"/>
        </w:rPr>
        <w:noBreakHyphen/>
        <w:t>large board member serving on the board on March 1, 2012.  The at</w:t>
      </w:r>
      <w:r w:rsidRPr="00120405">
        <w:rPr>
          <w:rFonts w:cs="Times New Roman"/>
          <w:color w:val="000000" w:themeColor="text1"/>
        </w:rPr>
        <w:noBreakHyphen/>
        <w:t>large board member may continue to serve on the board until that board member’s term expires, he is removed from the board as provided by law, or he resigns from the board.  At the expiration of the at</w:t>
      </w:r>
      <w:r w:rsidRPr="00120405">
        <w:rPr>
          <w:rFonts w:cs="Times New Roman"/>
          <w:color w:val="000000" w:themeColor="text1"/>
        </w:rPr>
        <w:noBreakHyphen/>
        <w:t>large board member’s term, or upon his removal from or resignation from the board, the provisions of this subsection no longer apply to the composition of the membership of the board.</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r>
      <w:r w:rsidRPr="00120405">
        <w:rPr>
          <w:rFonts w:cs="Times New Roman"/>
          <w:color w:val="000000" w:themeColor="text1"/>
          <w:u w:color="000000" w:themeColor="text1"/>
        </w:rPr>
        <w:t>(D)</w:t>
      </w:r>
      <w:r w:rsidRPr="00120405">
        <w:rPr>
          <w:rFonts w:cs="Times New Roman"/>
          <w:color w:val="000000" w:themeColor="text1"/>
          <w:u w:color="000000" w:themeColor="text1"/>
        </w:rPr>
        <w:tab/>
        <w:t>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r>
      <w:r w:rsidRPr="00120405">
        <w:rPr>
          <w:rFonts w:cs="Times New Roman"/>
          <w:color w:val="000000" w:themeColor="text1"/>
          <w:u w:color="000000" w:themeColor="text1"/>
        </w:rPr>
        <w:t>(E)</w:t>
      </w:r>
      <w:r w:rsidRPr="00120405">
        <w:rPr>
          <w:rFonts w:cs="Times New Roman"/>
          <w:color w:val="000000" w:themeColor="text1"/>
          <w:u w:color="000000" w:themeColor="text1"/>
        </w:rPr>
        <w:tab/>
        <w:t>The Governor may remove a board member pursuant to Section 1</w:t>
      </w:r>
      <w:r w:rsidRPr="00120405">
        <w:rPr>
          <w:rFonts w:cs="Times New Roman"/>
          <w:color w:val="000000" w:themeColor="text1"/>
          <w:u w:color="000000" w:themeColor="text1"/>
        </w:rPr>
        <w:noBreakHyphen/>
        <w:t>3</w:t>
      </w:r>
      <w:r w:rsidRPr="00120405">
        <w:rPr>
          <w:rFonts w:cs="Times New Roman"/>
          <w:color w:val="000000" w:themeColor="text1"/>
          <w:u w:color="000000" w:themeColor="text1"/>
        </w:rPr>
        <w:noBreakHyphen/>
        <w:t>240.</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r>
      <w:r w:rsidRPr="00120405">
        <w:rPr>
          <w:rFonts w:cs="Times New Roman"/>
          <w:color w:val="000000" w:themeColor="text1"/>
          <w:u w:color="000000" w:themeColor="text1"/>
        </w:rPr>
        <w:t>(F)</w:t>
      </w:r>
      <w:r w:rsidRPr="00120405">
        <w:rPr>
          <w:rFonts w:cs="Times New Roman"/>
          <w:color w:val="000000" w:themeColor="text1"/>
          <w:u w:color="000000" w:themeColor="text1"/>
        </w:rPr>
        <w:tab/>
        <w:t xml:space="preserve">Terms of the members </w:t>
      </w:r>
      <w:r>
        <w:rPr>
          <w:rFonts w:cs="Times New Roman"/>
          <w:color w:val="000000" w:themeColor="text1"/>
          <w:u w:color="000000" w:themeColor="text1"/>
        </w:rPr>
        <w:t>must</w:t>
      </w:r>
      <w:r w:rsidRPr="00120405">
        <w:rPr>
          <w:rFonts w:cs="Times New Roman"/>
          <w:color w:val="000000" w:themeColor="text1"/>
          <w:u w:color="000000" w:themeColor="text1"/>
        </w:rPr>
        <w:t xml:space="preserve">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r>
      <w:r w:rsidRPr="00120405">
        <w:rPr>
          <w:rFonts w:cs="Times New Roman"/>
          <w:color w:val="000000" w:themeColor="text1"/>
          <w:u w:color="000000" w:themeColor="text1"/>
        </w:rPr>
        <w:t>(G)</w:t>
      </w:r>
      <w:r w:rsidRPr="00120405">
        <w:rPr>
          <w:rFonts w:cs="Times New Roman"/>
          <w:color w:val="000000" w:themeColor="text1"/>
          <w:u w:color="000000" w:themeColor="text1"/>
        </w:rPr>
        <w:tab/>
        <w:t xml:space="preserve">Each board member, within thirty days after notice of appointment and before taking office, shall take and file with the Secretary of State the oath of office prescribed by the State Constitution. </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t>(H)</w:t>
      </w:r>
      <w:r w:rsidRPr="00120405">
        <w:rPr>
          <w:rFonts w:cs="Times New Roman"/>
          <w:color w:val="000000" w:themeColor="text1"/>
          <w:u w:color="000000" w:themeColor="text1"/>
        </w:rPr>
        <w:tab/>
      </w:r>
      <w:r w:rsidRPr="00120405">
        <w:rPr>
          <w:rFonts w:cs="Times New Roman"/>
          <w:color w:val="000000" w:themeColor="text1"/>
        </w:rPr>
        <w:t>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r w:rsidRPr="00120405">
        <w:rPr>
          <w:rFonts w:cs="Times New Roman"/>
          <w:color w:val="000000" w:themeColor="text1"/>
        </w:rPr>
        <w:tab/>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rPr>
        <w:tab/>
        <w:t>(I)</w:t>
      </w:r>
      <w:r w:rsidRPr="00120405">
        <w:rPr>
          <w:rFonts w:cs="Times New Roman"/>
          <w:color w:val="000000" w:themeColor="text1"/>
        </w:rPr>
        <w:tab/>
        <w:t>Notwithstanding subsection (E), the initial term of the member representing the Seventh Congressional District shall expire July 1, 2016.”</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4A67CE"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Appointment of director of governing board</w:t>
      </w:r>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0405">
        <w:rPr>
          <w:rFonts w:cs="Times New Roman"/>
          <w:color w:val="000000" w:themeColor="text1"/>
          <w:u w:color="000000" w:themeColor="text1"/>
        </w:rPr>
        <w:t>SECTION</w:t>
      </w:r>
      <w:r w:rsidRPr="00120405">
        <w:rPr>
          <w:rFonts w:cs="Times New Roman"/>
          <w:color w:val="000000" w:themeColor="text1"/>
          <w:u w:color="000000" w:themeColor="text1"/>
        </w:rPr>
        <w:tab/>
        <w:t>2.</w:t>
      </w:r>
      <w:r w:rsidRPr="00120405">
        <w:rPr>
          <w:rFonts w:cs="Times New Roman"/>
          <w:color w:val="000000" w:themeColor="text1"/>
          <w:u w:color="000000" w:themeColor="text1"/>
        </w:rPr>
        <w:tab/>
        <w:t>Section 48</w:t>
      </w:r>
      <w:r w:rsidRPr="00120405">
        <w:rPr>
          <w:rFonts w:cs="Times New Roman"/>
          <w:color w:val="000000" w:themeColor="text1"/>
          <w:u w:color="000000" w:themeColor="text1"/>
        </w:rPr>
        <w:noBreakHyphen/>
        <w:t>4</w:t>
      </w:r>
      <w:r w:rsidRPr="00120405">
        <w:rPr>
          <w:rFonts w:cs="Times New Roman"/>
          <w:color w:val="000000" w:themeColor="text1"/>
          <w:u w:color="000000" w:themeColor="text1"/>
        </w:rPr>
        <w:noBreakHyphen/>
        <w:t>60 of the 1976 Code is amended to read:</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48</w:t>
      </w:r>
      <w:r>
        <w:rPr>
          <w:rFonts w:cs="Times New Roman"/>
          <w:color w:val="000000" w:themeColor="text1"/>
          <w:u w:color="000000" w:themeColor="text1"/>
        </w:rPr>
        <w:noBreakHyphen/>
        <w:t>4</w:t>
      </w:r>
      <w:r>
        <w:rPr>
          <w:rFonts w:cs="Times New Roman"/>
          <w:color w:val="000000" w:themeColor="text1"/>
          <w:u w:color="000000" w:themeColor="text1"/>
        </w:rPr>
        <w:noBreakHyphen/>
        <w:t xml:space="preserve">60. </w:t>
      </w:r>
      <w:r w:rsidRPr="00120405">
        <w:rPr>
          <w:rFonts w:cs="Times New Roman"/>
          <w:color w:val="000000" w:themeColor="text1"/>
          <w:u w:color="000000" w:themeColor="text1"/>
        </w:rPr>
        <w:t>The</w:t>
      </w:r>
      <w:r>
        <w:rPr>
          <w:rFonts w:cs="Times New Roman"/>
          <w:color w:val="000000" w:themeColor="text1"/>
          <w:u w:color="000000" w:themeColor="text1"/>
        </w:rPr>
        <w:t xml:space="preserve"> board shall appoint a director</w:t>
      </w:r>
      <w:r w:rsidRPr="00120405">
        <w:rPr>
          <w:rFonts w:cs="Times New Roman"/>
          <w:color w:val="000000" w:themeColor="text1"/>
          <w:u w:color="000000" w:themeColor="text1"/>
        </w:rPr>
        <w:t xml:space="preserve"> upon the advice and consent of the Senate.  The director shall serve at the pleasure of the board and </w:t>
      </w:r>
      <w:r>
        <w:rPr>
          <w:rFonts w:cs="Times New Roman"/>
          <w:color w:val="000000" w:themeColor="text1"/>
          <w:u w:color="000000" w:themeColor="text1"/>
        </w:rPr>
        <w:t>must</w:t>
      </w:r>
      <w:r w:rsidRPr="00120405">
        <w:rPr>
          <w:rFonts w:cs="Times New Roman"/>
          <w:color w:val="000000" w:themeColor="text1"/>
          <w:u w:color="000000" w:themeColor="text1"/>
        </w:rPr>
        <w:t xml:space="preserve">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w:t>
      </w:r>
      <w:r>
        <w:rPr>
          <w:rFonts w:cs="Times New Roman"/>
          <w:color w:val="000000" w:themeColor="text1"/>
          <w:u w:color="000000" w:themeColor="text1"/>
        </w:rPr>
        <w:t>these</w:t>
      </w:r>
      <w:r w:rsidRPr="00120405">
        <w:rPr>
          <w:rFonts w:cs="Times New Roman"/>
          <w:color w:val="000000" w:themeColor="text1"/>
          <w:u w:color="000000" w:themeColor="text1"/>
        </w:rPr>
        <w:t xml:space="preserve"> employees as the director considers necessary for the proper administration of the affairs of the department. The director must prescribe the duties, powers, and functions of all assistants, deputies, and employees of the department.”</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325AB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Duties of governing board</w:t>
      </w:r>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20405">
        <w:rPr>
          <w:rFonts w:eastAsia="Times New Roman" w:cs="Times New Roman"/>
          <w:snapToGrid w:val="0"/>
          <w:szCs w:val="20"/>
        </w:rPr>
        <w:t>SECTION</w:t>
      </w:r>
      <w:r w:rsidRPr="00120405">
        <w:rPr>
          <w:rFonts w:eastAsia="Times New Roman" w:cs="Times New Roman"/>
          <w:snapToGrid w:val="0"/>
          <w:szCs w:val="20"/>
        </w:rPr>
        <w:tab/>
        <w:t>3.</w:t>
      </w:r>
      <w:r w:rsidRPr="00120405">
        <w:rPr>
          <w:rFonts w:eastAsia="Times New Roman" w:cs="Times New Roman"/>
          <w:snapToGrid w:val="0"/>
          <w:szCs w:val="20"/>
        </w:rPr>
        <w:tab/>
      </w:r>
      <w:r w:rsidRPr="00120405">
        <w:rPr>
          <w:rFonts w:eastAsia="Times New Roman" w:cs="Times New Roman"/>
        </w:rPr>
        <w:t>Section 48</w:t>
      </w:r>
      <w:r w:rsidRPr="00120405">
        <w:rPr>
          <w:rFonts w:eastAsia="Times New Roman" w:cs="Times New Roman"/>
        </w:rPr>
        <w:noBreakHyphen/>
        <w:t>4</w:t>
      </w:r>
      <w:r w:rsidRPr="00120405">
        <w:rPr>
          <w:rFonts w:eastAsia="Times New Roman" w:cs="Times New Roman"/>
        </w:rPr>
        <w:noBreakHyphen/>
        <w:t>50 of the 1976 Code is amended to read:</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rPr>
        <w:tab/>
        <w:t>“Section 48</w:t>
      </w:r>
      <w:r>
        <w:rPr>
          <w:rFonts w:eastAsia="Times New Roman" w:cs="Times New Roman"/>
        </w:rPr>
        <w:noBreakHyphen/>
        <w:t>4</w:t>
      </w:r>
      <w:r>
        <w:rPr>
          <w:rFonts w:eastAsia="Times New Roman" w:cs="Times New Roman"/>
        </w:rPr>
        <w:noBreakHyphen/>
        <w:t xml:space="preserve">50. </w:t>
      </w:r>
      <w:r w:rsidRPr="00120405">
        <w:rPr>
          <w:rFonts w:cs="Times New Roman"/>
          <w:color w:val="000000"/>
        </w:rPr>
        <w:t xml:space="preserve">The board </w:t>
      </w:r>
      <w:r>
        <w:rPr>
          <w:rFonts w:cs="Times New Roman"/>
          <w:color w:val="000000"/>
        </w:rPr>
        <w:t>must</w:t>
      </w:r>
      <w:r w:rsidRPr="00120405">
        <w:rPr>
          <w:rFonts w:cs="Times New Roman"/>
          <w:color w:val="000000"/>
        </w:rPr>
        <w:t xml:space="preserve">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325AB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Effect of congressional reapportionment</w:t>
      </w:r>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4.</w:t>
      </w:r>
      <w:r>
        <w:rPr>
          <w:rFonts w:cs="Times New Roman"/>
          <w:color w:val="000000" w:themeColor="text1"/>
          <w:u w:color="000000" w:themeColor="text1"/>
        </w:rPr>
        <w:tab/>
      </w:r>
      <w:r w:rsidRPr="00120405">
        <w:rPr>
          <w:rFonts w:cs="Times New Roman"/>
        </w:rPr>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325AB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E2581"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2581" w:rsidRPr="00120405" w:rsidRDefault="006E2581"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405">
        <w:rPr>
          <w:rFonts w:cs="Times New Roman"/>
          <w:color w:val="000000" w:themeColor="text1"/>
          <w:u w:color="000000" w:themeColor="text1"/>
        </w:rPr>
        <w:t>SECTION</w:t>
      </w:r>
      <w:r w:rsidRPr="00120405">
        <w:rPr>
          <w:rFonts w:cs="Times New Roman"/>
          <w:color w:val="000000" w:themeColor="text1"/>
          <w:u w:color="000000" w:themeColor="text1"/>
        </w:rPr>
        <w:tab/>
        <w:t>5.</w:t>
      </w:r>
      <w:r w:rsidRPr="00120405">
        <w:rPr>
          <w:rFonts w:cs="Times New Roman"/>
          <w:color w:val="000000" w:themeColor="text1"/>
          <w:u w:color="000000" w:themeColor="text1"/>
        </w:rPr>
        <w:tab/>
        <w:t>This act takes effect upon approval by the Governor.</w:t>
      </w:r>
    </w:p>
    <w:p w:rsidR="006E2581" w:rsidRDefault="006E2581" w:rsidP="006E2581">
      <w:pPr>
        <w:tabs>
          <w:tab w:val="left" w:pos="1440"/>
          <w:tab w:val="left" w:pos="1800"/>
          <w:tab w:val="left" w:pos="2880"/>
        </w:tabs>
        <w:rPr>
          <w:color w:val="000000" w:themeColor="text1"/>
        </w:rPr>
      </w:pPr>
    </w:p>
    <w:p w:rsidR="006E2581" w:rsidRDefault="006E2581" w:rsidP="006E2581">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6E2581" w:rsidRDefault="006E2581" w:rsidP="006E2581">
      <w:pPr>
        <w:tabs>
          <w:tab w:val="left" w:pos="1440"/>
          <w:tab w:val="left" w:pos="1800"/>
          <w:tab w:val="left" w:pos="2880"/>
        </w:tabs>
        <w:rPr>
          <w:color w:val="000000" w:themeColor="text1"/>
        </w:rPr>
      </w:pPr>
    </w:p>
    <w:p w:rsidR="006E2581" w:rsidRDefault="006E2581" w:rsidP="006E2581">
      <w:pPr>
        <w:tabs>
          <w:tab w:val="left" w:pos="1440"/>
          <w:tab w:val="left" w:pos="1800"/>
          <w:tab w:val="left" w:pos="2880"/>
        </w:tabs>
        <w:rPr>
          <w:color w:val="000000" w:themeColor="text1"/>
        </w:rPr>
      </w:pPr>
      <w:r>
        <w:rPr>
          <w:color w:val="000000" w:themeColor="text1"/>
        </w:rPr>
        <w:t>Approved the 7</w:t>
      </w:r>
      <w:r w:rsidRPr="00B22BF3">
        <w:rPr>
          <w:color w:val="000000" w:themeColor="text1"/>
          <w:vertAlign w:val="superscript"/>
        </w:rPr>
        <w:t>th</w:t>
      </w:r>
      <w:r>
        <w:rPr>
          <w:color w:val="000000" w:themeColor="text1"/>
        </w:rPr>
        <w:t xml:space="preserve"> day of June, 2012. </w:t>
      </w:r>
    </w:p>
    <w:p w:rsidR="006E2581" w:rsidRDefault="006E2581" w:rsidP="006E2581">
      <w:pPr>
        <w:tabs>
          <w:tab w:val="left" w:pos="1440"/>
          <w:tab w:val="left" w:pos="1800"/>
          <w:tab w:val="left" w:pos="2880"/>
        </w:tabs>
        <w:jc w:val="center"/>
        <w:rPr>
          <w:color w:val="000000" w:themeColor="text1"/>
        </w:rPr>
      </w:pPr>
    </w:p>
    <w:p w:rsidR="006E2581" w:rsidRDefault="006E2581" w:rsidP="006E2581">
      <w:pPr>
        <w:tabs>
          <w:tab w:val="left" w:pos="1440"/>
          <w:tab w:val="left" w:pos="1800"/>
          <w:tab w:val="left" w:pos="2880"/>
        </w:tabs>
        <w:jc w:val="center"/>
        <w:rPr>
          <w:color w:val="000000" w:themeColor="text1"/>
        </w:rPr>
      </w:pPr>
      <w:r>
        <w:rPr>
          <w:color w:val="000000" w:themeColor="text1"/>
        </w:rPr>
        <w:t>__________</w:t>
      </w:r>
    </w:p>
    <w:p w:rsidR="008836A5" w:rsidRPr="00560B9D" w:rsidRDefault="008836A5" w:rsidP="006E2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60B9D" w:rsidSect="0065064D">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71B" w:rsidRDefault="00B4371B" w:rsidP="007D5FAC">
      <w:r>
        <w:separator/>
      </w:r>
    </w:p>
  </w:endnote>
  <w:endnote w:type="continuationSeparator" w:id="0">
    <w:p w:rsidR="00B4371B" w:rsidRDefault="00B437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4D" w:rsidRPr="0065064D" w:rsidRDefault="0065064D" w:rsidP="0065064D">
    <w:pPr>
      <w:pStyle w:val="Footer"/>
      <w:tabs>
        <w:tab w:val="clear" w:pos="4680"/>
        <w:tab w:val="clear" w:pos="9360"/>
        <w:tab w:val="center" w:pos="3168"/>
      </w:tabs>
      <w:spacing w:before="120"/>
    </w:pPr>
    <w:r>
      <w:tab/>
    </w:r>
    <w:r w:rsidR="007306E8">
      <w:fldChar w:fldCharType="begin"/>
    </w:r>
    <w:r w:rsidR="004353E2">
      <w:instrText xml:space="preserve"> PAGE  \* MERGEFORMAT </w:instrText>
    </w:r>
    <w:r w:rsidR="007306E8">
      <w:fldChar w:fldCharType="separate"/>
    </w:r>
    <w:r w:rsidR="006E2581">
      <w:rPr>
        <w:noProof/>
      </w:rPr>
      <w:t>4</w:t>
    </w:r>
    <w:r w:rsidR="007306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4D" w:rsidRDefault="00650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71B" w:rsidRDefault="00B4371B" w:rsidP="007D5FAC">
      <w:r>
        <w:separator/>
      </w:r>
    </w:p>
  </w:footnote>
  <w:footnote w:type="continuationSeparator" w:id="0">
    <w:p w:rsidR="00B4371B" w:rsidRDefault="00B437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059"/>
    <w:docVar w:name="ActSecretary" w:val="Shackelford"/>
    <w:docVar w:name="ActSIdno" w:val="(561)  1059ZW12"/>
    <w:docVar w:name="clipname" w:val="1059ZW12"/>
    <w:docVar w:name="dvBillNumber" w:val="1059"/>
    <w:docVar w:name="dvBillNumberPrefix" w:val="S"/>
    <w:docVar w:name="dvOriginalBody" w:val="Senate"/>
    <w:docVar w:name="OrigSENATEBillNo" w:val="1059"/>
    <w:docVar w:name="SENATEACTFULLPATH" w:val="L:\COUNCIL\ACTS\1059ZW12.DOCX"/>
    <w:docVar w:name="WhatActtype" w:val="AN ACT"/>
  </w:docVars>
  <w:rsids>
    <w:rsidRoot w:val="002E512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591D"/>
    <w:rsid w:val="00096A9B"/>
    <w:rsid w:val="00096BDA"/>
    <w:rsid w:val="000A6151"/>
    <w:rsid w:val="000A6BCA"/>
    <w:rsid w:val="000B03AD"/>
    <w:rsid w:val="000B2E19"/>
    <w:rsid w:val="000B316D"/>
    <w:rsid w:val="000B36EE"/>
    <w:rsid w:val="000B56CB"/>
    <w:rsid w:val="000D356E"/>
    <w:rsid w:val="000D5E47"/>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56BC"/>
    <w:rsid w:val="001519E2"/>
    <w:rsid w:val="001626DB"/>
    <w:rsid w:val="00170F30"/>
    <w:rsid w:val="00172771"/>
    <w:rsid w:val="00172B4C"/>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0EB"/>
    <w:rsid w:val="002367D4"/>
    <w:rsid w:val="00241B81"/>
    <w:rsid w:val="00241C04"/>
    <w:rsid w:val="00242F15"/>
    <w:rsid w:val="00254411"/>
    <w:rsid w:val="00257ACD"/>
    <w:rsid w:val="0026186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5124"/>
    <w:rsid w:val="002F1141"/>
    <w:rsid w:val="002F45B3"/>
    <w:rsid w:val="002F6D01"/>
    <w:rsid w:val="00304605"/>
    <w:rsid w:val="003049A0"/>
    <w:rsid w:val="00305689"/>
    <w:rsid w:val="0031739F"/>
    <w:rsid w:val="003219FC"/>
    <w:rsid w:val="0032380E"/>
    <w:rsid w:val="00325AB1"/>
    <w:rsid w:val="00325D1F"/>
    <w:rsid w:val="003348FE"/>
    <w:rsid w:val="00334EAC"/>
    <w:rsid w:val="0034356D"/>
    <w:rsid w:val="003469AF"/>
    <w:rsid w:val="00360108"/>
    <w:rsid w:val="00360D70"/>
    <w:rsid w:val="00364D3F"/>
    <w:rsid w:val="00366494"/>
    <w:rsid w:val="00370DA1"/>
    <w:rsid w:val="00372564"/>
    <w:rsid w:val="00372FF8"/>
    <w:rsid w:val="003762ED"/>
    <w:rsid w:val="0038005A"/>
    <w:rsid w:val="003803CD"/>
    <w:rsid w:val="00392293"/>
    <w:rsid w:val="0039551A"/>
    <w:rsid w:val="0039655A"/>
    <w:rsid w:val="00396C58"/>
    <w:rsid w:val="003A6D96"/>
    <w:rsid w:val="003A7517"/>
    <w:rsid w:val="003B1A01"/>
    <w:rsid w:val="003B2E6E"/>
    <w:rsid w:val="003B355D"/>
    <w:rsid w:val="003B6BB7"/>
    <w:rsid w:val="003B746E"/>
    <w:rsid w:val="003C030C"/>
    <w:rsid w:val="003D2A73"/>
    <w:rsid w:val="003F7281"/>
    <w:rsid w:val="00400828"/>
    <w:rsid w:val="00412B47"/>
    <w:rsid w:val="00414C2A"/>
    <w:rsid w:val="004157C4"/>
    <w:rsid w:val="0041760A"/>
    <w:rsid w:val="00417A9C"/>
    <w:rsid w:val="00423310"/>
    <w:rsid w:val="00427BCB"/>
    <w:rsid w:val="00430DA3"/>
    <w:rsid w:val="00432E09"/>
    <w:rsid w:val="004353E2"/>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67CE"/>
    <w:rsid w:val="004A76F3"/>
    <w:rsid w:val="004B1DA6"/>
    <w:rsid w:val="004B27E8"/>
    <w:rsid w:val="004B41E5"/>
    <w:rsid w:val="004C115D"/>
    <w:rsid w:val="004C190F"/>
    <w:rsid w:val="004C7789"/>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13B1"/>
    <w:rsid w:val="0054323B"/>
    <w:rsid w:val="005515CE"/>
    <w:rsid w:val="00556774"/>
    <w:rsid w:val="00556D79"/>
    <w:rsid w:val="00560B9D"/>
    <w:rsid w:val="00560EBF"/>
    <w:rsid w:val="005627E7"/>
    <w:rsid w:val="00562952"/>
    <w:rsid w:val="0056729B"/>
    <w:rsid w:val="005672F0"/>
    <w:rsid w:val="005741F9"/>
    <w:rsid w:val="005839FC"/>
    <w:rsid w:val="00583CB3"/>
    <w:rsid w:val="005859EE"/>
    <w:rsid w:val="00590D1D"/>
    <w:rsid w:val="00591D7C"/>
    <w:rsid w:val="00594D39"/>
    <w:rsid w:val="005A17CA"/>
    <w:rsid w:val="005A1FF2"/>
    <w:rsid w:val="005A286C"/>
    <w:rsid w:val="005A7D5F"/>
    <w:rsid w:val="005B2750"/>
    <w:rsid w:val="005B2DD9"/>
    <w:rsid w:val="005B3E85"/>
    <w:rsid w:val="005B4DB1"/>
    <w:rsid w:val="005C4B9E"/>
    <w:rsid w:val="005C5915"/>
    <w:rsid w:val="005D50CE"/>
    <w:rsid w:val="005D5723"/>
    <w:rsid w:val="005D6054"/>
    <w:rsid w:val="005E07AD"/>
    <w:rsid w:val="005E2D85"/>
    <w:rsid w:val="005E36AC"/>
    <w:rsid w:val="005F1A8F"/>
    <w:rsid w:val="005F79FF"/>
    <w:rsid w:val="00602ACC"/>
    <w:rsid w:val="00603619"/>
    <w:rsid w:val="006055BC"/>
    <w:rsid w:val="00605B6E"/>
    <w:rsid w:val="00605C15"/>
    <w:rsid w:val="0060700F"/>
    <w:rsid w:val="0061164A"/>
    <w:rsid w:val="00612BB0"/>
    <w:rsid w:val="006236C9"/>
    <w:rsid w:val="00625487"/>
    <w:rsid w:val="006261BC"/>
    <w:rsid w:val="00626F43"/>
    <w:rsid w:val="00632615"/>
    <w:rsid w:val="0063724D"/>
    <w:rsid w:val="0064018A"/>
    <w:rsid w:val="00641A70"/>
    <w:rsid w:val="00642762"/>
    <w:rsid w:val="00643998"/>
    <w:rsid w:val="0065064D"/>
    <w:rsid w:val="00655550"/>
    <w:rsid w:val="00657AB1"/>
    <w:rsid w:val="00663925"/>
    <w:rsid w:val="00663AC3"/>
    <w:rsid w:val="0067139D"/>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2581"/>
    <w:rsid w:val="006F22C0"/>
    <w:rsid w:val="006F290C"/>
    <w:rsid w:val="007009F2"/>
    <w:rsid w:val="00704FF9"/>
    <w:rsid w:val="007052EC"/>
    <w:rsid w:val="00707063"/>
    <w:rsid w:val="007127A6"/>
    <w:rsid w:val="007306E8"/>
    <w:rsid w:val="00731C9E"/>
    <w:rsid w:val="00734C77"/>
    <w:rsid w:val="00736C2B"/>
    <w:rsid w:val="00737039"/>
    <w:rsid w:val="007373C7"/>
    <w:rsid w:val="007469F9"/>
    <w:rsid w:val="0074783A"/>
    <w:rsid w:val="00750269"/>
    <w:rsid w:val="007514EF"/>
    <w:rsid w:val="00762922"/>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00C"/>
    <w:rsid w:val="007D5FAC"/>
    <w:rsid w:val="007D60DE"/>
    <w:rsid w:val="007E2084"/>
    <w:rsid w:val="007E3A81"/>
    <w:rsid w:val="007E7DF3"/>
    <w:rsid w:val="007F3574"/>
    <w:rsid w:val="007F6631"/>
    <w:rsid w:val="007F69D0"/>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0AF"/>
    <w:rsid w:val="00877295"/>
    <w:rsid w:val="008836A5"/>
    <w:rsid w:val="008917DE"/>
    <w:rsid w:val="00892AF7"/>
    <w:rsid w:val="008B2051"/>
    <w:rsid w:val="008B48BD"/>
    <w:rsid w:val="008C325E"/>
    <w:rsid w:val="008D1B0E"/>
    <w:rsid w:val="008E03BA"/>
    <w:rsid w:val="008E1BCF"/>
    <w:rsid w:val="008E777C"/>
    <w:rsid w:val="008F4CA1"/>
    <w:rsid w:val="008F510F"/>
    <w:rsid w:val="008F5F0A"/>
    <w:rsid w:val="008F7D5B"/>
    <w:rsid w:val="00900319"/>
    <w:rsid w:val="0090133D"/>
    <w:rsid w:val="009057E7"/>
    <w:rsid w:val="009076FA"/>
    <w:rsid w:val="009112BB"/>
    <w:rsid w:val="00916EE8"/>
    <w:rsid w:val="0092121C"/>
    <w:rsid w:val="009218CD"/>
    <w:rsid w:val="00923553"/>
    <w:rsid w:val="00937AF4"/>
    <w:rsid w:val="00940A90"/>
    <w:rsid w:val="009438BB"/>
    <w:rsid w:val="00947070"/>
    <w:rsid w:val="00953BF7"/>
    <w:rsid w:val="009560AB"/>
    <w:rsid w:val="009631DC"/>
    <w:rsid w:val="00971351"/>
    <w:rsid w:val="0097219A"/>
    <w:rsid w:val="0097332E"/>
    <w:rsid w:val="00974FD7"/>
    <w:rsid w:val="00980444"/>
    <w:rsid w:val="00982E93"/>
    <w:rsid w:val="00990677"/>
    <w:rsid w:val="00997D30"/>
    <w:rsid w:val="009A31B6"/>
    <w:rsid w:val="009B0FA5"/>
    <w:rsid w:val="009B6EA6"/>
    <w:rsid w:val="009C170D"/>
    <w:rsid w:val="009D0B32"/>
    <w:rsid w:val="009D75E7"/>
    <w:rsid w:val="009E26E9"/>
    <w:rsid w:val="009F10B3"/>
    <w:rsid w:val="009F42DA"/>
    <w:rsid w:val="00A03978"/>
    <w:rsid w:val="00A050C0"/>
    <w:rsid w:val="00A062DB"/>
    <w:rsid w:val="00A12091"/>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37DBC"/>
    <w:rsid w:val="00B408FD"/>
    <w:rsid w:val="00B4371B"/>
    <w:rsid w:val="00B4797F"/>
    <w:rsid w:val="00B516BA"/>
    <w:rsid w:val="00B520A2"/>
    <w:rsid w:val="00B62CAB"/>
    <w:rsid w:val="00B72ED3"/>
    <w:rsid w:val="00B73571"/>
    <w:rsid w:val="00B74177"/>
    <w:rsid w:val="00B83DA1"/>
    <w:rsid w:val="00B846E9"/>
    <w:rsid w:val="00B948EA"/>
    <w:rsid w:val="00BB1593"/>
    <w:rsid w:val="00BB43F6"/>
    <w:rsid w:val="00BB7B1B"/>
    <w:rsid w:val="00BC5FF9"/>
    <w:rsid w:val="00BE194C"/>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2175"/>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07EE"/>
    <w:rsid w:val="00DA1730"/>
    <w:rsid w:val="00DA77C1"/>
    <w:rsid w:val="00DB01BE"/>
    <w:rsid w:val="00DB1297"/>
    <w:rsid w:val="00DB6C4B"/>
    <w:rsid w:val="00DC093F"/>
    <w:rsid w:val="00DC6CFE"/>
    <w:rsid w:val="00DD198F"/>
    <w:rsid w:val="00DD2595"/>
    <w:rsid w:val="00DD314B"/>
    <w:rsid w:val="00DD3B8D"/>
    <w:rsid w:val="00DD5167"/>
    <w:rsid w:val="00DD557D"/>
    <w:rsid w:val="00DF0E69"/>
    <w:rsid w:val="00E00FC9"/>
    <w:rsid w:val="00E02CA8"/>
    <w:rsid w:val="00E076BB"/>
    <w:rsid w:val="00E11A43"/>
    <w:rsid w:val="00E14905"/>
    <w:rsid w:val="00E3356F"/>
    <w:rsid w:val="00E33964"/>
    <w:rsid w:val="00E3462F"/>
    <w:rsid w:val="00E36231"/>
    <w:rsid w:val="00E500F1"/>
    <w:rsid w:val="00E5358E"/>
    <w:rsid w:val="00E5665F"/>
    <w:rsid w:val="00E60357"/>
    <w:rsid w:val="00E61B4C"/>
    <w:rsid w:val="00E71D4E"/>
    <w:rsid w:val="00E757F4"/>
    <w:rsid w:val="00E92758"/>
    <w:rsid w:val="00E9303D"/>
    <w:rsid w:val="00EA2A3A"/>
    <w:rsid w:val="00EA77B0"/>
    <w:rsid w:val="00EB223A"/>
    <w:rsid w:val="00EC47CE"/>
    <w:rsid w:val="00ED4871"/>
    <w:rsid w:val="00EE42B4"/>
    <w:rsid w:val="00EE663F"/>
    <w:rsid w:val="00EE7F42"/>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FE9"/>
    <w:rsid w:val="00F86999"/>
    <w:rsid w:val="00FA1013"/>
    <w:rsid w:val="00FA7E14"/>
    <w:rsid w:val="00FB1A6A"/>
    <w:rsid w:val="00FB471B"/>
    <w:rsid w:val="00FC380D"/>
    <w:rsid w:val="00FD6DC2"/>
    <w:rsid w:val="00FD7AFA"/>
    <w:rsid w:val="00FE15B8"/>
    <w:rsid w:val="00FE1D78"/>
    <w:rsid w:val="00FE3F46"/>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7846804F-DD74-4975-B21E-60A7912D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506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25AB1"/>
    <w:rPr>
      <w:rFonts w:ascii="Tahoma" w:hAnsi="Tahoma" w:cs="Tahoma"/>
      <w:sz w:val="16"/>
      <w:szCs w:val="16"/>
    </w:rPr>
  </w:style>
  <w:style w:type="character" w:customStyle="1" w:styleId="BalloonTextChar">
    <w:name w:val="Balloon Text Char"/>
    <w:basedOn w:val="DefaultParagraphFont"/>
    <w:link w:val="BalloonText"/>
    <w:uiPriority w:val="99"/>
    <w:semiHidden/>
    <w:rsid w:val="00325AB1"/>
    <w:rPr>
      <w:rFonts w:ascii="Tahoma" w:hAnsi="Tahoma" w:cs="Tahoma"/>
      <w:sz w:val="16"/>
      <w:szCs w:val="16"/>
    </w:rPr>
  </w:style>
  <w:style w:type="table" w:styleId="TableGrid">
    <w:name w:val="Table Grid"/>
    <w:basedOn w:val="TableNormal"/>
    <w:uiPriority w:val="59"/>
    <w:rsid w:val="00C7217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064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70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8-12.docx" TargetMode="External"/><Relationship Id="rId13" Type="http://schemas.openxmlformats.org/officeDocument/2006/relationships/hyperlink" Target="file:///h:\sj%20archive\2012\04-11-12.docx" TargetMode="External"/><Relationship Id="rId18" Type="http://schemas.openxmlformats.org/officeDocument/2006/relationships/hyperlink" Target="file:///h:\hj%20archive\2012\05-29-12.docx" TargetMode="External"/><Relationship Id="rId26" Type="http://schemas.openxmlformats.org/officeDocument/2006/relationships/hyperlink" Target="file:///p:\pprever\2011-12\1059_20120315.docx" TargetMode="External"/><Relationship Id="rId3" Type="http://schemas.openxmlformats.org/officeDocument/2006/relationships/webSettings" Target="webSettings.xml"/><Relationship Id="rId21" Type="http://schemas.openxmlformats.org/officeDocument/2006/relationships/hyperlink" Target="file:///h:\hj%20archive\2012\05-31-12.docx" TargetMode="External"/><Relationship Id="rId7" Type="http://schemas.openxmlformats.org/officeDocument/2006/relationships/hyperlink" Target="file:///h:\sj%20archive\2012\01-10-12.docx" TargetMode="External"/><Relationship Id="rId12" Type="http://schemas.openxmlformats.org/officeDocument/2006/relationships/hyperlink" Target="file:///h:\sj%20archive\2012\04-11-12.docx" TargetMode="External"/><Relationship Id="rId17" Type="http://schemas.openxmlformats.org/officeDocument/2006/relationships/hyperlink" Target="file:///h:\hj%20archive\2012\05-23-12.docx" TargetMode="External"/><Relationship Id="rId25" Type="http://schemas.openxmlformats.org/officeDocument/2006/relationships/hyperlink" Target="file:///p:\pprever\2011-12\1059_20120314.docx" TargetMode="External"/><Relationship Id="rId2" Type="http://schemas.openxmlformats.org/officeDocument/2006/relationships/settings" Target="settings.xml"/><Relationship Id="rId16" Type="http://schemas.openxmlformats.org/officeDocument/2006/relationships/hyperlink" Target="file:///h:\hj%20archive\2012\04-17-12.docx" TargetMode="External"/><Relationship Id="rId20" Type="http://schemas.openxmlformats.org/officeDocument/2006/relationships/hyperlink" Target="file:///h:\hj%20archive\2012\05-30-12.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4-11-12.docx" TargetMode="External"/><Relationship Id="rId24" Type="http://schemas.openxmlformats.org/officeDocument/2006/relationships/hyperlink" Target="file:///p:\pprever\2011-12\1059_20120309.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4-17-12.docx" TargetMode="External"/><Relationship Id="rId23" Type="http://schemas.openxmlformats.org/officeDocument/2006/relationships/hyperlink" Target="file:///p:\pprever\2011-12\1059_20120308.docx" TargetMode="External"/><Relationship Id="rId28" Type="http://schemas.openxmlformats.org/officeDocument/2006/relationships/hyperlink" Target="file:///p:\pprever\2011-12\1059_20120523.docx" TargetMode="External"/><Relationship Id="rId10" Type="http://schemas.openxmlformats.org/officeDocument/2006/relationships/hyperlink" Target="file:///h:\sj%20archive\2012\03-14-12.docx" TargetMode="External"/><Relationship Id="rId19" Type="http://schemas.openxmlformats.org/officeDocument/2006/relationships/hyperlink" Target="file:///h:\hj%20archive\2012\05-30-12.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2\03-14-12.docx" TargetMode="External"/><Relationship Id="rId14" Type="http://schemas.openxmlformats.org/officeDocument/2006/relationships/hyperlink" Target="file:///h:\sj%20archive\2012\04-12-12.docx" TargetMode="External"/><Relationship Id="rId22" Type="http://schemas.openxmlformats.org/officeDocument/2006/relationships/hyperlink" Target="file:///p:\pprever\2011-12\1059_20111214.docx" TargetMode="External"/><Relationship Id="rId27" Type="http://schemas.openxmlformats.org/officeDocument/2006/relationships/hyperlink" Target="file:///p:\pprever\2011-12\1059_2012041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1355</Words>
  <Characters>7285</Characters>
  <Application>Microsoft Office Word</Application>
  <DocSecurity>0</DocSecurity>
  <Lines>196</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1059: Governing Board for the Department of Natural Resources - South Carolina Legislature Online</dc:title>
  <dc:subject/>
  <dc:creator>GloriaShackelford</dc:creator>
  <cp:keywords/>
  <dc:description/>
  <cp:lastModifiedBy>N Cumfer</cp:lastModifiedBy>
  <cp:revision>2</cp:revision>
  <cp:lastPrinted>2012-06-04T20:34:00Z</cp:lastPrinted>
  <dcterms:created xsi:type="dcterms:W3CDTF">2014-11-21T21:07:00Z</dcterms:created>
  <dcterms:modified xsi:type="dcterms:W3CDTF">2014-11-21T21:07:00Z</dcterms:modified>
</cp:coreProperties>
</file>