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60263">
        <w:rPr>
          <w:rFonts w:eastAsia="Times New Roman" w:cs="Times New Roman"/>
          <w:b/>
          <w:szCs w:val="20"/>
        </w:rPr>
        <w:t>South Carolina General Assembly</w:t>
      </w: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60263">
        <w:rPr>
          <w:rFonts w:eastAsia="Times New Roman" w:cs="Times New Roman"/>
          <w:szCs w:val="20"/>
        </w:rPr>
        <w:t>119th Session, 2011-2012</w:t>
      </w: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0263" w:rsidRPr="00460263" w:rsidRDefault="000E2D07"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A246, R273, S1099</w:t>
      </w: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0263">
        <w:rPr>
          <w:rFonts w:eastAsia="Times New Roman" w:cs="Times New Roman"/>
          <w:b/>
          <w:szCs w:val="20"/>
        </w:rPr>
        <w:t>STATUS INFORMATION</w:t>
      </w: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0263">
        <w:rPr>
          <w:rFonts w:eastAsia="Times New Roman" w:cs="Times New Roman"/>
          <w:szCs w:val="20"/>
        </w:rPr>
        <w:t>General Bill</w:t>
      </w: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0263">
        <w:rPr>
          <w:rFonts w:eastAsia="Times New Roman" w:cs="Times New Roman"/>
          <w:szCs w:val="20"/>
        </w:rPr>
        <w:t>Sponsors: Senator Fair</w:t>
      </w: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0263">
        <w:rPr>
          <w:rFonts w:eastAsia="Times New Roman" w:cs="Times New Roman"/>
          <w:szCs w:val="20"/>
        </w:rPr>
        <w:t>Document Path: l:\council\bills\swb\5053cm12.docx</w:t>
      </w: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746F" w:rsidRDefault="0006746F"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2012</w:t>
      </w:r>
    </w:p>
    <w:p w:rsidR="0006746F" w:rsidRDefault="0006746F"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12, 2012</w:t>
      </w:r>
    </w:p>
    <w:p w:rsidR="0006746F" w:rsidRDefault="0006746F"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5, 2012</w:t>
      </w:r>
    </w:p>
    <w:p w:rsidR="0006746F" w:rsidRDefault="0006746F"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06746F" w:rsidRDefault="0006746F"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06746F" w:rsidRDefault="0006746F"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0263">
        <w:rPr>
          <w:rFonts w:eastAsia="Times New Roman" w:cs="Times New Roman"/>
          <w:szCs w:val="20"/>
        </w:rPr>
        <w:t>Summary: Juvenile parole board members to receive a hearing fee</w:t>
      </w: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0263" w:rsidRPr="00460263" w:rsidRDefault="00460263" w:rsidP="00460263">
      <w:pPr>
        <w:widowControl w:val="0"/>
        <w:tabs>
          <w:tab w:val="center" w:pos="590"/>
          <w:tab w:val="center" w:pos="1440"/>
          <w:tab w:val="left" w:pos="1872"/>
          <w:tab w:val="left" w:pos="9187"/>
        </w:tabs>
        <w:rPr>
          <w:rFonts w:eastAsia="Times New Roman" w:cs="Times New Roman"/>
          <w:szCs w:val="20"/>
        </w:rPr>
      </w:pPr>
      <w:r w:rsidRPr="00460263">
        <w:rPr>
          <w:rFonts w:eastAsia="Times New Roman" w:cs="Times New Roman"/>
          <w:b/>
          <w:szCs w:val="20"/>
        </w:rPr>
        <w:t>HISTORY OF LEGISLATIVE ACTIONS</w:t>
      </w:r>
    </w:p>
    <w:p w:rsidR="00460263" w:rsidRPr="00460263" w:rsidRDefault="00460263" w:rsidP="00460263">
      <w:pPr>
        <w:widowControl w:val="0"/>
        <w:tabs>
          <w:tab w:val="center" w:pos="590"/>
          <w:tab w:val="center" w:pos="1440"/>
          <w:tab w:val="left" w:pos="1872"/>
          <w:tab w:val="left" w:pos="9187"/>
        </w:tabs>
        <w:rPr>
          <w:rFonts w:eastAsia="Times New Roman" w:cs="Times New Roman"/>
          <w:szCs w:val="20"/>
        </w:rPr>
      </w:pPr>
    </w:p>
    <w:p w:rsidR="00460263" w:rsidRPr="00460263" w:rsidRDefault="00460263" w:rsidP="00460263">
      <w:pPr>
        <w:widowControl w:val="0"/>
        <w:tabs>
          <w:tab w:val="center" w:pos="590"/>
          <w:tab w:val="center" w:pos="1440"/>
          <w:tab w:val="left" w:pos="1872"/>
          <w:tab w:val="left" w:pos="9187"/>
        </w:tabs>
        <w:rPr>
          <w:rFonts w:eastAsia="Times New Roman" w:cs="Times New Roman"/>
          <w:szCs w:val="20"/>
        </w:rPr>
      </w:pPr>
      <w:r w:rsidRPr="00460263">
        <w:rPr>
          <w:rFonts w:eastAsia="Times New Roman" w:cs="Times New Roman"/>
          <w:szCs w:val="20"/>
          <w:u w:val="single"/>
        </w:rPr>
        <w:tab/>
        <w:t>Date</w:t>
      </w:r>
      <w:r w:rsidRPr="00460263">
        <w:rPr>
          <w:rFonts w:eastAsia="Times New Roman" w:cs="Times New Roman"/>
          <w:szCs w:val="20"/>
          <w:u w:val="single"/>
        </w:rPr>
        <w:tab/>
        <w:t>Body</w:t>
      </w:r>
      <w:r w:rsidRPr="00460263">
        <w:rPr>
          <w:rFonts w:eastAsia="Times New Roman" w:cs="Times New Roman"/>
          <w:szCs w:val="20"/>
          <w:u w:val="single"/>
        </w:rPr>
        <w:tab/>
        <w:t>Action Description with journal page number</w:t>
      </w:r>
      <w:r w:rsidRPr="00460263">
        <w:rPr>
          <w:rFonts w:eastAsia="Times New Roman" w:cs="Times New Roman"/>
          <w:szCs w:val="20"/>
          <w:u w:val="single"/>
        </w:rPr>
        <w:tab/>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Senate</w:t>
      </w:r>
      <w:r>
        <w:rPr>
          <w:rFonts w:cs="Times New Roman"/>
        </w:rPr>
        <w:tab/>
      </w:r>
      <w:r w:rsidRPr="00DB78F3">
        <w:rPr>
          <w:rFonts w:cs="Times New Roman"/>
        </w:rPr>
        <w:t>Introduced and read first time (</w:t>
      </w:r>
      <w:hyperlink r:id="rId6" w:history="1">
        <w:r w:rsidRPr="00DB78F3">
          <w:rPr>
            <w:rStyle w:val="Hyperlink"/>
            <w:rFonts w:cs="Times New Roman"/>
          </w:rPr>
          <w:t>Senate Journal</w:t>
        </w:r>
        <w:r w:rsidRPr="00DB78F3">
          <w:rPr>
            <w:rStyle w:val="Hyperlink"/>
            <w:rFonts w:cs="Times New Roman"/>
          </w:rPr>
          <w:noBreakHyphen/>
          <w:t>page 4</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Senate</w:t>
      </w:r>
      <w:r>
        <w:rPr>
          <w:rFonts w:cs="Times New Roman"/>
        </w:rPr>
        <w:tab/>
      </w:r>
      <w:r w:rsidRPr="00DB78F3">
        <w:rPr>
          <w:rFonts w:cs="Times New Roman"/>
        </w:rPr>
        <w:t>Referred to Commit</w:t>
      </w:r>
      <w:r>
        <w:rPr>
          <w:rFonts w:cs="Times New Roman"/>
        </w:rPr>
        <w:t xml:space="preserve">tee on </w:t>
      </w:r>
      <w:r w:rsidRPr="00DB78F3">
        <w:rPr>
          <w:rFonts w:cs="Times New Roman"/>
          <w:b/>
        </w:rPr>
        <w:t>Corrections and Penology</w:t>
      </w:r>
      <w:r>
        <w:rPr>
          <w:rFonts w:cs="Times New Roman"/>
        </w:rPr>
        <w:t xml:space="preserve"> </w:t>
      </w:r>
      <w:r w:rsidRPr="00DB78F3">
        <w:rPr>
          <w:rFonts w:cs="Times New Roman"/>
        </w:rPr>
        <w:t>(</w:t>
      </w:r>
      <w:hyperlink r:id="rId7" w:history="1">
        <w:r w:rsidRPr="00DB78F3">
          <w:rPr>
            <w:rStyle w:val="Hyperlink"/>
            <w:rFonts w:cs="Times New Roman"/>
          </w:rPr>
          <w:t>Senate Journal</w:t>
        </w:r>
        <w:r w:rsidRPr="00DB78F3">
          <w:rPr>
            <w:rStyle w:val="Hyperlink"/>
            <w:rFonts w:cs="Times New Roman"/>
          </w:rPr>
          <w:noBreakHyphen/>
          <w:t>page 4</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Senate</w:t>
      </w:r>
      <w:r>
        <w:rPr>
          <w:rFonts w:cs="Times New Roman"/>
        </w:rPr>
        <w:tab/>
      </w:r>
      <w:r w:rsidRPr="00DB78F3">
        <w:rPr>
          <w:rFonts w:cs="Times New Roman"/>
        </w:rPr>
        <w:t>Committee re</w:t>
      </w:r>
      <w:r>
        <w:rPr>
          <w:rFonts w:cs="Times New Roman"/>
        </w:rPr>
        <w:t xml:space="preserve">port: Favorable </w:t>
      </w:r>
      <w:r w:rsidRPr="00DB78F3">
        <w:rPr>
          <w:rFonts w:cs="Times New Roman"/>
          <w:b/>
        </w:rPr>
        <w:t>Corrections and Penology</w:t>
      </w:r>
      <w:r w:rsidRPr="00DB78F3">
        <w:rPr>
          <w:rFonts w:cs="Times New Roman"/>
        </w:rPr>
        <w:t xml:space="preserve"> (</w:t>
      </w:r>
      <w:hyperlink r:id="rId8" w:history="1">
        <w:r w:rsidRPr="00DB78F3">
          <w:rPr>
            <w:rStyle w:val="Hyperlink"/>
            <w:rFonts w:cs="Times New Roman"/>
          </w:rPr>
          <w:t>Senate Journal</w:t>
        </w:r>
        <w:r w:rsidRPr="00DB78F3">
          <w:rPr>
            <w:rStyle w:val="Hyperlink"/>
            <w:rFonts w:cs="Times New Roman"/>
          </w:rPr>
          <w:noBreakHyphen/>
          <w:t>page 10</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DB78F3">
        <w:rPr>
          <w:rFonts w:cs="Times New Roman"/>
        </w:rPr>
        <w:t>Amended (</w:t>
      </w:r>
      <w:hyperlink r:id="rId9" w:history="1">
        <w:r w:rsidRPr="00DB78F3">
          <w:rPr>
            <w:rStyle w:val="Hyperlink"/>
            <w:rFonts w:cs="Times New Roman"/>
          </w:rPr>
          <w:t>Senate Journal</w:t>
        </w:r>
        <w:r w:rsidRPr="00DB78F3">
          <w:rPr>
            <w:rStyle w:val="Hyperlink"/>
            <w:rFonts w:cs="Times New Roman"/>
          </w:rPr>
          <w:noBreakHyphen/>
          <w:t>page 28</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DB78F3">
        <w:rPr>
          <w:rFonts w:cs="Times New Roman"/>
        </w:rPr>
        <w:t>Read second time (</w:t>
      </w:r>
      <w:hyperlink r:id="rId10" w:history="1">
        <w:r w:rsidRPr="00DB78F3">
          <w:rPr>
            <w:rStyle w:val="Hyperlink"/>
            <w:rFonts w:cs="Times New Roman"/>
          </w:rPr>
          <w:t>Senate Journal</w:t>
        </w:r>
        <w:r w:rsidRPr="00DB78F3">
          <w:rPr>
            <w:rStyle w:val="Hyperlink"/>
            <w:rFonts w:cs="Times New Roman"/>
          </w:rPr>
          <w:noBreakHyphen/>
          <w:t>page 28</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DB78F3">
        <w:rPr>
          <w:rFonts w:cs="Times New Roman"/>
        </w:rPr>
        <w:t>Roll call Ayes</w:t>
      </w:r>
      <w:r>
        <w:rPr>
          <w:rFonts w:cs="Times New Roman"/>
        </w:rPr>
        <w:noBreakHyphen/>
      </w:r>
      <w:r w:rsidRPr="00DB78F3">
        <w:rPr>
          <w:rFonts w:cs="Times New Roman"/>
        </w:rPr>
        <w:t>40  Nays</w:t>
      </w:r>
      <w:r>
        <w:rPr>
          <w:rFonts w:cs="Times New Roman"/>
        </w:rPr>
        <w:noBreakHyphen/>
      </w:r>
      <w:r w:rsidRPr="00DB78F3">
        <w:rPr>
          <w:rFonts w:cs="Times New Roman"/>
        </w:rPr>
        <w:t>0 (</w:t>
      </w:r>
      <w:hyperlink r:id="rId11" w:history="1">
        <w:r w:rsidRPr="00DB78F3">
          <w:rPr>
            <w:rStyle w:val="Hyperlink"/>
            <w:rFonts w:cs="Times New Roman"/>
          </w:rPr>
          <w:t>Senate Journal</w:t>
        </w:r>
        <w:r w:rsidRPr="00DB78F3">
          <w:rPr>
            <w:rStyle w:val="Hyperlink"/>
            <w:rFonts w:cs="Times New Roman"/>
          </w:rPr>
          <w:noBreakHyphen/>
          <w:t>page 28</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Senate</w:t>
      </w:r>
      <w:r>
        <w:rPr>
          <w:rFonts w:cs="Times New Roman"/>
        </w:rPr>
        <w:tab/>
      </w:r>
      <w:r w:rsidRPr="00DB78F3">
        <w:rPr>
          <w:rFonts w:cs="Times New Roman"/>
        </w:rPr>
        <w:t>Re</w:t>
      </w:r>
      <w:r>
        <w:rPr>
          <w:rFonts w:cs="Times New Roman"/>
        </w:rPr>
        <w:t xml:space="preserve">ad third time and sent to House </w:t>
      </w:r>
      <w:r w:rsidRPr="00DB78F3">
        <w:rPr>
          <w:rFonts w:cs="Times New Roman"/>
        </w:rPr>
        <w:t>(</w:t>
      </w:r>
      <w:hyperlink r:id="rId12" w:history="1">
        <w:r w:rsidRPr="00DB78F3">
          <w:rPr>
            <w:rStyle w:val="Hyperlink"/>
            <w:rFonts w:cs="Times New Roman"/>
          </w:rPr>
          <w:t>Senate Journal</w:t>
        </w:r>
        <w:r w:rsidRPr="00DB78F3">
          <w:rPr>
            <w:rStyle w:val="Hyperlink"/>
            <w:rFonts w:cs="Times New Roman"/>
          </w:rPr>
          <w:noBreakHyphen/>
          <w:t>page 9</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r>
      <w:r>
        <w:rPr>
          <w:rFonts w:cs="Times New Roman"/>
        </w:rPr>
        <w:tab/>
      </w:r>
      <w:r w:rsidRPr="00DB78F3">
        <w:rPr>
          <w:rFonts w:cs="Times New Roman"/>
        </w:rPr>
        <w:t>Scrivener's error corrected</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3/12/2012</w:t>
      </w:r>
      <w:r>
        <w:rPr>
          <w:rFonts w:cs="Times New Roman"/>
        </w:rPr>
        <w:tab/>
        <w:t>House</w:t>
      </w:r>
      <w:r>
        <w:rPr>
          <w:rFonts w:cs="Times New Roman"/>
        </w:rPr>
        <w:tab/>
      </w:r>
      <w:r w:rsidRPr="00DB78F3">
        <w:rPr>
          <w:rFonts w:cs="Times New Roman"/>
        </w:rPr>
        <w:t>Introduced and read first time (</w:t>
      </w:r>
      <w:hyperlink r:id="rId13" w:history="1">
        <w:r w:rsidRPr="00DB78F3">
          <w:rPr>
            <w:rStyle w:val="Hyperlink"/>
            <w:rFonts w:cs="Times New Roman"/>
          </w:rPr>
          <w:t>House Journal</w:t>
        </w:r>
        <w:r w:rsidRPr="00DB78F3">
          <w:rPr>
            <w:rStyle w:val="Hyperlink"/>
            <w:rFonts w:cs="Times New Roman"/>
          </w:rPr>
          <w:noBreakHyphen/>
          <w:t>page 2</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3/12/2012</w:t>
      </w:r>
      <w:r>
        <w:rPr>
          <w:rFonts w:cs="Times New Roman"/>
        </w:rPr>
        <w:tab/>
        <w:t>House</w:t>
      </w:r>
      <w:r>
        <w:rPr>
          <w:rFonts w:cs="Times New Roman"/>
        </w:rPr>
        <w:tab/>
      </w:r>
      <w:r w:rsidRPr="00DB78F3">
        <w:rPr>
          <w:rFonts w:cs="Times New Roman"/>
        </w:rPr>
        <w:t>Ref</w:t>
      </w:r>
      <w:r>
        <w:rPr>
          <w:rFonts w:cs="Times New Roman"/>
        </w:rPr>
        <w:t xml:space="preserve">erred to Committee on </w:t>
      </w:r>
      <w:r w:rsidRPr="00DB78F3">
        <w:rPr>
          <w:rFonts w:cs="Times New Roman"/>
          <w:b/>
        </w:rPr>
        <w:t>Judiciary</w:t>
      </w:r>
      <w:r>
        <w:rPr>
          <w:rFonts w:cs="Times New Roman"/>
        </w:rPr>
        <w:t xml:space="preserve"> </w:t>
      </w:r>
      <w:r w:rsidRPr="00DB78F3">
        <w:rPr>
          <w:rFonts w:cs="Times New Roman"/>
        </w:rPr>
        <w:t>(</w:t>
      </w:r>
      <w:hyperlink r:id="rId14" w:history="1">
        <w:r w:rsidRPr="00DB78F3">
          <w:rPr>
            <w:rStyle w:val="Hyperlink"/>
            <w:rFonts w:cs="Times New Roman"/>
          </w:rPr>
          <w:t>House Journal</w:t>
        </w:r>
        <w:r w:rsidRPr="00DB78F3">
          <w:rPr>
            <w:rStyle w:val="Hyperlink"/>
            <w:rFonts w:cs="Times New Roman"/>
          </w:rPr>
          <w:noBreakHyphen/>
          <w:t>page 2</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DB78F3">
        <w:rPr>
          <w:rFonts w:cs="Times New Roman"/>
        </w:rPr>
        <w:t>Committee r</w:t>
      </w:r>
      <w:r>
        <w:rPr>
          <w:rFonts w:cs="Times New Roman"/>
        </w:rPr>
        <w:t xml:space="preserve">eport: Favorable with amendment </w:t>
      </w:r>
      <w:r w:rsidRPr="00DB78F3">
        <w:rPr>
          <w:rFonts w:cs="Times New Roman"/>
          <w:b/>
        </w:rPr>
        <w:t>Judiciary</w:t>
      </w:r>
      <w:r w:rsidRPr="00DB78F3">
        <w:rPr>
          <w:rFonts w:cs="Times New Roman"/>
        </w:rPr>
        <w:t xml:space="preserve"> (</w:t>
      </w:r>
      <w:hyperlink r:id="rId15" w:history="1">
        <w:r w:rsidRPr="00DB78F3">
          <w:rPr>
            <w:rStyle w:val="Hyperlink"/>
            <w:rFonts w:cs="Times New Roman"/>
          </w:rPr>
          <w:t>House Journal</w:t>
        </w:r>
        <w:r w:rsidRPr="00DB78F3">
          <w:rPr>
            <w:rStyle w:val="Hyperlink"/>
            <w:rFonts w:cs="Times New Roman"/>
          </w:rPr>
          <w:noBreakHyphen/>
          <w:t>page 32</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DB78F3">
        <w:rPr>
          <w:rFonts w:cs="Times New Roman"/>
        </w:rPr>
        <w:t>Amended (</w:t>
      </w:r>
      <w:hyperlink r:id="rId16" w:history="1">
        <w:r w:rsidRPr="00DB78F3">
          <w:rPr>
            <w:rStyle w:val="Hyperlink"/>
            <w:rFonts w:cs="Times New Roman"/>
          </w:rPr>
          <w:t>House Journal</w:t>
        </w:r>
        <w:r w:rsidRPr="00DB78F3">
          <w:rPr>
            <w:rStyle w:val="Hyperlink"/>
            <w:rFonts w:cs="Times New Roman"/>
          </w:rPr>
          <w:noBreakHyphen/>
          <w:t>page 72</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DB78F3">
        <w:rPr>
          <w:rFonts w:cs="Times New Roman"/>
        </w:rPr>
        <w:t>Read second time (</w:t>
      </w:r>
      <w:hyperlink r:id="rId17" w:history="1">
        <w:r w:rsidRPr="00DB78F3">
          <w:rPr>
            <w:rStyle w:val="Hyperlink"/>
            <w:rFonts w:cs="Times New Roman"/>
          </w:rPr>
          <w:t>House Journal</w:t>
        </w:r>
        <w:r w:rsidRPr="00DB78F3">
          <w:rPr>
            <w:rStyle w:val="Hyperlink"/>
            <w:rFonts w:cs="Times New Roman"/>
          </w:rPr>
          <w:noBreakHyphen/>
          <w:t>page 72</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DB78F3">
        <w:rPr>
          <w:rFonts w:cs="Times New Roman"/>
        </w:rPr>
        <w:t>Roll call Yeas</w:t>
      </w:r>
      <w:r>
        <w:rPr>
          <w:rFonts w:cs="Times New Roman"/>
        </w:rPr>
        <w:noBreakHyphen/>
      </w:r>
      <w:r w:rsidRPr="00DB78F3">
        <w:rPr>
          <w:rFonts w:cs="Times New Roman"/>
        </w:rPr>
        <w:t>51  Nays</w:t>
      </w:r>
      <w:r>
        <w:rPr>
          <w:rFonts w:cs="Times New Roman"/>
        </w:rPr>
        <w:noBreakHyphen/>
      </w:r>
      <w:r w:rsidRPr="00DB78F3">
        <w:rPr>
          <w:rFonts w:cs="Times New Roman"/>
        </w:rPr>
        <w:t>48 (</w:t>
      </w:r>
      <w:hyperlink r:id="rId18" w:history="1">
        <w:r w:rsidRPr="00DB78F3">
          <w:rPr>
            <w:rStyle w:val="Hyperlink"/>
            <w:rFonts w:cs="Times New Roman"/>
          </w:rPr>
          <w:t>House Journal</w:t>
        </w:r>
        <w:r w:rsidRPr="00DB78F3">
          <w:rPr>
            <w:rStyle w:val="Hyperlink"/>
            <w:rFonts w:cs="Times New Roman"/>
          </w:rPr>
          <w:noBreakHyphen/>
          <w:t>page 73</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DB78F3">
        <w:rPr>
          <w:rFonts w:cs="Times New Roman"/>
        </w:rPr>
        <w:t>Read third time and returned to Sen</w:t>
      </w:r>
      <w:r>
        <w:rPr>
          <w:rFonts w:cs="Times New Roman"/>
        </w:rPr>
        <w:t xml:space="preserve">ate with </w:t>
      </w:r>
      <w:r w:rsidRPr="00DB78F3">
        <w:rPr>
          <w:rFonts w:cs="Times New Roman"/>
        </w:rPr>
        <w:t>amendments (</w:t>
      </w:r>
      <w:hyperlink r:id="rId19" w:history="1">
        <w:r w:rsidRPr="00DB78F3">
          <w:rPr>
            <w:rStyle w:val="Hyperlink"/>
            <w:rFonts w:cs="Times New Roman"/>
          </w:rPr>
          <w:t>House Journal</w:t>
        </w:r>
        <w:r w:rsidRPr="00DB78F3">
          <w:rPr>
            <w:rStyle w:val="Hyperlink"/>
            <w:rFonts w:cs="Times New Roman"/>
          </w:rPr>
          <w:noBreakHyphen/>
          <w:t>page 36</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DB78F3">
        <w:rPr>
          <w:rFonts w:cs="Times New Roman"/>
        </w:rPr>
        <w:t xml:space="preserve">Concurred </w:t>
      </w:r>
      <w:r>
        <w:rPr>
          <w:rFonts w:cs="Times New Roman"/>
        </w:rPr>
        <w:t xml:space="preserve">in House amendment and enrolled </w:t>
      </w:r>
      <w:r w:rsidRPr="00DB78F3">
        <w:rPr>
          <w:rFonts w:cs="Times New Roman"/>
        </w:rPr>
        <w:t>(</w:t>
      </w:r>
      <w:hyperlink r:id="rId20" w:history="1">
        <w:r w:rsidRPr="00DB78F3">
          <w:rPr>
            <w:rStyle w:val="Hyperlink"/>
            <w:rFonts w:cs="Times New Roman"/>
          </w:rPr>
          <w:t>Senate Journal</w:t>
        </w:r>
        <w:r w:rsidRPr="00DB78F3">
          <w:rPr>
            <w:rStyle w:val="Hyperlink"/>
            <w:rFonts w:cs="Times New Roman"/>
          </w:rPr>
          <w:noBreakHyphen/>
          <w:t>page 75</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DB78F3">
        <w:rPr>
          <w:rFonts w:cs="Times New Roman"/>
        </w:rPr>
        <w:t>Roll call Ayes</w:t>
      </w:r>
      <w:r>
        <w:rPr>
          <w:rFonts w:cs="Times New Roman"/>
        </w:rPr>
        <w:noBreakHyphen/>
      </w:r>
      <w:r w:rsidRPr="00DB78F3">
        <w:rPr>
          <w:rFonts w:cs="Times New Roman"/>
        </w:rPr>
        <w:t>42  Nays</w:t>
      </w:r>
      <w:r>
        <w:rPr>
          <w:rFonts w:cs="Times New Roman"/>
        </w:rPr>
        <w:noBreakHyphen/>
      </w:r>
      <w:r w:rsidRPr="00DB78F3">
        <w:rPr>
          <w:rFonts w:cs="Times New Roman"/>
        </w:rPr>
        <w:t>0 (</w:t>
      </w:r>
      <w:hyperlink r:id="rId21" w:history="1">
        <w:r w:rsidRPr="00DB78F3">
          <w:rPr>
            <w:rStyle w:val="Hyperlink"/>
            <w:rFonts w:cs="Times New Roman"/>
          </w:rPr>
          <w:t>Senate Journal</w:t>
        </w:r>
        <w:r w:rsidRPr="00DB78F3">
          <w:rPr>
            <w:rStyle w:val="Hyperlink"/>
            <w:rFonts w:cs="Times New Roman"/>
          </w:rPr>
          <w:noBreakHyphen/>
          <w:t>page 75</w:t>
        </w:r>
      </w:hyperlink>
      <w:r w:rsidRPr="00DB78F3">
        <w:rPr>
          <w:rFonts w:cs="Times New Roman"/>
        </w:rPr>
        <w:t>)</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DB78F3">
        <w:rPr>
          <w:rFonts w:cs="Times New Roman"/>
        </w:rPr>
        <w:t>Ratified R 273</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DB78F3">
        <w:rPr>
          <w:rFonts w:cs="Times New Roman"/>
        </w:rPr>
        <w:t>Signed By Governor</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DB78F3">
        <w:rPr>
          <w:rFonts w:cs="Times New Roman"/>
        </w:rPr>
        <w:t>Effective date 06/18/12</w:t>
      </w:r>
    </w:p>
    <w:p w:rsidR="000E2D07" w:rsidRDefault="000E2D07" w:rsidP="000E2D07">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DB78F3">
        <w:rPr>
          <w:rFonts w:cs="Times New Roman"/>
        </w:rPr>
        <w:t>Act No</w:t>
      </w:r>
      <w:r>
        <w:rPr>
          <w:rFonts w:cs="Times New Roman"/>
        </w:rPr>
        <w:t>. </w:t>
      </w:r>
      <w:r w:rsidRPr="00DB78F3">
        <w:rPr>
          <w:rFonts w:cs="Times New Roman"/>
        </w:rPr>
        <w:t>246</w:t>
      </w:r>
    </w:p>
    <w:p w:rsidR="000E2D07" w:rsidRDefault="000E2D07" w:rsidP="000E2D07">
      <w:pPr>
        <w:widowControl w:val="0"/>
        <w:tabs>
          <w:tab w:val="right" w:pos="1008"/>
          <w:tab w:val="left" w:pos="1152"/>
          <w:tab w:val="left" w:pos="1872"/>
          <w:tab w:val="left" w:pos="9187"/>
        </w:tabs>
        <w:ind w:left="2088" w:hanging="2088"/>
        <w:rPr>
          <w:rFonts w:cs="Times New Roman"/>
        </w:rPr>
      </w:pPr>
    </w:p>
    <w:p w:rsidR="00460263" w:rsidRPr="00460263" w:rsidRDefault="00460263" w:rsidP="00460263">
      <w:pPr>
        <w:widowControl w:val="0"/>
        <w:tabs>
          <w:tab w:val="right" w:pos="1008"/>
          <w:tab w:val="left" w:pos="1152"/>
          <w:tab w:val="left" w:pos="1872"/>
          <w:tab w:val="left" w:pos="9187"/>
        </w:tabs>
        <w:ind w:left="2088" w:hanging="2088"/>
        <w:rPr>
          <w:rFonts w:eastAsia="Times New Roman" w:cs="Times New Roman"/>
          <w:szCs w:val="20"/>
        </w:rPr>
      </w:pP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0263">
        <w:rPr>
          <w:rFonts w:eastAsia="Times New Roman" w:cs="Times New Roman"/>
          <w:b/>
          <w:szCs w:val="20"/>
        </w:rPr>
        <w:t>VERSIONS OF THIS BILL</w:t>
      </w:r>
    </w:p>
    <w:p w:rsidR="00460263" w:rsidRPr="00460263" w:rsidRDefault="00460263"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0263" w:rsidRPr="00460263" w:rsidRDefault="00283A52" w:rsidP="00460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460263" w:rsidRPr="00460263">
          <w:rPr>
            <w:rFonts w:eastAsia="Times New Roman" w:cs="Times New Roman"/>
            <w:color w:val="0000FF" w:themeColor="hyperlink"/>
            <w:szCs w:val="20"/>
            <w:u w:val="single"/>
          </w:rPr>
          <w:t>1/12/2012</w:t>
        </w:r>
      </w:hyperlink>
    </w:p>
    <w:p w:rsidR="00460263" w:rsidRPr="00460263" w:rsidRDefault="00283A52" w:rsidP="00460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60263" w:rsidRPr="00460263">
          <w:rPr>
            <w:rFonts w:eastAsia="Times New Roman" w:cs="Times New Roman"/>
            <w:color w:val="0000FF" w:themeColor="hyperlink"/>
            <w:szCs w:val="20"/>
            <w:u w:val="single"/>
          </w:rPr>
          <w:t>3/1/2012</w:t>
        </w:r>
      </w:hyperlink>
    </w:p>
    <w:p w:rsidR="00460263" w:rsidRPr="00460263" w:rsidRDefault="00283A52" w:rsidP="00460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60263" w:rsidRPr="00460263">
          <w:rPr>
            <w:rFonts w:eastAsia="Times New Roman" w:cs="Times New Roman"/>
            <w:color w:val="0000FF" w:themeColor="hyperlink"/>
            <w:szCs w:val="20"/>
            <w:u w:val="single"/>
          </w:rPr>
          <w:t>3/7/2012</w:t>
        </w:r>
      </w:hyperlink>
    </w:p>
    <w:p w:rsidR="00460263" w:rsidRPr="00460263" w:rsidRDefault="00283A52" w:rsidP="00460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60263" w:rsidRPr="00460263">
          <w:rPr>
            <w:rFonts w:eastAsia="Times New Roman" w:cs="Times New Roman"/>
            <w:color w:val="0000FF" w:themeColor="hyperlink"/>
            <w:szCs w:val="20"/>
            <w:u w:val="single"/>
          </w:rPr>
          <w:t>3/8/2012</w:t>
        </w:r>
      </w:hyperlink>
    </w:p>
    <w:p w:rsidR="00460263" w:rsidRPr="00460263" w:rsidRDefault="00283A52" w:rsidP="00460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60263" w:rsidRPr="00460263">
          <w:rPr>
            <w:rFonts w:eastAsia="Times New Roman" w:cs="Times New Roman"/>
            <w:color w:val="0000FF" w:themeColor="hyperlink"/>
            <w:szCs w:val="20"/>
            <w:u w:val="single"/>
          </w:rPr>
          <w:t>5/30/2012</w:t>
        </w:r>
      </w:hyperlink>
    </w:p>
    <w:p w:rsidR="00460263" w:rsidRPr="00460263" w:rsidRDefault="00283A52" w:rsidP="00460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60263" w:rsidRPr="00460263">
          <w:rPr>
            <w:rFonts w:eastAsia="Times New Roman" w:cs="Times New Roman"/>
            <w:color w:val="0000FF" w:themeColor="hyperlink"/>
            <w:szCs w:val="20"/>
            <w:u w:val="single"/>
          </w:rPr>
          <w:t>6/5/2012</w:t>
        </w:r>
      </w:hyperlink>
    </w:p>
    <w:p w:rsidR="00460263" w:rsidRPr="00460263" w:rsidRDefault="00460263" w:rsidP="00460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60263" w:rsidRDefault="00460263" w:rsidP="00460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60263" w:rsidSect="00460263">
          <w:pgSz w:w="12240" w:h="15840" w:code="1"/>
          <w:pgMar w:top="1080" w:right="1440" w:bottom="1080" w:left="1440" w:header="720" w:footer="720" w:gutter="0"/>
          <w:pgNumType w:start="1"/>
          <w:cols w:space="720"/>
          <w:noEndnote/>
          <w:docGrid w:linePitch="360"/>
        </w:sectPr>
      </w:pPr>
    </w:p>
    <w:p w:rsidR="00E243B5"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(A246, R273, S1099)</w:t>
      </w:r>
    </w:p>
    <w:p w:rsidR="00E243B5" w:rsidRPr="008836A5"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243B5" w:rsidRPr="00460263"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60263">
        <w:rPr>
          <w:rFonts w:cs="Times New Roman"/>
          <w:b/>
          <w:color w:val="000000" w:themeColor="text1"/>
          <w:szCs w:val="36"/>
        </w:rPr>
        <w:t xml:space="preserve">AN ACT </w:t>
      </w:r>
      <w:r w:rsidRPr="00460263">
        <w:rPr>
          <w:rFonts w:cs="Times New Roman"/>
          <w:b/>
        </w:rPr>
        <w:t>TO AMEND THE CODE OF LAWS OF SOUTH CAROLINA, 1976, BY ADDING SECTION 63</w:t>
      </w:r>
      <w:r w:rsidRPr="00460263">
        <w:rPr>
          <w:rFonts w:cs="Times New Roman"/>
          <w:b/>
        </w:rPr>
        <w:noBreakHyphen/>
        <w:t>19</w:t>
      </w:r>
      <w:r w:rsidRPr="00460263">
        <w:rPr>
          <w:rFonts w:cs="Times New Roman"/>
          <w:b/>
        </w:rPr>
        <w:noBreakHyphen/>
        <w:t>650 SO AS TO PROVIDE THAT MEMBERS OF THE BOARD OF JUVENILE PAROLE SHALL RECEIVE COMPENSATION IN AN AMOUNT PROVIDED BY THE GENERAL ASSEMBLY IN THE ANNUAL GENERAL APPROPRIATIONS ACT; AND TO AMEND SECTION 24</w:t>
      </w:r>
      <w:r w:rsidRPr="00460263">
        <w:rPr>
          <w:rFonts w:cs="Times New Roman"/>
          <w:b/>
        </w:rPr>
        <w:noBreakHyphen/>
        <w:t>21</w:t>
      </w:r>
      <w:r w:rsidRPr="00460263">
        <w:rPr>
          <w:rFonts w:cs="Times New Roman"/>
          <w:b/>
        </w:rPr>
        <w:noBreakHyphen/>
        <w:t>55, RELATING TO A HEARING FEE FOR THE DEPARTMENT OF PROBATION, PAROLE AND PARDON SERVICES, SO AS TO INSTEAD PROVIDE FOR COMPENSATION TO BE RECEIVED IN AN AMOUNT PROVIDED BY THE GENERAL ASSEMBLY IN THE ANNUAL GENERAL APPROPRIATIONS ACT.</w:t>
      </w:r>
    </w:p>
    <w:p w:rsidR="00E243B5" w:rsidRPr="00E0665D"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E0665D">
        <w:rPr>
          <w:rFonts w:cs="Times New Roman"/>
        </w:rPr>
        <w:tab/>
      </w:r>
    </w:p>
    <w:p w:rsidR="00E243B5" w:rsidRPr="00E0665D"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65D">
        <w:rPr>
          <w:rFonts w:cs="Times New Roman"/>
        </w:rPr>
        <w:t>Be it enacted by the General Assembly of the State of South Carolina:</w:t>
      </w:r>
    </w:p>
    <w:p w:rsidR="00E243B5"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3B5"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Compensation</w:t>
      </w:r>
    </w:p>
    <w:p w:rsidR="00E243B5" w:rsidRPr="00B67F97"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3B5" w:rsidRPr="00E0665D"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65D">
        <w:rPr>
          <w:rFonts w:cs="Times New Roman"/>
        </w:rPr>
        <w:t>SECTION</w:t>
      </w:r>
      <w:r w:rsidRPr="00E0665D">
        <w:rPr>
          <w:rFonts w:cs="Times New Roman"/>
        </w:rPr>
        <w:tab/>
        <w:t>1.</w:t>
      </w:r>
      <w:r w:rsidRPr="00E0665D">
        <w:rPr>
          <w:rFonts w:cs="Times New Roman"/>
        </w:rPr>
        <w:tab/>
        <w:t>Article 5, Chapter 19, Title 63 of the 1976 Code is amended by adding:</w:t>
      </w:r>
    </w:p>
    <w:p w:rsidR="00E243B5" w:rsidRPr="00E0665D"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3B5" w:rsidRPr="00E0665D"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65D">
        <w:rPr>
          <w:rFonts w:cs="Times New Roman"/>
        </w:rPr>
        <w:tab/>
        <w:t>“Section 63</w:t>
      </w:r>
      <w:r>
        <w:rPr>
          <w:rFonts w:cs="Times New Roman"/>
        </w:rPr>
        <w:noBreakHyphen/>
      </w:r>
      <w:r w:rsidRPr="00E0665D">
        <w:rPr>
          <w:rFonts w:cs="Times New Roman"/>
        </w:rPr>
        <w:t>19</w:t>
      </w:r>
      <w:r>
        <w:rPr>
          <w:rFonts w:cs="Times New Roman"/>
        </w:rPr>
        <w:noBreakHyphen/>
      </w:r>
      <w:r w:rsidRPr="00E0665D">
        <w:rPr>
          <w:rFonts w:cs="Times New Roman"/>
        </w:rPr>
        <w:t>650.</w:t>
      </w:r>
      <w:r w:rsidRPr="00E0665D">
        <w:rPr>
          <w:rFonts w:cs="Times New Roman"/>
        </w:rPr>
        <w:tab/>
        <w:t xml:space="preserve">Members of the Board of Juvenile Parole shall receive compensation in an amount provided by the General Assembly in the annual </w:t>
      </w:r>
      <w:r>
        <w:rPr>
          <w:rFonts w:cs="Times New Roman"/>
        </w:rPr>
        <w:t xml:space="preserve">general </w:t>
      </w:r>
      <w:r w:rsidRPr="00E0665D">
        <w:rPr>
          <w:rFonts w:cs="Times New Roman"/>
        </w:rPr>
        <w:t>appropriations act.”</w:t>
      </w:r>
    </w:p>
    <w:p w:rsidR="00E243B5"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3B5" w:rsidRDefault="00E243B5" w:rsidP="00E243B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Compensation</w:t>
      </w:r>
    </w:p>
    <w:p w:rsidR="00E243B5" w:rsidRPr="00B67F97" w:rsidRDefault="00E243B5" w:rsidP="00E243B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3B5" w:rsidRPr="00E0665D" w:rsidRDefault="00E243B5" w:rsidP="00E243B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65D">
        <w:rPr>
          <w:rFonts w:cs="Times New Roman"/>
        </w:rPr>
        <w:t>SECTION</w:t>
      </w:r>
      <w:r w:rsidRPr="00E0665D">
        <w:rPr>
          <w:rFonts w:cs="Times New Roman"/>
        </w:rPr>
        <w:tab/>
        <w:t>2.</w:t>
      </w:r>
      <w:r w:rsidRPr="00E0665D">
        <w:rPr>
          <w:rFonts w:cs="Times New Roman"/>
        </w:rPr>
        <w:tab/>
        <w:t>Section 24</w:t>
      </w:r>
      <w:r>
        <w:rPr>
          <w:rFonts w:cs="Times New Roman"/>
        </w:rPr>
        <w:noBreakHyphen/>
      </w:r>
      <w:r w:rsidRPr="00E0665D">
        <w:rPr>
          <w:rFonts w:cs="Times New Roman"/>
        </w:rPr>
        <w:t>21</w:t>
      </w:r>
      <w:r>
        <w:rPr>
          <w:rFonts w:cs="Times New Roman"/>
        </w:rPr>
        <w:noBreakHyphen/>
      </w:r>
      <w:r w:rsidRPr="00E0665D">
        <w:rPr>
          <w:rFonts w:cs="Times New Roman"/>
        </w:rPr>
        <w:t>55 of the 1976 Code is amended to read:</w:t>
      </w:r>
    </w:p>
    <w:p w:rsidR="00E243B5" w:rsidRPr="00E0665D" w:rsidRDefault="00E243B5" w:rsidP="00E243B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3B5" w:rsidRPr="00E0665D"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65D">
        <w:rPr>
          <w:rFonts w:cs="Times New Roman"/>
        </w:rPr>
        <w:tab/>
        <w:t>“Section 24</w:t>
      </w:r>
      <w:r>
        <w:rPr>
          <w:rFonts w:cs="Times New Roman"/>
        </w:rPr>
        <w:noBreakHyphen/>
      </w:r>
      <w:r w:rsidRPr="00E0665D">
        <w:rPr>
          <w:rFonts w:cs="Times New Roman"/>
        </w:rPr>
        <w:t>21</w:t>
      </w:r>
      <w:r>
        <w:rPr>
          <w:rFonts w:cs="Times New Roman"/>
        </w:rPr>
        <w:noBreakHyphen/>
      </w:r>
      <w:r w:rsidRPr="00E0665D">
        <w:rPr>
          <w:rFonts w:cs="Times New Roman"/>
        </w:rPr>
        <w:t>55.</w:t>
      </w:r>
      <w:r w:rsidRPr="00E0665D">
        <w:rPr>
          <w:rFonts w:cs="Times New Roman"/>
        </w:rPr>
        <w:tab/>
        <w:t xml:space="preserve">The Department of Probation, Parole and Pardon Services shall receive compensation in an amount provided by the General Assembly in the annual </w:t>
      </w:r>
      <w:r>
        <w:rPr>
          <w:rFonts w:cs="Times New Roman"/>
        </w:rPr>
        <w:t xml:space="preserve">general </w:t>
      </w:r>
      <w:r w:rsidRPr="00E0665D">
        <w:rPr>
          <w:rFonts w:cs="Times New Roman"/>
        </w:rPr>
        <w:t>appropriations act.”</w:t>
      </w:r>
    </w:p>
    <w:p w:rsidR="00E243B5"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3B5"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E243B5" w:rsidRPr="00B67F97"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43B5" w:rsidRPr="00E0665D" w:rsidRDefault="00E243B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65D">
        <w:rPr>
          <w:rFonts w:cs="Times New Roman"/>
        </w:rPr>
        <w:t>SECTION</w:t>
      </w:r>
      <w:r w:rsidRPr="00E0665D">
        <w:rPr>
          <w:rFonts w:cs="Times New Roman"/>
        </w:rPr>
        <w:tab/>
        <w:t>3.</w:t>
      </w:r>
      <w:r w:rsidRPr="00E0665D">
        <w:rPr>
          <w:rFonts w:cs="Times New Roman"/>
        </w:rPr>
        <w:tab/>
        <w:t xml:space="preserve">This act takes effect upon approval by the Governor. </w:t>
      </w:r>
    </w:p>
    <w:p w:rsidR="00E243B5" w:rsidRDefault="00E243B5" w:rsidP="00E243B5">
      <w:pPr>
        <w:tabs>
          <w:tab w:val="left" w:pos="1440"/>
          <w:tab w:val="left" w:pos="1800"/>
          <w:tab w:val="left" w:pos="2880"/>
        </w:tabs>
        <w:rPr>
          <w:color w:val="000000" w:themeColor="text1"/>
        </w:rPr>
      </w:pPr>
    </w:p>
    <w:p w:rsidR="00E243B5" w:rsidRDefault="00E243B5" w:rsidP="00E243B5">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E243B5" w:rsidRDefault="00E243B5" w:rsidP="00E243B5">
      <w:pPr>
        <w:tabs>
          <w:tab w:val="left" w:pos="1440"/>
          <w:tab w:val="left" w:pos="1800"/>
          <w:tab w:val="left" w:pos="2880"/>
        </w:tabs>
        <w:rPr>
          <w:color w:val="000000" w:themeColor="text1"/>
        </w:rPr>
      </w:pPr>
    </w:p>
    <w:p w:rsidR="00E243B5" w:rsidRDefault="00E243B5" w:rsidP="00E243B5">
      <w:pPr>
        <w:tabs>
          <w:tab w:val="left" w:pos="1440"/>
          <w:tab w:val="left" w:pos="1800"/>
          <w:tab w:val="left" w:pos="2880"/>
        </w:tabs>
        <w:rPr>
          <w:color w:val="000000" w:themeColor="text1"/>
        </w:rPr>
      </w:pPr>
      <w:r>
        <w:rPr>
          <w:color w:val="000000" w:themeColor="text1"/>
        </w:rPr>
        <w:t>Approved the 18</w:t>
      </w:r>
      <w:r w:rsidRPr="00616848">
        <w:rPr>
          <w:color w:val="000000" w:themeColor="text1"/>
          <w:vertAlign w:val="superscript"/>
        </w:rPr>
        <w:t>th</w:t>
      </w:r>
      <w:r>
        <w:rPr>
          <w:color w:val="000000" w:themeColor="text1"/>
        </w:rPr>
        <w:t xml:space="preserve"> day of June, 2012. </w:t>
      </w:r>
    </w:p>
    <w:p w:rsidR="00E243B5" w:rsidRDefault="00E243B5" w:rsidP="00E243B5">
      <w:pPr>
        <w:tabs>
          <w:tab w:val="left" w:pos="1440"/>
          <w:tab w:val="left" w:pos="1800"/>
          <w:tab w:val="left" w:pos="2880"/>
        </w:tabs>
        <w:jc w:val="center"/>
        <w:rPr>
          <w:color w:val="000000" w:themeColor="text1"/>
        </w:rPr>
      </w:pPr>
    </w:p>
    <w:p w:rsidR="00E243B5" w:rsidRDefault="00E243B5" w:rsidP="00E243B5">
      <w:pPr>
        <w:tabs>
          <w:tab w:val="left" w:pos="1440"/>
          <w:tab w:val="left" w:pos="1800"/>
          <w:tab w:val="left" w:pos="2880"/>
        </w:tabs>
        <w:jc w:val="center"/>
        <w:rPr>
          <w:color w:val="000000" w:themeColor="text1"/>
        </w:rPr>
      </w:pPr>
      <w:r>
        <w:rPr>
          <w:color w:val="000000" w:themeColor="text1"/>
        </w:rPr>
        <w:t>__________</w:t>
      </w:r>
    </w:p>
    <w:p w:rsidR="008836A5" w:rsidRPr="001D0052" w:rsidRDefault="008836A5" w:rsidP="00E2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D0052" w:rsidSect="00460263">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BC3" w:rsidRDefault="00832BC3" w:rsidP="007D5FAC">
      <w:r>
        <w:separator/>
      </w:r>
    </w:p>
  </w:endnote>
  <w:endnote w:type="continuationSeparator" w:id="0">
    <w:p w:rsidR="00832BC3" w:rsidRDefault="00832BC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63" w:rsidRPr="00460263" w:rsidRDefault="00460263" w:rsidP="00460263">
    <w:pPr>
      <w:pStyle w:val="Footer"/>
      <w:tabs>
        <w:tab w:val="clear" w:pos="4680"/>
        <w:tab w:val="clear" w:pos="9360"/>
        <w:tab w:val="center" w:pos="3168"/>
      </w:tabs>
      <w:spacing w:before="120"/>
    </w:pPr>
    <w:r>
      <w:tab/>
    </w:r>
    <w:r w:rsidR="00B72B76">
      <w:fldChar w:fldCharType="begin"/>
    </w:r>
    <w:r w:rsidR="00D06DA9">
      <w:instrText xml:space="preserve"> PAGE  \* MERGEFORMAT </w:instrText>
    </w:r>
    <w:r w:rsidR="00B72B76">
      <w:fldChar w:fldCharType="separate"/>
    </w:r>
    <w:r w:rsidR="00E243B5">
      <w:rPr>
        <w:noProof/>
      </w:rPr>
      <w:t>2</w:t>
    </w:r>
    <w:r w:rsidR="00B72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63" w:rsidRDefault="00460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BC3" w:rsidRDefault="00832BC3" w:rsidP="007D5FAC">
      <w:r>
        <w:separator/>
      </w:r>
    </w:p>
  </w:footnote>
  <w:footnote w:type="continuationSeparator" w:id="0">
    <w:p w:rsidR="00832BC3" w:rsidRDefault="00832BC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099"/>
    <w:docVar w:name="ActSecretary" w:val="Pair"/>
    <w:docVar w:name="ActSIdno" w:val="(588)  1099SD12"/>
    <w:docVar w:name="clipname" w:val="1099SD12"/>
    <w:docVar w:name="dvBillNumber" w:val="1099"/>
    <w:docVar w:name="dvBillNumberPrefix" w:val="S"/>
    <w:docVar w:name="dvOriginalBody" w:val="Senate"/>
    <w:docVar w:name="OrigSENATEBillNo" w:val="1099"/>
    <w:docVar w:name="SENATEACTFULLPATH" w:val="L:\COUNCIL\ACTS\1099SD12.DOCX"/>
    <w:docVar w:name="WhatActtype" w:val="AN ACT"/>
  </w:docVars>
  <w:rsids>
    <w:rsidRoot w:val="00BE4AD4"/>
    <w:rsid w:val="00002DE0"/>
    <w:rsid w:val="000060A2"/>
    <w:rsid w:val="00020349"/>
    <w:rsid w:val="00021B0B"/>
    <w:rsid w:val="00030487"/>
    <w:rsid w:val="00040C05"/>
    <w:rsid w:val="0004579B"/>
    <w:rsid w:val="00051B4F"/>
    <w:rsid w:val="00055653"/>
    <w:rsid w:val="000673E4"/>
    <w:rsid w:val="0006746F"/>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2D07"/>
    <w:rsid w:val="001030FE"/>
    <w:rsid w:val="001031AE"/>
    <w:rsid w:val="00103295"/>
    <w:rsid w:val="00103D2E"/>
    <w:rsid w:val="00104519"/>
    <w:rsid w:val="00106968"/>
    <w:rsid w:val="00114830"/>
    <w:rsid w:val="00114E88"/>
    <w:rsid w:val="001237B9"/>
    <w:rsid w:val="00125FC3"/>
    <w:rsid w:val="00131CE5"/>
    <w:rsid w:val="00133D96"/>
    <w:rsid w:val="00135DDF"/>
    <w:rsid w:val="00136AA0"/>
    <w:rsid w:val="00141278"/>
    <w:rsid w:val="00142B9B"/>
    <w:rsid w:val="0014525A"/>
    <w:rsid w:val="001519E2"/>
    <w:rsid w:val="00151F3F"/>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89D"/>
    <w:rsid w:val="001C390F"/>
    <w:rsid w:val="001C50A7"/>
    <w:rsid w:val="001C6957"/>
    <w:rsid w:val="001D0052"/>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3A52"/>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700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6CEF"/>
    <w:rsid w:val="004374A9"/>
    <w:rsid w:val="00442137"/>
    <w:rsid w:val="00445A20"/>
    <w:rsid w:val="00447C2D"/>
    <w:rsid w:val="00451B9A"/>
    <w:rsid w:val="0045270B"/>
    <w:rsid w:val="00460263"/>
    <w:rsid w:val="004666F5"/>
    <w:rsid w:val="00472A5B"/>
    <w:rsid w:val="00481E5B"/>
    <w:rsid w:val="00484DF4"/>
    <w:rsid w:val="00486109"/>
    <w:rsid w:val="0049067C"/>
    <w:rsid w:val="004936B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72EF"/>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2E0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25208"/>
    <w:rsid w:val="00731C9E"/>
    <w:rsid w:val="00734C77"/>
    <w:rsid w:val="00737039"/>
    <w:rsid w:val="007373C7"/>
    <w:rsid w:val="007469F9"/>
    <w:rsid w:val="0074783A"/>
    <w:rsid w:val="007514EF"/>
    <w:rsid w:val="00764BFB"/>
    <w:rsid w:val="00765D0A"/>
    <w:rsid w:val="007664A2"/>
    <w:rsid w:val="007746C2"/>
    <w:rsid w:val="00775B87"/>
    <w:rsid w:val="00780B01"/>
    <w:rsid w:val="00784A23"/>
    <w:rsid w:val="007927CA"/>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0B2"/>
    <w:rsid w:val="007F6631"/>
    <w:rsid w:val="007F6D46"/>
    <w:rsid w:val="007F7184"/>
    <w:rsid w:val="00800AD0"/>
    <w:rsid w:val="00821AAF"/>
    <w:rsid w:val="00832BC3"/>
    <w:rsid w:val="00832F5E"/>
    <w:rsid w:val="00834B27"/>
    <w:rsid w:val="00836D7F"/>
    <w:rsid w:val="00841A98"/>
    <w:rsid w:val="00841BFC"/>
    <w:rsid w:val="008449B6"/>
    <w:rsid w:val="00855672"/>
    <w:rsid w:val="00860CD2"/>
    <w:rsid w:val="00865315"/>
    <w:rsid w:val="00865A3F"/>
    <w:rsid w:val="008674BA"/>
    <w:rsid w:val="00870435"/>
    <w:rsid w:val="008733F2"/>
    <w:rsid w:val="008741BA"/>
    <w:rsid w:val="008746A0"/>
    <w:rsid w:val="00875B4B"/>
    <w:rsid w:val="00877295"/>
    <w:rsid w:val="008836A5"/>
    <w:rsid w:val="00892AF7"/>
    <w:rsid w:val="008A0965"/>
    <w:rsid w:val="008A3BE2"/>
    <w:rsid w:val="008B195C"/>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662A9"/>
    <w:rsid w:val="00971351"/>
    <w:rsid w:val="0097332E"/>
    <w:rsid w:val="00974FD7"/>
    <w:rsid w:val="00980444"/>
    <w:rsid w:val="00982E93"/>
    <w:rsid w:val="00990677"/>
    <w:rsid w:val="00992BAA"/>
    <w:rsid w:val="00997D30"/>
    <w:rsid w:val="009A31B6"/>
    <w:rsid w:val="009B0FA5"/>
    <w:rsid w:val="009B4544"/>
    <w:rsid w:val="009B6EA6"/>
    <w:rsid w:val="009C170D"/>
    <w:rsid w:val="009D0B32"/>
    <w:rsid w:val="009D75E7"/>
    <w:rsid w:val="009F42DA"/>
    <w:rsid w:val="009F4D71"/>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5E12"/>
    <w:rsid w:val="00B303AC"/>
    <w:rsid w:val="00B374C4"/>
    <w:rsid w:val="00B408FD"/>
    <w:rsid w:val="00B4797F"/>
    <w:rsid w:val="00B516BA"/>
    <w:rsid w:val="00B520A2"/>
    <w:rsid w:val="00B62CAB"/>
    <w:rsid w:val="00B67F97"/>
    <w:rsid w:val="00B72B76"/>
    <w:rsid w:val="00B72ED3"/>
    <w:rsid w:val="00B73571"/>
    <w:rsid w:val="00B74177"/>
    <w:rsid w:val="00B75BAB"/>
    <w:rsid w:val="00B83DA1"/>
    <w:rsid w:val="00B846E9"/>
    <w:rsid w:val="00BB0310"/>
    <w:rsid w:val="00BB1593"/>
    <w:rsid w:val="00BB43F6"/>
    <w:rsid w:val="00BB7B1B"/>
    <w:rsid w:val="00BC5FF9"/>
    <w:rsid w:val="00BE36EB"/>
    <w:rsid w:val="00BE41F8"/>
    <w:rsid w:val="00BE4AD4"/>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530B"/>
    <w:rsid w:val="00C45263"/>
    <w:rsid w:val="00C46AB4"/>
    <w:rsid w:val="00C55195"/>
    <w:rsid w:val="00C7071A"/>
    <w:rsid w:val="00C73A60"/>
    <w:rsid w:val="00C74282"/>
    <w:rsid w:val="00C74E9D"/>
    <w:rsid w:val="00C753DD"/>
    <w:rsid w:val="00C837F6"/>
    <w:rsid w:val="00C92B7D"/>
    <w:rsid w:val="00C92E2B"/>
    <w:rsid w:val="00C94E59"/>
    <w:rsid w:val="00C97CB8"/>
    <w:rsid w:val="00CA02A4"/>
    <w:rsid w:val="00CA23B8"/>
    <w:rsid w:val="00CA4CD7"/>
    <w:rsid w:val="00CB12FE"/>
    <w:rsid w:val="00CC2825"/>
    <w:rsid w:val="00CC708C"/>
    <w:rsid w:val="00CE1407"/>
    <w:rsid w:val="00CE39EA"/>
    <w:rsid w:val="00CE54EA"/>
    <w:rsid w:val="00CE5B85"/>
    <w:rsid w:val="00D00681"/>
    <w:rsid w:val="00D04DCB"/>
    <w:rsid w:val="00D06DA9"/>
    <w:rsid w:val="00D1180E"/>
    <w:rsid w:val="00D11E50"/>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633E"/>
    <w:rsid w:val="00DF0E69"/>
    <w:rsid w:val="00E00FC9"/>
    <w:rsid w:val="00E02CA8"/>
    <w:rsid w:val="00E076BB"/>
    <w:rsid w:val="00E14905"/>
    <w:rsid w:val="00E243B5"/>
    <w:rsid w:val="00E3356F"/>
    <w:rsid w:val="00E33964"/>
    <w:rsid w:val="00E3462F"/>
    <w:rsid w:val="00E36231"/>
    <w:rsid w:val="00E500F1"/>
    <w:rsid w:val="00E5358E"/>
    <w:rsid w:val="00E5665F"/>
    <w:rsid w:val="00E60357"/>
    <w:rsid w:val="00E61B4C"/>
    <w:rsid w:val="00E71D4E"/>
    <w:rsid w:val="00E757F4"/>
    <w:rsid w:val="00E761AB"/>
    <w:rsid w:val="00E8129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54EA"/>
    <w:rsid w:val="00F61884"/>
    <w:rsid w:val="00F627EF"/>
    <w:rsid w:val="00F669CB"/>
    <w:rsid w:val="00F66E0E"/>
    <w:rsid w:val="00F721C4"/>
    <w:rsid w:val="00F725A1"/>
    <w:rsid w:val="00F7296A"/>
    <w:rsid w:val="00F86999"/>
    <w:rsid w:val="00FA1013"/>
    <w:rsid w:val="00FA7E14"/>
    <w:rsid w:val="00FB1A6A"/>
    <w:rsid w:val="00FB471B"/>
    <w:rsid w:val="00FC380D"/>
    <w:rsid w:val="00FD6DC2"/>
    <w:rsid w:val="00FD7AFA"/>
    <w:rsid w:val="00FE15B8"/>
    <w:rsid w:val="00FE1D78"/>
    <w:rsid w:val="00FE6887"/>
    <w:rsid w:val="00FF0111"/>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C02A2F0A-5263-4774-BB14-E6F89B2B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602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F60B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602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E3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01-12.docx" TargetMode="External"/><Relationship Id="rId13" Type="http://schemas.openxmlformats.org/officeDocument/2006/relationships/hyperlink" Target="file:///h:\hj%20archive\2012\03-12-12.docx" TargetMode="External"/><Relationship Id="rId18" Type="http://schemas.openxmlformats.org/officeDocument/2006/relationships/hyperlink" Target="file:///h:\hj%20archive\2012\06-05-12.docx" TargetMode="External"/><Relationship Id="rId26" Type="http://schemas.openxmlformats.org/officeDocument/2006/relationships/hyperlink" Target="file:///p:\pprever\2011-12\1099_20120530.docx" TargetMode="External"/><Relationship Id="rId3" Type="http://schemas.openxmlformats.org/officeDocument/2006/relationships/webSettings" Target="webSettings.xml"/><Relationship Id="rId21" Type="http://schemas.openxmlformats.org/officeDocument/2006/relationships/hyperlink" Target="file:///h:\sj%20archive\2012\06-07-12.docx" TargetMode="External"/><Relationship Id="rId7" Type="http://schemas.openxmlformats.org/officeDocument/2006/relationships/hyperlink" Target="file:///h:\sj%20archive\2012\01-12-12.docx" TargetMode="External"/><Relationship Id="rId12" Type="http://schemas.openxmlformats.org/officeDocument/2006/relationships/hyperlink" Target="file:///h:\sj%20archive\2012\03-08-12.docx" TargetMode="External"/><Relationship Id="rId17" Type="http://schemas.openxmlformats.org/officeDocument/2006/relationships/hyperlink" Target="file:///h:\hj%20archive\2012\06-05-12.docx" TargetMode="External"/><Relationship Id="rId25" Type="http://schemas.openxmlformats.org/officeDocument/2006/relationships/hyperlink" Target="file:///p:\pprever\2011-12\1099_20120308.docx" TargetMode="External"/><Relationship Id="rId2" Type="http://schemas.openxmlformats.org/officeDocument/2006/relationships/settings" Target="settings.xml"/><Relationship Id="rId16" Type="http://schemas.openxmlformats.org/officeDocument/2006/relationships/hyperlink" Target="file:///h:\hj%20archive\2012\06-05-12.docx" TargetMode="External"/><Relationship Id="rId20" Type="http://schemas.openxmlformats.org/officeDocument/2006/relationships/hyperlink" Target="file:///h:\sj%20archive\2012\06-07-12.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2\01-12-12.docx" TargetMode="External"/><Relationship Id="rId11" Type="http://schemas.openxmlformats.org/officeDocument/2006/relationships/hyperlink" Target="file:///h:\sj%20archive\2012\03-07-12.docx" TargetMode="External"/><Relationship Id="rId24" Type="http://schemas.openxmlformats.org/officeDocument/2006/relationships/hyperlink" Target="file:///p:\pprever\2011-12\1099_20120307.docx" TargetMode="External"/><Relationship Id="rId5" Type="http://schemas.openxmlformats.org/officeDocument/2006/relationships/endnotes" Target="endnotes.xml"/><Relationship Id="rId15" Type="http://schemas.openxmlformats.org/officeDocument/2006/relationships/hyperlink" Target="file:///h:\hj%20archive\2012\05-30-12.docx" TargetMode="External"/><Relationship Id="rId23" Type="http://schemas.openxmlformats.org/officeDocument/2006/relationships/hyperlink" Target="file:///p:\pprever\2011-12\1099_20120301.docx" TargetMode="External"/><Relationship Id="rId28" Type="http://schemas.openxmlformats.org/officeDocument/2006/relationships/footer" Target="footer1.xml"/><Relationship Id="rId10" Type="http://schemas.openxmlformats.org/officeDocument/2006/relationships/hyperlink" Target="file:///h:\sj%20archive\2012\03-07-12.docx" TargetMode="External"/><Relationship Id="rId19" Type="http://schemas.openxmlformats.org/officeDocument/2006/relationships/hyperlink" Target="file:///h:\hj%20archive\2012\06-06-12.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2\03-07-12.docx" TargetMode="External"/><Relationship Id="rId14" Type="http://schemas.openxmlformats.org/officeDocument/2006/relationships/hyperlink" Target="file:///h:\hj%20archive\2012\03-12-12.docx" TargetMode="External"/><Relationship Id="rId22" Type="http://schemas.openxmlformats.org/officeDocument/2006/relationships/hyperlink" Target="file:///p:\pprever\2011-12\1099_20120112.docx" TargetMode="External"/><Relationship Id="rId27" Type="http://schemas.openxmlformats.org/officeDocument/2006/relationships/hyperlink" Target="file:///p:\pprever\2011-12\1099_2012060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480</Words>
  <Characters>2750</Characters>
  <Application>Microsoft Office Word</Application>
  <DocSecurity>0</DocSecurity>
  <Lines>99</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1099: Juvenile parole board members to receive a hearing fee - South Carolina Legislature Online</dc:title>
  <dc:subject/>
  <dc:creator>sharonpair</dc:creator>
  <cp:keywords/>
  <dc:description/>
  <cp:lastModifiedBy>N Cumfer</cp:lastModifiedBy>
  <cp:revision>2</cp:revision>
  <cp:lastPrinted>2012-06-07T18:54:00Z</cp:lastPrinted>
  <dcterms:created xsi:type="dcterms:W3CDTF">2014-11-21T21:08:00Z</dcterms:created>
  <dcterms:modified xsi:type="dcterms:W3CDTF">2014-11-21T21:08:00Z</dcterms:modified>
</cp:coreProperties>
</file>