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B75EB">
        <w:rPr>
          <w:rFonts w:eastAsia="Times New Roman" w:cs="Times New Roman"/>
          <w:b/>
          <w:szCs w:val="20"/>
        </w:rPr>
        <w:t>South Carolina General Assembly</w:t>
      </w: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75EB">
        <w:rPr>
          <w:rFonts w:eastAsia="Times New Roman" w:cs="Times New Roman"/>
          <w:szCs w:val="20"/>
        </w:rPr>
        <w:t>119th Session, 2011-2012</w:t>
      </w: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75EB" w:rsidRPr="007B75EB" w:rsidRDefault="000F557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A301, R141, S1206</w:t>
      </w: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75EB">
        <w:rPr>
          <w:rFonts w:eastAsia="Times New Roman" w:cs="Times New Roman"/>
          <w:b/>
          <w:szCs w:val="20"/>
        </w:rPr>
        <w:t>STATUS INFORMATION</w:t>
      </w: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75EB">
        <w:rPr>
          <w:rFonts w:eastAsia="Times New Roman" w:cs="Times New Roman"/>
          <w:szCs w:val="20"/>
        </w:rPr>
        <w:t>General Bill</w:t>
      </w: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75EB">
        <w:rPr>
          <w:rFonts w:eastAsia="Times New Roman" w:cs="Times New Roman"/>
          <w:szCs w:val="20"/>
        </w:rPr>
        <w:t>Sponsors: Senators Fair, Thomas, Shoopman, Anderson, Verdin and S. Martin</w:t>
      </w: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75EB">
        <w:rPr>
          <w:rFonts w:eastAsia="Times New Roman" w:cs="Times New Roman"/>
          <w:szCs w:val="20"/>
        </w:rPr>
        <w:t>Document Path: l:\council\bills\dka\3957sd12.docx</w:t>
      </w: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3C60" w:rsidRDefault="00043C60"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2012</w:t>
      </w:r>
    </w:p>
    <w:p w:rsidR="00043C60" w:rsidRDefault="00043C60"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2012</w:t>
      </w:r>
    </w:p>
    <w:p w:rsidR="00043C60" w:rsidRDefault="00043C60"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21, 2012</w:t>
      </w:r>
    </w:p>
    <w:p w:rsidR="00043C60" w:rsidRDefault="00043C60"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 2012</w:t>
      </w:r>
    </w:p>
    <w:p w:rsidR="00043C60" w:rsidRDefault="00043C60"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2012, Signed</w:t>
      </w:r>
    </w:p>
    <w:p w:rsidR="00043C60" w:rsidRDefault="00043C60"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75EB">
        <w:rPr>
          <w:rFonts w:eastAsia="Times New Roman" w:cs="Times New Roman"/>
          <w:szCs w:val="20"/>
        </w:rPr>
        <w:t>Summary: Board of Trustees to Greenville County School District</w:t>
      </w: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75EB" w:rsidRPr="007B75EB" w:rsidRDefault="007B75EB" w:rsidP="007B75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75EB" w:rsidRPr="007B75EB" w:rsidRDefault="007B75EB" w:rsidP="007B75EB">
      <w:pPr>
        <w:widowControl w:val="0"/>
        <w:tabs>
          <w:tab w:val="center" w:pos="590"/>
          <w:tab w:val="center" w:pos="1440"/>
          <w:tab w:val="left" w:pos="1872"/>
          <w:tab w:val="left" w:pos="9187"/>
        </w:tabs>
        <w:rPr>
          <w:rFonts w:eastAsia="Times New Roman" w:cs="Times New Roman"/>
          <w:szCs w:val="20"/>
        </w:rPr>
      </w:pPr>
      <w:r w:rsidRPr="007B75EB">
        <w:rPr>
          <w:rFonts w:eastAsia="Times New Roman" w:cs="Times New Roman"/>
          <w:b/>
          <w:szCs w:val="20"/>
        </w:rPr>
        <w:t>HISTORY OF LEGISLATIVE ACTIONS</w:t>
      </w:r>
    </w:p>
    <w:p w:rsidR="007B75EB" w:rsidRPr="007B75EB" w:rsidRDefault="007B75EB" w:rsidP="007B75EB">
      <w:pPr>
        <w:widowControl w:val="0"/>
        <w:tabs>
          <w:tab w:val="center" w:pos="590"/>
          <w:tab w:val="center" w:pos="1440"/>
          <w:tab w:val="left" w:pos="1872"/>
          <w:tab w:val="left" w:pos="9187"/>
        </w:tabs>
        <w:rPr>
          <w:rFonts w:eastAsia="Times New Roman" w:cs="Times New Roman"/>
          <w:szCs w:val="20"/>
        </w:rPr>
      </w:pPr>
    </w:p>
    <w:p w:rsidR="007B75EB" w:rsidRPr="007B75EB" w:rsidRDefault="007B75EB" w:rsidP="007B75EB">
      <w:pPr>
        <w:widowControl w:val="0"/>
        <w:tabs>
          <w:tab w:val="center" w:pos="590"/>
          <w:tab w:val="center" w:pos="1440"/>
          <w:tab w:val="left" w:pos="1872"/>
          <w:tab w:val="left" w:pos="9187"/>
        </w:tabs>
        <w:rPr>
          <w:rFonts w:eastAsia="Times New Roman" w:cs="Times New Roman"/>
          <w:szCs w:val="20"/>
        </w:rPr>
      </w:pPr>
      <w:r w:rsidRPr="007B75EB">
        <w:rPr>
          <w:rFonts w:eastAsia="Times New Roman" w:cs="Times New Roman"/>
          <w:szCs w:val="20"/>
          <w:u w:val="single"/>
        </w:rPr>
        <w:tab/>
        <w:t>Date</w:t>
      </w:r>
      <w:r w:rsidRPr="007B75EB">
        <w:rPr>
          <w:rFonts w:eastAsia="Times New Roman" w:cs="Times New Roman"/>
          <w:szCs w:val="20"/>
          <w:u w:val="single"/>
        </w:rPr>
        <w:tab/>
        <w:t>Body</w:t>
      </w:r>
      <w:r w:rsidRPr="007B75EB">
        <w:rPr>
          <w:rFonts w:eastAsia="Times New Roman" w:cs="Times New Roman"/>
          <w:szCs w:val="20"/>
          <w:u w:val="single"/>
        </w:rPr>
        <w:tab/>
        <w:t>Action Description with journal page number</w:t>
      </w:r>
      <w:r w:rsidRPr="007B75EB">
        <w:rPr>
          <w:rFonts w:eastAsia="Times New Roman" w:cs="Times New Roman"/>
          <w:szCs w:val="20"/>
          <w:u w:val="single"/>
        </w:rPr>
        <w:tab/>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A52B44">
        <w:rPr>
          <w:rFonts w:cs="Times New Roman"/>
        </w:rPr>
        <w:t>Introduced, rea</w:t>
      </w:r>
      <w:r>
        <w:rPr>
          <w:rFonts w:cs="Times New Roman"/>
        </w:rPr>
        <w:t xml:space="preserve">d first time, placed on local &amp; </w:t>
      </w:r>
      <w:r w:rsidRPr="00A52B44">
        <w:rPr>
          <w:rFonts w:cs="Times New Roman"/>
        </w:rPr>
        <w:t>uncontested calendar (</w:t>
      </w:r>
      <w:hyperlink r:id="rId6" w:history="1">
        <w:r w:rsidRPr="00A52B44">
          <w:rPr>
            <w:rStyle w:val="Hyperlink"/>
            <w:rFonts w:cs="Times New Roman"/>
          </w:rPr>
          <w:t>Senate Journal</w:t>
        </w:r>
        <w:r w:rsidRPr="00A52B44">
          <w:rPr>
            <w:rStyle w:val="Hyperlink"/>
            <w:rFonts w:cs="Times New Roman"/>
          </w:rPr>
          <w:noBreakHyphen/>
          <w:t>page 4</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t>Senate</w:t>
      </w:r>
      <w:r>
        <w:rPr>
          <w:rFonts w:cs="Times New Roman"/>
        </w:rPr>
        <w:tab/>
      </w:r>
      <w:r w:rsidRPr="00A52B44">
        <w:rPr>
          <w:rFonts w:cs="Times New Roman"/>
        </w:rPr>
        <w:t>Read second time (</w:t>
      </w:r>
      <w:hyperlink r:id="rId7" w:history="1">
        <w:r w:rsidRPr="00A52B44">
          <w:rPr>
            <w:rStyle w:val="Hyperlink"/>
            <w:rFonts w:cs="Times New Roman"/>
          </w:rPr>
          <w:t>Senate Journal</w:t>
        </w:r>
        <w:r w:rsidRPr="00A52B44">
          <w:rPr>
            <w:rStyle w:val="Hyperlink"/>
            <w:rFonts w:cs="Times New Roman"/>
          </w:rPr>
          <w:noBreakHyphen/>
          <w:t>page 7</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A52B44">
        <w:rPr>
          <w:rFonts w:cs="Times New Roman"/>
        </w:rPr>
        <w:t>Amended (</w:t>
      </w:r>
      <w:hyperlink r:id="rId8" w:history="1">
        <w:r w:rsidRPr="00A52B44">
          <w:rPr>
            <w:rStyle w:val="Hyperlink"/>
            <w:rFonts w:cs="Times New Roman"/>
          </w:rPr>
          <w:t>Senate Journal</w:t>
        </w:r>
        <w:r w:rsidRPr="00A52B44">
          <w:rPr>
            <w:rStyle w:val="Hyperlink"/>
            <w:rFonts w:cs="Times New Roman"/>
          </w:rPr>
          <w:noBreakHyphen/>
          <w:t>page 18</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A52B44">
        <w:rPr>
          <w:rFonts w:cs="Times New Roman"/>
        </w:rPr>
        <w:t>Re</w:t>
      </w:r>
      <w:r>
        <w:rPr>
          <w:rFonts w:cs="Times New Roman"/>
        </w:rPr>
        <w:t xml:space="preserve">ad third time and sent to House </w:t>
      </w:r>
      <w:r w:rsidRPr="00A52B44">
        <w:rPr>
          <w:rFonts w:cs="Times New Roman"/>
        </w:rPr>
        <w:t>(</w:t>
      </w:r>
      <w:hyperlink r:id="rId9" w:history="1">
        <w:r w:rsidRPr="00A52B44">
          <w:rPr>
            <w:rStyle w:val="Hyperlink"/>
            <w:rFonts w:cs="Times New Roman"/>
          </w:rPr>
          <w:t>Senate Journal</w:t>
        </w:r>
        <w:r w:rsidRPr="00A52B44">
          <w:rPr>
            <w:rStyle w:val="Hyperlink"/>
            <w:rFonts w:cs="Times New Roman"/>
          </w:rPr>
          <w:noBreakHyphen/>
          <w:t>page 18</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A52B44">
        <w:rPr>
          <w:rFonts w:cs="Times New Roman"/>
        </w:rPr>
        <w:t>Introduced, read</w:t>
      </w:r>
      <w:r>
        <w:rPr>
          <w:rFonts w:cs="Times New Roman"/>
        </w:rPr>
        <w:t xml:space="preserve"> first time, placed on calendar </w:t>
      </w:r>
      <w:r w:rsidRPr="00A52B44">
        <w:rPr>
          <w:rFonts w:cs="Times New Roman"/>
        </w:rPr>
        <w:t>without reference (</w:t>
      </w:r>
      <w:hyperlink r:id="rId10" w:history="1">
        <w:r w:rsidRPr="00A52B44">
          <w:rPr>
            <w:rStyle w:val="Hyperlink"/>
            <w:rFonts w:cs="Times New Roman"/>
          </w:rPr>
          <w:t>House Journal</w:t>
        </w:r>
        <w:r w:rsidRPr="00A52B44">
          <w:rPr>
            <w:rStyle w:val="Hyperlink"/>
            <w:rFonts w:cs="Times New Roman"/>
          </w:rPr>
          <w:noBreakHyphen/>
          <w:t>page 13</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A52B44">
        <w:rPr>
          <w:rFonts w:cs="Times New Roman"/>
        </w:rPr>
        <w:t>Debate</w:t>
      </w:r>
      <w:r>
        <w:rPr>
          <w:rFonts w:cs="Times New Roman"/>
        </w:rPr>
        <w:t xml:space="preserve"> adjourned until Thu., 03</w:t>
      </w:r>
      <w:r>
        <w:rPr>
          <w:rFonts w:cs="Times New Roman"/>
        </w:rPr>
        <w:noBreakHyphen/>
        <w:t>01</w:t>
      </w:r>
      <w:r>
        <w:rPr>
          <w:rFonts w:cs="Times New Roman"/>
        </w:rPr>
        <w:noBreakHyphen/>
        <w:t xml:space="preserve">12 </w:t>
      </w:r>
      <w:r w:rsidRPr="00A52B44">
        <w:rPr>
          <w:rFonts w:cs="Times New Roman"/>
        </w:rPr>
        <w:t>(</w:t>
      </w:r>
      <w:hyperlink r:id="rId11" w:history="1">
        <w:r w:rsidRPr="00A52B44">
          <w:rPr>
            <w:rStyle w:val="Hyperlink"/>
            <w:rFonts w:cs="Times New Roman"/>
          </w:rPr>
          <w:t>House Journal</w:t>
        </w:r>
        <w:r w:rsidRPr="00A52B44">
          <w:rPr>
            <w:rStyle w:val="Hyperlink"/>
            <w:rFonts w:cs="Times New Roman"/>
          </w:rPr>
          <w:noBreakHyphen/>
          <w:t>page 111</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A52B44">
        <w:rPr>
          <w:rFonts w:cs="Times New Roman"/>
        </w:rPr>
        <w:t>Read second time (</w:t>
      </w:r>
      <w:hyperlink r:id="rId12" w:history="1">
        <w:r w:rsidRPr="00A52B44">
          <w:rPr>
            <w:rStyle w:val="Hyperlink"/>
            <w:rFonts w:cs="Times New Roman"/>
          </w:rPr>
          <w:t>House Journal</w:t>
        </w:r>
        <w:r w:rsidRPr="00A52B44">
          <w:rPr>
            <w:rStyle w:val="Hyperlink"/>
            <w:rFonts w:cs="Times New Roman"/>
          </w:rPr>
          <w:noBreakHyphen/>
          <w:t>page 26</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A52B44">
        <w:rPr>
          <w:rFonts w:cs="Times New Roman"/>
        </w:rPr>
        <w:t>Roll call Yeas</w:t>
      </w:r>
      <w:r>
        <w:rPr>
          <w:rFonts w:cs="Times New Roman"/>
        </w:rPr>
        <w:noBreakHyphen/>
      </w:r>
      <w:r w:rsidRPr="00A52B44">
        <w:rPr>
          <w:rFonts w:cs="Times New Roman"/>
        </w:rPr>
        <w:t>101  Nays</w:t>
      </w:r>
      <w:r>
        <w:rPr>
          <w:rFonts w:cs="Times New Roman"/>
        </w:rPr>
        <w:noBreakHyphen/>
      </w:r>
      <w:r w:rsidRPr="00A52B44">
        <w:rPr>
          <w:rFonts w:cs="Times New Roman"/>
        </w:rPr>
        <w:t>0 (</w:t>
      </w:r>
      <w:hyperlink r:id="rId13" w:history="1">
        <w:r w:rsidRPr="00A52B44">
          <w:rPr>
            <w:rStyle w:val="Hyperlink"/>
            <w:rFonts w:cs="Times New Roman"/>
          </w:rPr>
          <w:t>House Journal</w:t>
        </w:r>
        <w:r w:rsidRPr="00A52B44">
          <w:rPr>
            <w:rStyle w:val="Hyperlink"/>
            <w:rFonts w:cs="Times New Roman"/>
          </w:rPr>
          <w:noBreakHyphen/>
          <w:t>page 26</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A52B44">
        <w:rPr>
          <w:rFonts w:cs="Times New Roman"/>
        </w:rPr>
        <w:t>Unanimous co</w:t>
      </w:r>
      <w:r>
        <w:rPr>
          <w:rFonts w:cs="Times New Roman"/>
        </w:rPr>
        <w:t xml:space="preserve">nsent for third reading on next </w:t>
      </w:r>
      <w:r w:rsidRPr="00A52B44">
        <w:rPr>
          <w:rFonts w:cs="Times New Roman"/>
        </w:rPr>
        <w:t>legislative day (</w:t>
      </w:r>
      <w:hyperlink r:id="rId14" w:history="1">
        <w:r w:rsidRPr="00A52B44">
          <w:rPr>
            <w:rStyle w:val="Hyperlink"/>
            <w:rFonts w:cs="Times New Roman"/>
          </w:rPr>
          <w:t>House Journal</w:t>
        </w:r>
        <w:r w:rsidRPr="00A52B44">
          <w:rPr>
            <w:rStyle w:val="Hyperlink"/>
            <w:rFonts w:cs="Times New Roman"/>
          </w:rPr>
          <w:noBreakHyphen/>
          <w:t>page 27</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3/2/2012</w:t>
      </w:r>
      <w:r>
        <w:rPr>
          <w:rFonts w:cs="Times New Roman"/>
        </w:rPr>
        <w:tab/>
        <w:t>House</w:t>
      </w:r>
      <w:r>
        <w:rPr>
          <w:rFonts w:cs="Times New Roman"/>
        </w:rPr>
        <w:tab/>
      </w:r>
      <w:r w:rsidRPr="00A52B44">
        <w:rPr>
          <w:rFonts w:cs="Times New Roman"/>
        </w:rPr>
        <w:t>Read third time and enrolled (</w:t>
      </w:r>
      <w:hyperlink r:id="rId15" w:history="1">
        <w:r w:rsidRPr="00A52B44">
          <w:rPr>
            <w:rStyle w:val="Hyperlink"/>
            <w:rFonts w:cs="Times New Roman"/>
          </w:rPr>
          <w:t>House Journal</w:t>
        </w:r>
        <w:r w:rsidRPr="00A52B44">
          <w:rPr>
            <w:rStyle w:val="Hyperlink"/>
            <w:rFonts w:cs="Times New Roman"/>
          </w:rPr>
          <w:noBreakHyphen/>
          <w:t>page 1</w:t>
        </w:r>
      </w:hyperlink>
      <w:r w:rsidRPr="00A52B44">
        <w:rPr>
          <w:rFonts w:cs="Times New Roman"/>
        </w:rPr>
        <w:t>)</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A52B44">
        <w:rPr>
          <w:rFonts w:cs="Times New Roman"/>
        </w:rPr>
        <w:t>Ratified R 141</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A52B44">
        <w:rPr>
          <w:rFonts w:cs="Times New Roman"/>
        </w:rPr>
        <w:t>Signed By Governor</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A52B44">
        <w:rPr>
          <w:rFonts w:cs="Times New Roman"/>
        </w:rPr>
        <w:t>Effective date 03/13/12</w:t>
      </w:r>
    </w:p>
    <w:p w:rsidR="000F557B" w:rsidRDefault="000F557B" w:rsidP="000F557B">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A52B44">
        <w:rPr>
          <w:rFonts w:cs="Times New Roman"/>
        </w:rPr>
        <w:t>Act No</w:t>
      </w:r>
      <w:r>
        <w:rPr>
          <w:rFonts w:cs="Times New Roman"/>
        </w:rPr>
        <w:t>. </w:t>
      </w:r>
      <w:r w:rsidRPr="00A52B44">
        <w:rPr>
          <w:rFonts w:cs="Times New Roman"/>
        </w:rPr>
        <w:t>301</w:t>
      </w:r>
    </w:p>
    <w:p w:rsidR="000F557B" w:rsidRDefault="000F557B" w:rsidP="000F557B">
      <w:pPr>
        <w:widowControl w:val="0"/>
        <w:tabs>
          <w:tab w:val="right" w:pos="1008"/>
          <w:tab w:val="left" w:pos="1152"/>
          <w:tab w:val="left" w:pos="1872"/>
          <w:tab w:val="left" w:pos="9187"/>
        </w:tabs>
        <w:ind w:left="2088" w:hanging="2088"/>
        <w:rPr>
          <w:rFonts w:cs="Times New Roman"/>
        </w:rPr>
      </w:pPr>
    </w:p>
    <w:p w:rsidR="007B75EB" w:rsidRPr="007B75EB" w:rsidRDefault="007B75EB" w:rsidP="007B75EB">
      <w:pPr>
        <w:widowControl w:val="0"/>
        <w:tabs>
          <w:tab w:val="right" w:pos="1008"/>
          <w:tab w:val="left" w:pos="1152"/>
          <w:tab w:val="left" w:pos="1872"/>
          <w:tab w:val="left" w:pos="9187"/>
        </w:tabs>
        <w:ind w:left="2088" w:hanging="2088"/>
        <w:rPr>
          <w:rFonts w:eastAsia="Times New Roman" w:cs="Times New Roman"/>
          <w:szCs w:val="20"/>
        </w:rPr>
      </w:pPr>
    </w:p>
    <w:p w:rsidR="007B75EB" w:rsidRPr="007B75EB" w:rsidRDefault="007B75EB" w:rsidP="007B7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B75EB">
        <w:rPr>
          <w:rFonts w:eastAsia="Times New Roman" w:cs="Times New Roman"/>
          <w:b/>
          <w:szCs w:val="20"/>
        </w:rPr>
        <w:t>VERSIONS OF THIS BILL</w:t>
      </w:r>
    </w:p>
    <w:p w:rsidR="007B75EB" w:rsidRPr="007B75EB" w:rsidRDefault="007B75EB" w:rsidP="007B7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75EB" w:rsidRPr="007B75EB" w:rsidRDefault="00796A52" w:rsidP="007B7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7B75EB" w:rsidRPr="007B75EB">
          <w:rPr>
            <w:rFonts w:eastAsia="Times New Roman" w:cs="Times New Roman"/>
            <w:color w:val="0000FF" w:themeColor="hyperlink"/>
            <w:szCs w:val="20"/>
            <w:u w:val="single"/>
          </w:rPr>
          <w:t>2/9/2012</w:t>
        </w:r>
      </w:hyperlink>
    </w:p>
    <w:p w:rsidR="007B75EB" w:rsidRPr="007B75EB" w:rsidRDefault="00796A52" w:rsidP="007B7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B75EB" w:rsidRPr="007B75EB">
          <w:rPr>
            <w:rFonts w:eastAsia="Times New Roman" w:cs="Times New Roman"/>
            <w:color w:val="0000FF" w:themeColor="hyperlink"/>
            <w:szCs w:val="20"/>
            <w:u w:val="single"/>
          </w:rPr>
          <w:t>2/9/2012-A</w:t>
        </w:r>
      </w:hyperlink>
    </w:p>
    <w:p w:rsidR="007B75EB" w:rsidRPr="007B75EB" w:rsidRDefault="00796A52" w:rsidP="007B7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B75EB" w:rsidRPr="007B75EB">
          <w:rPr>
            <w:rFonts w:eastAsia="Times New Roman" w:cs="Times New Roman"/>
            <w:color w:val="0000FF" w:themeColor="hyperlink"/>
            <w:szCs w:val="20"/>
            <w:u w:val="single"/>
          </w:rPr>
          <w:t>2/21/2012</w:t>
        </w:r>
      </w:hyperlink>
    </w:p>
    <w:p w:rsidR="007B75EB" w:rsidRPr="007B75EB" w:rsidRDefault="00796A52" w:rsidP="007B7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B75EB" w:rsidRPr="007B75EB">
          <w:rPr>
            <w:rFonts w:eastAsia="Times New Roman" w:cs="Times New Roman"/>
            <w:color w:val="0000FF" w:themeColor="hyperlink"/>
            <w:szCs w:val="20"/>
            <w:u w:val="single"/>
          </w:rPr>
          <w:t>2/22/2012</w:t>
        </w:r>
      </w:hyperlink>
    </w:p>
    <w:p w:rsidR="007B75EB" w:rsidRPr="007B75EB" w:rsidRDefault="007B75EB" w:rsidP="007B7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75EB" w:rsidRDefault="007B75EB" w:rsidP="007B7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75EB" w:rsidSect="007B75EB">
          <w:pgSz w:w="12240" w:h="15840" w:code="1"/>
          <w:pgMar w:top="1080" w:right="1440" w:bottom="1080" w:left="1440" w:header="720" w:footer="720" w:gutter="0"/>
          <w:pgNumType w:start="1"/>
          <w:cols w:space="720"/>
          <w:noEndnote/>
          <w:docGrid w:linePitch="360"/>
        </w:sectPr>
      </w:pPr>
    </w:p>
    <w:p w:rsidR="00042F88"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(A301, R141, S1206)</w:t>
      </w:r>
    </w:p>
    <w:p w:rsidR="00042F88" w:rsidRPr="008836A5"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42F88" w:rsidRPr="007B75EB"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75EB">
        <w:rPr>
          <w:rFonts w:cs="Times New Roman"/>
          <w:b/>
          <w:color w:val="000000" w:themeColor="text1"/>
          <w:szCs w:val="36"/>
        </w:rPr>
        <w:t xml:space="preserve">AN ACT </w:t>
      </w:r>
      <w:r w:rsidRPr="007B75EB">
        <w:rPr>
          <w:rFonts w:cs="Times New Roman"/>
          <w:b/>
        </w:rPr>
        <w:t xml:space="preserve">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 </w:t>
      </w:r>
    </w:p>
    <w:p w:rsidR="00042F88" w:rsidRPr="00B3650C"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42F88" w:rsidRPr="00B3650C"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50C">
        <w:rPr>
          <w:rFonts w:cs="Times New Roman"/>
        </w:rPr>
        <w:t>Be it enacted by the General Assembly of the State of South Carolina:</w:t>
      </w:r>
    </w:p>
    <w:p w:rsidR="00042F88"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2F88"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Districts reapportioned</w:t>
      </w:r>
    </w:p>
    <w:p w:rsidR="00042F88" w:rsidRPr="009D2ED6"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2F88" w:rsidRPr="00B3650C"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50C">
        <w:rPr>
          <w:rFonts w:cs="Times New Roman"/>
        </w:rPr>
        <w:t>SECTION</w:t>
      </w:r>
      <w:r w:rsidRPr="00B3650C">
        <w:rPr>
          <w:rFonts w:cs="Times New Roman"/>
        </w:rPr>
        <w:tab/>
        <w:t>1.</w:t>
      </w:r>
      <w:r w:rsidRPr="00B3650C">
        <w:rPr>
          <w:rFonts w:cs="Times New Roman"/>
        </w:rPr>
        <w:tab/>
        <w:t>(A)</w:t>
      </w:r>
      <w:r w:rsidRPr="00B3650C">
        <w:rPr>
          <w:rFonts w:cs="Times New Roman"/>
        </w:rPr>
        <w:tab/>
        <w:t>Notwithstanding any other provision of law or Section 2 of Act 521 of 1992, beginning with school trustee elections in 2012, successors to the members of the governing body of the Greenville County School District must be elected in the manner provided by law from one of the applicable single</w:t>
      </w:r>
      <w:r w:rsidRPr="00B3650C">
        <w:rPr>
          <w:rFonts w:cs="Times New Roman"/>
        </w:rPr>
        <w:noBreakHyphen/>
        <w:t>member election districts of the twelve defined single</w:t>
      </w:r>
      <w:r w:rsidRPr="00B3650C">
        <w:rPr>
          <w:rFonts w:cs="Times New Roman"/>
        </w:rPr>
        <w:noBreakHyphen/>
        <w:t>member election districts as shown on the Greenville County School District map S</w:t>
      </w:r>
      <w:r w:rsidRPr="00B3650C">
        <w:rPr>
          <w:rFonts w:cs="Times New Roman"/>
        </w:rPr>
        <w:noBreakHyphen/>
        <w:t>45</w:t>
      </w:r>
      <w:r w:rsidRPr="00B3650C">
        <w:rPr>
          <w:rFonts w:cs="Times New Roman"/>
        </w:rPr>
        <w:noBreakHyphen/>
        <w:t>00</w:t>
      </w:r>
      <w:r w:rsidRPr="00B3650C">
        <w:rPr>
          <w:rFonts w:cs="Times New Roman"/>
        </w:rPr>
        <w:noBreakHyphen/>
        <w:t xml:space="preserve">12 as maintained in the </w:t>
      </w:r>
      <w:r>
        <w:rPr>
          <w:rFonts w:cs="Times New Roman"/>
        </w:rPr>
        <w:t>Division</w:t>
      </w:r>
      <w:r w:rsidRPr="00B3650C">
        <w:rPr>
          <w:rFonts w:cs="Times New Roman"/>
        </w:rPr>
        <w:t xml:space="preserve"> of Research and Statistics of the State Budget and Control Board.</w:t>
      </w:r>
    </w:p>
    <w:p w:rsidR="00042F88" w:rsidRPr="00B3650C"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50C">
        <w:rPr>
          <w:rFonts w:cs="Times New Roman"/>
        </w:rPr>
        <w:tab/>
        <w:t>(B)</w:t>
      </w:r>
      <w:r w:rsidRPr="00B3650C">
        <w:rPr>
          <w:rFonts w:cs="Times New Roman"/>
        </w:rPr>
        <w:tab/>
        <w:t>The demographic information shown on this map is as follows:</w:t>
      </w:r>
    </w:p>
    <w:p w:rsidR="00042F88" w:rsidRPr="00B3650C"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Dist</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Pop</w:t>
      </w:r>
      <w:r>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Dev.</w:t>
      </w:r>
      <w:r w:rsidRPr="009D2ED6">
        <w:rPr>
          <w:rFonts w:cs="Times New Roman"/>
          <w:color w:val="000000" w:themeColor="text1"/>
          <w:sz w:val="14"/>
          <w:szCs w:val="14"/>
          <w:u w:color="000000" w:themeColor="text1"/>
        </w:rPr>
        <w:tab/>
        <w:t>% Dev.</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NH</w:t>
      </w:r>
      <w:r w:rsidRPr="009D2ED6">
        <w:rPr>
          <w:rFonts w:cs="Times New Roman"/>
          <w:color w:val="000000" w:themeColor="text1"/>
          <w:sz w:val="14"/>
          <w:szCs w:val="14"/>
          <w:u w:color="000000" w:themeColor="text1"/>
        </w:rPr>
        <w:noBreakHyphen/>
        <w:t>Wht</w:t>
      </w:r>
      <w:r w:rsidRPr="009D2ED6">
        <w:rPr>
          <w:rFonts w:cs="Times New Roman"/>
          <w:color w:val="000000" w:themeColor="text1"/>
          <w:sz w:val="14"/>
          <w:szCs w:val="14"/>
          <w:u w:color="000000" w:themeColor="text1"/>
        </w:rPr>
        <w:tab/>
        <w:t>%NH</w:t>
      </w:r>
      <w:r w:rsidRPr="009D2ED6">
        <w:rPr>
          <w:rFonts w:cs="Times New Roman"/>
          <w:color w:val="000000" w:themeColor="text1"/>
          <w:sz w:val="14"/>
          <w:szCs w:val="14"/>
          <w:u w:color="000000" w:themeColor="text1"/>
        </w:rPr>
        <w:noBreakHyphen/>
        <w:t>Wht</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NH</w:t>
      </w:r>
      <w:r w:rsidRPr="009D2ED6">
        <w:rPr>
          <w:rFonts w:cs="Times New Roman"/>
          <w:color w:val="000000" w:themeColor="text1"/>
          <w:sz w:val="14"/>
          <w:szCs w:val="14"/>
          <w:u w:color="000000" w:themeColor="text1"/>
        </w:rPr>
        <w:noBreakHyphen/>
        <w:t>Blk</w:t>
      </w:r>
      <w:r w:rsidRPr="009D2ED6">
        <w:rPr>
          <w:rFonts w:cs="Times New Roman"/>
          <w:color w:val="000000" w:themeColor="text1"/>
          <w:sz w:val="14"/>
          <w:szCs w:val="14"/>
          <w:u w:color="000000" w:themeColor="text1"/>
        </w:rPr>
        <w:tab/>
        <w:t>%NH</w:t>
      </w:r>
      <w:r w:rsidRPr="009D2ED6">
        <w:rPr>
          <w:rFonts w:cs="Times New Roman"/>
          <w:color w:val="000000" w:themeColor="text1"/>
          <w:sz w:val="14"/>
          <w:szCs w:val="14"/>
          <w:u w:color="000000" w:themeColor="text1"/>
        </w:rPr>
        <w:noBreakHyphen/>
        <w:t>Blk</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17</w:t>
      </w:r>
      <w:r w:rsidRPr="009D2ED6">
        <w:rPr>
          <w:rFonts w:cs="Times New Roman"/>
          <w:color w:val="000000" w:themeColor="text1"/>
          <w:sz w:val="14"/>
          <w:szCs w:val="14"/>
          <w:u w:color="000000" w:themeColor="text1"/>
        </w:rPr>
        <w:tab/>
        <w:t>(formerly Dist. 1)</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39,499</w:t>
      </w:r>
      <w:r>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651</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1.68%</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35,587</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90.10%</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1,609</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4.07%</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18</w:t>
      </w:r>
      <w:r w:rsidRPr="009D2ED6">
        <w:rPr>
          <w:rFonts w:cs="Times New Roman"/>
          <w:color w:val="000000" w:themeColor="text1"/>
          <w:sz w:val="14"/>
          <w:szCs w:val="14"/>
          <w:u w:color="000000" w:themeColor="text1"/>
        </w:rPr>
        <w:tab/>
        <w:t>(formerly Dist. 2)</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38,709</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 xml:space="preserve"> </w:t>
      </w:r>
      <w:r w:rsidRPr="009D2ED6">
        <w:rPr>
          <w:rFonts w:cs="Times New Roman"/>
          <w:color w:val="000000" w:themeColor="text1"/>
          <w:sz w:val="14"/>
          <w:szCs w:val="14"/>
          <w:u w:color="000000" w:themeColor="text1"/>
        </w:rPr>
        <w:noBreakHyphen/>
        <w:t>139</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noBreakHyphen/>
        <w:t>0.36%</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27,904</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72.09%</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5,068</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13.09%</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19</w:t>
      </w:r>
      <w:r w:rsidRPr="009D2ED6">
        <w:rPr>
          <w:rFonts w:cs="Times New Roman"/>
          <w:color w:val="000000" w:themeColor="text1"/>
          <w:sz w:val="14"/>
          <w:szCs w:val="14"/>
          <w:u w:color="000000" w:themeColor="text1"/>
        </w:rPr>
        <w:tab/>
        <w:t>(formerly Dist. 3)</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38,621</w:t>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 xml:space="preserve"> </w:t>
      </w:r>
      <w:r>
        <w:rPr>
          <w:rFonts w:cs="Times New Roman"/>
          <w:color w:val="000000" w:themeColor="text1"/>
          <w:sz w:val="14"/>
          <w:szCs w:val="14"/>
          <w:u w:color="000000" w:themeColor="text1"/>
        </w:rPr>
        <w:t xml:space="preserve">    </w:t>
      </w:r>
      <w:r w:rsidRPr="009D2ED6">
        <w:rPr>
          <w:rFonts w:cs="Times New Roman"/>
          <w:color w:val="000000" w:themeColor="text1"/>
          <w:sz w:val="14"/>
          <w:szCs w:val="14"/>
          <w:u w:color="000000" w:themeColor="text1"/>
        </w:rPr>
        <w:noBreakHyphen/>
        <w:t>227</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noBreakHyphen/>
        <w:t>0.58%</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30,954</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80.15%</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3,939</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10.20%</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20</w:t>
      </w:r>
      <w:r w:rsidRPr="009D2ED6">
        <w:rPr>
          <w:rFonts w:cs="Times New Roman"/>
          <w:color w:val="000000" w:themeColor="text1"/>
          <w:sz w:val="14"/>
          <w:szCs w:val="14"/>
          <w:u w:color="000000" w:themeColor="text1"/>
        </w:rPr>
        <w:tab/>
        <w:t>(formerly Dist. 4)</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39,372</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524</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1.35%</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29,370</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74.60%</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5,011</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12.73%</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21</w:t>
      </w:r>
      <w:r w:rsidRPr="009D2ED6">
        <w:rPr>
          <w:rFonts w:cs="Times New Roman"/>
          <w:color w:val="000000" w:themeColor="text1"/>
          <w:sz w:val="14"/>
          <w:szCs w:val="14"/>
          <w:u w:color="000000" w:themeColor="text1"/>
        </w:rPr>
        <w:tab/>
        <w:t>(formerly Dist. 5)</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38,955</w:t>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 xml:space="preserve"> </w:t>
      </w:r>
      <w:r>
        <w:rPr>
          <w:rFonts w:cs="Times New Roman"/>
          <w:color w:val="000000" w:themeColor="text1"/>
          <w:sz w:val="14"/>
          <w:szCs w:val="14"/>
          <w:u w:color="000000" w:themeColor="text1"/>
        </w:rPr>
        <w:t xml:space="preserve">    </w:t>
      </w:r>
      <w:r w:rsidRPr="009D2ED6">
        <w:rPr>
          <w:rFonts w:cs="Times New Roman"/>
          <w:color w:val="000000" w:themeColor="text1"/>
          <w:sz w:val="14"/>
          <w:szCs w:val="14"/>
          <w:u w:color="000000" w:themeColor="text1"/>
        </w:rPr>
        <w:t xml:space="preserve"> 107</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0.28%</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29,505</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75.74%</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4,029</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10.34%</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22</w:t>
      </w:r>
      <w:r w:rsidRPr="009D2ED6">
        <w:rPr>
          <w:rFonts w:cs="Times New Roman"/>
          <w:color w:val="000000" w:themeColor="text1"/>
          <w:sz w:val="14"/>
          <w:szCs w:val="14"/>
          <w:u w:color="000000" w:themeColor="text1"/>
        </w:rPr>
        <w:tab/>
        <w:t>(formerly Dist. 6)</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3</w:t>
      </w:r>
      <w:r>
        <w:rPr>
          <w:rFonts w:cs="Times New Roman"/>
          <w:color w:val="000000" w:themeColor="text1"/>
          <w:sz w:val="14"/>
          <w:szCs w:val="14"/>
          <w:u w:color="000000" w:themeColor="text1"/>
        </w:rPr>
        <w:t>8,650</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 xml:space="preserve"> </w:t>
      </w:r>
      <w:r w:rsidRPr="009D2ED6">
        <w:rPr>
          <w:rFonts w:cs="Times New Roman"/>
          <w:color w:val="000000" w:themeColor="text1"/>
          <w:sz w:val="14"/>
          <w:szCs w:val="14"/>
          <w:u w:color="000000" w:themeColor="text1"/>
        </w:rPr>
        <w:noBreakHyphen/>
        <w:t>198</w:t>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noBreakHyphen/>
        <w:t>0.51%</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30,145</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77.99%</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3,805</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 xml:space="preserve"> </w:t>
      </w:r>
      <w:r w:rsidRPr="009D2ED6">
        <w:rPr>
          <w:rFonts w:cs="Times New Roman"/>
          <w:color w:val="000000" w:themeColor="text1"/>
          <w:sz w:val="14"/>
          <w:szCs w:val="14"/>
          <w:u w:color="000000" w:themeColor="text1"/>
        </w:rPr>
        <w:t xml:space="preserve"> 9.84%</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23</w:t>
      </w:r>
      <w:r w:rsidRPr="009D2ED6">
        <w:rPr>
          <w:rFonts w:cs="Times New Roman"/>
          <w:color w:val="000000" w:themeColor="text1"/>
          <w:sz w:val="14"/>
          <w:szCs w:val="14"/>
          <w:u w:color="000000" w:themeColor="text1"/>
        </w:rPr>
        <w:tab/>
        <w:t>(formerly Dist. 7)</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37,517</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noBreakHyphen/>
        <w:t>1,331</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noBreakHyphen/>
        <w:t>3.43%</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13,544</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36.10%</w:t>
      </w:r>
      <w:r>
        <w:rPr>
          <w:rFonts w:cs="Times New Roman"/>
          <w:color w:val="000000" w:themeColor="text1"/>
          <w:sz w:val="14"/>
          <w:szCs w:val="14"/>
          <w:u w:color="000000" w:themeColor="text1"/>
        </w:rPr>
        <w:tab/>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19,005</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50.66%</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24</w:t>
      </w:r>
      <w:r w:rsidRPr="009D2ED6">
        <w:rPr>
          <w:rFonts w:cs="Times New Roman"/>
          <w:color w:val="000000" w:themeColor="text1"/>
          <w:sz w:val="14"/>
          <w:szCs w:val="14"/>
          <w:u w:color="000000" w:themeColor="text1"/>
        </w:rPr>
        <w:tab/>
        <w:t>(formerly Dist. 8)</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40,193</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1,345</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 xml:space="preserve"> </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3.46%</w:t>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30,523</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75.94%</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6,313</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15.71%</w:t>
      </w:r>
    </w:p>
    <w:p w:rsidR="00042F88" w:rsidRPr="009D2ED6" w:rsidRDefault="00042F88" w:rsidP="00042F8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25</w:t>
      </w:r>
      <w:r w:rsidRPr="009D2ED6">
        <w:rPr>
          <w:rFonts w:cs="Times New Roman"/>
          <w:color w:val="000000" w:themeColor="text1"/>
          <w:sz w:val="14"/>
          <w:szCs w:val="14"/>
          <w:u w:color="000000" w:themeColor="text1"/>
        </w:rPr>
        <w:tab/>
        <w:t>(formerly Dist. 9)</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36,956</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noBreakHyphen/>
        <w:t>1,892</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noBreakHyphen/>
        <w:t>4.87%</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11,702</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31.66%</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21,337</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57.74%</w:t>
      </w:r>
    </w:p>
    <w:p w:rsidR="00042F88" w:rsidRPr="009D2ED6"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26</w:t>
      </w:r>
      <w:r w:rsidRPr="009D2ED6">
        <w:rPr>
          <w:rFonts w:cs="Times New Roman"/>
          <w:color w:val="000000" w:themeColor="text1"/>
          <w:sz w:val="14"/>
          <w:szCs w:val="14"/>
          <w:u w:color="000000" w:themeColor="text1"/>
        </w:rPr>
        <w:tab/>
        <w:t>(formerly Dist. 10)</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38,958</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110</w:t>
      </w:r>
      <w:r w:rsidRPr="009D2ED6">
        <w:rPr>
          <w:rFonts w:cs="Times New Roman"/>
          <w:color w:val="000000" w:themeColor="text1"/>
          <w:sz w:val="14"/>
          <w:szCs w:val="14"/>
          <w:u w:color="000000" w:themeColor="text1"/>
        </w:rPr>
        <w:tab/>
        <w:t xml:space="preserve"> </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0.28%</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26,705</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68.55%</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5,423</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13.92%</w:t>
      </w:r>
    </w:p>
    <w:p w:rsidR="00042F88" w:rsidRPr="009D2ED6"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27</w:t>
      </w:r>
      <w:r w:rsidRPr="009D2ED6">
        <w:rPr>
          <w:rFonts w:cs="Times New Roman"/>
          <w:color w:val="000000" w:themeColor="text1"/>
          <w:sz w:val="14"/>
          <w:szCs w:val="14"/>
          <w:u w:color="000000" w:themeColor="text1"/>
        </w:rPr>
        <w:tab/>
        <w:t>(formerly Dist. 11)</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38,744</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 xml:space="preserve">  </w:t>
      </w:r>
      <w:r w:rsidRPr="009D2ED6">
        <w:rPr>
          <w:rFonts w:cs="Times New Roman"/>
          <w:color w:val="000000" w:themeColor="text1"/>
          <w:sz w:val="14"/>
          <w:szCs w:val="14"/>
          <w:u w:color="000000" w:themeColor="text1"/>
        </w:rPr>
        <w:noBreakHyphen/>
        <w:t>104</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noBreakHyphen/>
        <w:t>0.27%</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30,413</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78.50%</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5,199</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13.42%</w:t>
      </w:r>
    </w:p>
    <w:p w:rsidR="00042F88" w:rsidRPr="009D2ED6"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r w:rsidRPr="009D2ED6">
        <w:rPr>
          <w:rFonts w:cs="Times New Roman"/>
          <w:color w:val="000000" w:themeColor="text1"/>
          <w:sz w:val="14"/>
          <w:szCs w:val="14"/>
          <w:u w:color="000000" w:themeColor="text1"/>
        </w:rPr>
        <w:t>28</w:t>
      </w:r>
      <w:r w:rsidRPr="009D2ED6">
        <w:rPr>
          <w:rFonts w:cs="Times New Roman"/>
          <w:color w:val="000000" w:themeColor="text1"/>
          <w:sz w:val="14"/>
          <w:szCs w:val="14"/>
          <w:u w:color="000000" w:themeColor="text1"/>
        </w:rPr>
        <w:tab/>
        <w:t>(formerly Dist. 12)</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t>40,004</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1,156</w:t>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 xml:space="preserve"> </w:t>
      </w:r>
      <w:r>
        <w:rPr>
          <w:rFonts w:cs="Times New Roman"/>
          <w:color w:val="000000" w:themeColor="text1"/>
          <w:sz w:val="14"/>
          <w:szCs w:val="14"/>
          <w:u w:color="000000" w:themeColor="text1"/>
        </w:rPr>
        <w:tab/>
        <w:t xml:space="preserve">  </w:t>
      </w:r>
      <w:r w:rsidRPr="009D2ED6">
        <w:rPr>
          <w:rFonts w:cs="Times New Roman"/>
          <w:color w:val="000000" w:themeColor="text1"/>
          <w:sz w:val="14"/>
          <w:szCs w:val="14"/>
          <w:u w:color="000000" w:themeColor="text1"/>
        </w:rPr>
        <w:t>2.98%</w:t>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29,841</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74.60%</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 xml:space="preserve"> 6,259</w:t>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t>15.65%</w:t>
      </w:r>
    </w:p>
    <w:p w:rsidR="00042F88" w:rsidRPr="009D2ED6"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4"/>
          <w:szCs w:val="14"/>
          <w:u w:color="000000" w:themeColor="text1"/>
        </w:rPr>
      </w:pP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Pr>
          <w:rFonts w:cs="Times New Roman"/>
          <w:color w:val="000000" w:themeColor="text1"/>
          <w:sz w:val="14"/>
          <w:szCs w:val="14"/>
          <w:u w:color="000000" w:themeColor="text1"/>
        </w:rPr>
        <w:tab/>
      </w:r>
      <w:r w:rsidRPr="009D2ED6">
        <w:rPr>
          <w:rFonts w:cs="Times New Roman"/>
          <w:color w:val="000000" w:themeColor="text1"/>
          <w:sz w:val="14"/>
          <w:szCs w:val="14"/>
          <w:u w:color="000000" w:themeColor="text1"/>
        </w:rPr>
        <w:t>All</w:t>
      </w:r>
      <w:r w:rsidRPr="009D2ED6">
        <w:rPr>
          <w:rFonts w:cs="Times New Roman"/>
          <w:color w:val="000000" w:themeColor="text1"/>
          <w:sz w:val="14"/>
          <w:szCs w:val="14"/>
          <w:u w:color="000000" w:themeColor="text1"/>
        </w:rPr>
        <w:tab/>
        <w:t xml:space="preserve"> </w:t>
      </w:r>
      <w:r w:rsidRPr="00C5566E">
        <w:rPr>
          <w:rFonts w:cs="Times New Roman"/>
          <w:color w:val="000000" w:themeColor="text1"/>
          <w:sz w:val="12"/>
          <w:szCs w:val="12"/>
          <w:u w:color="000000" w:themeColor="text1"/>
        </w:rPr>
        <w:tab/>
        <w:t>All</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Dist</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VAP</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NHWVAP</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%NHWVAP</w:t>
      </w:r>
      <w:r w:rsidRPr="00C5566E">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NHBVAP</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%NHBVAP</w:t>
      </w:r>
      <w:r w:rsidRPr="00C5566E">
        <w:rPr>
          <w:rFonts w:cs="Times New Roman"/>
          <w:color w:val="000000" w:themeColor="text1"/>
          <w:sz w:val="12"/>
          <w:szCs w:val="12"/>
          <w:u w:color="000000" w:themeColor="text1"/>
        </w:rPr>
        <w:tab/>
        <w:t>Oth</w:t>
      </w:r>
      <w:r>
        <w:rPr>
          <w:rFonts w:cs="Times New Roman"/>
          <w:color w:val="000000" w:themeColor="text1"/>
          <w:sz w:val="12"/>
          <w:szCs w:val="12"/>
          <w:u w:color="000000" w:themeColor="text1"/>
        </w:rPr>
        <w:t xml:space="preserve"> </w:t>
      </w:r>
      <w:r>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OthVAP</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17</w:t>
      </w:r>
      <w:r w:rsidRPr="00C5566E">
        <w:rPr>
          <w:rFonts w:cs="Times New Roman"/>
          <w:color w:val="000000" w:themeColor="text1"/>
          <w:sz w:val="12"/>
          <w:szCs w:val="12"/>
          <w:u w:color="000000" w:themeColor="text1"/>
        </w:rPr>
        <w:tab/>
        <w:t>(formerly Dist. 1)</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30,510</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27,845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91.27%</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1,131</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3.71%</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2303</w:t>
      </w:r>
      <w:r w:rsidRPr="00C5566E">
        <w:rPr>
          <w:rFonts w:cs="Times New Roman"/>
          <w:color w:val="000000" w:themeColor="text1"/>
          <w:sz w:val="12"/>
          <w:szCs w:val="12"/>
          <w:u w:color="000000" w:themeColor="text1"/>
        </w:rPr>
        <w:tab/>
        <w:t>1,534</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18</w:t>
      </w:r>
      <w:r w:rsidRPr="00C5566E">
        <w:rPr>
          <w:rFonts w:cs="Times New Roman"/>
          <w:color w:val="000000" w:themeColor="text1"/>
          <w:sz w:val="12"/>
          <w:szCs w:val="12"/>
          <w:u w:color="000000" w:themeColor="text1"/>
        </w:rPr>
        <w:tab/>
        <w:t>(formerly Dist. 2)</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28,089</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20,944</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74.56%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3,445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12.26%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5737</w:t>
      </w:r>
      <w:r w:rsidRPr="00C5566E">
        <w:rPr>
          <w:rFonts w:cs="Times New Roman"/>
          <w:color w:val="000000" w:themeColor="text1"/>
          <w:sz w:val="12"/>
          <w:szCs w:val="12"/>
          <w:u w:color="000000" w:themeColor="text1"/>
        </w:rPr>
        <w:tab/>
        <w:t>3,700</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19</w:t>
      </w:r>
      <w:r w:rsidRPr="00C5566E">
        <w:rPr>
          <w:rFonts w:cs="Times New Roman"/>
          <w:color w:val="000000" w:themeColor="text1"/>
          <w:sz w:val="12"/>
          <w:szCs w:val="12"/>
          <w:u w:color="000000" w:themeColor="text1"/>
        </w:rPr>
        <w:tab/>
        <w:t>(formerly Dist. 3)</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30,011</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24,904</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82.98%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2,612</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8.70%</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3728</w:t>
      </w:r>
      <w:r w:rsidRPr="00C5566E">
        <w:rPr>
          <w:rFonts w:cs="Times New Roman"/>
          <w:color w:val="000000" w:themeColor="text1"/>
          <w:sz w:val="12"/>
          <w:szCs w:val="12"/>
          <w:u w:color="000000" w:themeColor="text1"/>
        </w:rPr>
        <w:tab/>
        <w:t>2,495</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20</w:t>
      </w:r>
      <w:r w:rsidRPr="00C5566E">
        <w:rPr>
          <w:rFonts w:cs="Times New Roman"/>
          <w:color w:val="000000" w:themeColor="text1"/>
          <w:sz w:val="12"/>
          <w:szCs w:val="12"/>
          <w:u w:color="000000" w:themeColor="text1"/>
        </w:rPr>
        <w:tab/>
        <w:t>(formerly Dist. 4)</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29,677</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22,954</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77.35%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3,375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11.37%</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4991</w:t>
      </w:r>
      <w:r w:rsidRPr="00C5566E">
        <w:rPr>
          <w:rFonts w:cs="Times New Roman"/>
          <w:color w:val="000000" w:themeColor="text1"/>
          <w:sz w:val="12"/>
          <w:szCs w:val="12"/>
          <w:u w:color="000000" w:themeColor="text1"/>
        </w:rPr>
        <w:tab/>
        <w:t>3,348</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21</w:t>
      </w:r>
      <w:r w:rsidRPr="00C5566E">
        <w:rPr>
          <w:rFonts w:cs="Times New Roman"/>
          <w:color w:val="000000" w:themeColor="text1"/>
          <w:sz w:val="12"/>
          <w:szCs w:val="12"/>
          <w:u w:color="000000" w:themeColor="text1"/>
        </w:rPr>
        <w:tab/>
        <w:t>(formerly Dist. 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29,548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22,954</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77.68%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2,848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9.64%</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5421</w:t>
      </w:r>
      <w:r w:rsidRPr="00C5566E">
        <w:rPr>
          <w:rFonts w:cs="Times New Roman"/>
          <w:color w:val="000000" w:themeColor="text1"/>
          <w:sz w:val="12"/>
          <w:szCs w:val="12"/>
          <w:u w:color="000000" w:themeColor="text1"/>
        </w:rPr>
        <w:tab/>
        <w:t>3,746</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22</w:t>
      </w:r>
      <w:r w:rsidRPr="00C5566E">
        <w:rPr>
          <w:rFonts w:cs="Times New Roman"/>
          <w:color w:val="000000" w:themeColor="text1"/>
          <w:sz w:val="12"/>
          <w:szCs w:val="12"/>
          <w:u w:color="000000" w:themeColor="text1"/>
        </w:rPr>
        <w:tab/>
        <w:t>(formerly Dist. 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31,962</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25,586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80.05%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2,878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Pr>
          <w:rFonts w:cs="Times New Roman"/>
          <w:color w:val="000000" w:themeColor="text1"/>
          <w:sz w:val="12"/>
          <w:szCs w:val="12"/>
          <w:u w:color="000000" w:themeColor="text1"/>
        </w:rPr>
        <w:t xml:space="preserve">     </w:t>
      </w:r>
      <w:r w:rsidRPr="00C5566E">
        <w:rPr>
          <w:rFonts w:cs="Times New Roman"/>
          <w:color w:val="000000" w:themeColor="text1"/>
          <w:sz w:val="12"/>
          <w:szCs w:val="12"/>
          <w:u w:color="000000" w:themeColor="text1"/>
        </w:rPr>
        <w:t xml:space="preserve"> 9%</w:t>
      </w:r>
      <w:r w:rsidRPr="00C5566E">
        <w:rPr>
          <w:rFonts w:cs="Times New Roman"/>
          <w:color w:val="000000" w:themeColor="text1"/>
          <w:sz w:val="12"/>
          <w:szCs w:val="12"/>
          <w:u w:color="000000" w:themeColor="text1"/>
        </w:rPr>
        <w:tab/>
      </w:r>
      <w:r>
        <w:rPr>
          <w:rFonts w:cs="Times New Roman"/>
          <w:color w:val="000000" w:themeColor="text1"/>
          <w:sz w:val="12"/>
          <w:szCs w:val="12"/>
          <w:u w:color="000000" w:themeColor="text1"/>
        </w:rPr>
        <w:tab/>
        <w:t>4700</w:t>
      </w:r>
      <w:r>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3,498</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23</w:t>
      </w:r>
      <w:r w:rsidRPr="00C5566E">
        <w:rPr>
          <w:rFonts w:cs="Times New Roman"/>
          <w:color w:val="000000" w:themeColor="text1"/>
          <w:sz w:val="12"/>
          <w:szCs w:val="12"/>
          <w:u w:color="000000" w:themeColor="text1"/>
        </w:rPr>
        <w:tab/>
        <w:t>(formerly Dist. 7)</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29,216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11,705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40.06%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14,146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48.42%</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4968</w:t>
      </w:r>
      <w:r w:rsidRPr="00C5566E">
        <w:rPr>
          <w:rFonts w:cs="Times New Roman"/>
          <w:color w:val="000000" w:themeColor="text1"/>
          <w:sz w:val="12"/>
          <w:szCs w:val="12"/>
          <w:u w:color="000000" w:themeColor="text1"/>
        </w:rPr>
        <w:tab/>
        <w:t>3,365</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24</w:t>
      </w:r>
      <w:r w:rsidRPr="00C5566E">
        <w:rPr>
          <w:rFonts w:cs="Times New Roman"/>
          <w:color w:val="000000" w:themeColor="text1"/>
          <w:sz w:val="12"/>
          <w:szCs w:val="12"/>
          <w:u w:color="000000" w:themeColor="text1"/>
        </w:rPr>
        <w:tab/>
        <w:t>(formerly Dist. 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30,566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23,897</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78.18%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4,428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14.49%</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3357</w:t>
      </w:r>
      <w:r w:rsidRPr="00C5566E">
        <w:rPr>
          <w:rFonts w:cs="Times New Roman"/>
          <w:color w:val="000000" w:themeColor="text1"/>
          <w:sz w:val="12"/>
          <w:szCs w:val="12"/>
          <w:u w:color="000000" w:themeColor="text1"/>
        </w:rPr>
        <w:tab/>
        <w:t>2,241</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25</w:t>
      </w:r>
      <w:r w:rsidRPr="00C5566E">
        <w:rPr>
          <w:rFonts w:cs="Times New Roman"/>
          <w:color w:val="000000" w:themeColor="text1"/>
          <w:sz w:val="12"/>
          <w:szCs w:val="12"/>
          <w:u w:color="000000" w:themeColor="text1"/>
        </w:rPr>
        <w:tab/>
        <w:t>(formerly Dist. 9)</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27,140</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Pr>
          <w:rFonts w:cs="Times New Roman"/>
          <w:color w:val="000000" w:themeColor="text1"/>
          <w:sz w:val="12"/>
          <w:szCs w:val="12"/>
          <w:u w:color="000000" w:themeColor="text1"/>
        </w:rPr>
        <w:t xml:space="preserve"> </w:t>
      </w:r>
      <w:r w:rsidRPr="00C5566E">
        <w:rPr>
          <w:rFonts w:cs="Times New Roman"/>
          <w:color w:val="000000" w:themeColor="text1"/>
          <w:sz w:val="12"/>
          <w:szCs w:val="12"/>
          <w:u w:color="000000" w:themeColor="text1"/>
        </w:rPr>
        <w:t xml:space="preserve"> 9,431</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34.75%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15,221</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56.08%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3917</w:t>
      </w:r>
      <w:r w:rsidRPr="00C5566E">
        <w:rPr>
          <w:rFonts w:cs="Times New Roman"/>
          <w:color w:val="000000" w:themeColor="text1"/>
          <w:sz w:val="12"/>
          <w:szCs w:val="12"/>
          <w:u w:color="000000" w:themeColor="text1"/>
        </w:rPr>
        <w:tab/>
        <w:t>2,488</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26</w:t>
      </w:r>
      <w:r w:rsidRPr="00C5566E">
        <w:rPr>
          <w:rFonts w:cs="Times New Roman"/>
          <w:color w:val="000000" w:themeColor="text1"/>
          <w:sz w:val="12"/>
          <w:szCs w:val="12"/>
          <w:u w:color="000000" w:themeColor="text1"/>
        </w:rPr>
        <w:tab/>
        <w:t>(formerly Dist. 10)</w:t>
      </w:r>
      <w:r w:rsidRPr="00C5566E">
        <w:rPr>
          <w:rFonts w:cs="Times New Roman"/>
          <w:color w:val="000000" w:themeColor="text1"/>
          <w:sz w:val="12"/>
          <w:szCs w:val="12"/>
          <w:u w:color="000000" w:themeColor="text1"/>
        </w:rPr>
        <w:tab/>
        <w:t>29,525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21,488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72.78%</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3,659</w:t>
      </w:r>
      <w:r w:rsidRPr="00C5566E">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12.39%</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6830</w:t>
      </w:r>
      <w:r w:rsidRPr="00C5566E">
        <w:rPr>
          <w:rFonts w:cs="Times New Roman"/>
          <w:color w:val="000000" w:themeColor="text1"/>
          <w:sz w:val="12"/>
          <w:szCs w:val="12"/>
          <w:u w:color="000000" w:themeColor="text1"/>
        </w:rPr>
        <w:tab/>
        <w:t>4,378</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27</w:t>
      </w:r>
      <w:r w:rsidRPr="00C5566E">
        <w:rPr>
          <w:rFonts w:cs="Times New Roman"/>
          <w:color w:val="000000" w:themeColor="text1"/>
          <w:sz w:val="12"/>
          <w:szCs w:val="12"/>
          <w:u w:color="000000" w:themeColor="text1"/>
        </w:rPr>
        <w:tab/>
        <w:t>(formerly Dist. 11)</w:t>
      </w:r>
      <w:r w:rsidRPr="00C5566E">
        <w:rPr>
          <w:rFonts w:cs="Times New Roman"/>
          <w:color w:val="000000" w:themeColor="text1"/>
          <w:sz w:val="12"/>
          <w:szCs w:val="12"/>
          <w:u w:color="000000" w:themeColor="text1"/>
        </w:rPr>
        <w:tab/>
        <w:t>27,445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21,906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79.82%</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3,600</w:t>
      </w:r>
      <w:r w:rsidRPr="00C5566E">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13.12%</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3132</w:t>
      </w:r>
      <w:r w:rsidRPr="00C5566E">
        <w:rPr>
          <w:rFonts w:cs="Times New Roman"/>
          <w:color w:val="000000" w:themeColor="text1"/>
          <w:sz w:val="12"/>
          <w:szCs w:val="12"/>
          <w:u w:color="000000" w:themeColor="text1"/>
        </w:rPr>
        <w:tab/>
        <w:t>1,939</w:t>
      </w:r>
    </w:p>
    <w:p w:rsidR="00042F88" w:rsidRPr="00C5566E"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2"/>
          <w:szCs w:val="12"/>
          <w:u w:color="000000" w:themeColor="text1"/>
        </w:rPr>
      </w:pPr>
      <w:r w:rsidRPr="00C5566E">
        <w:rPr>
          <w:rFonts w:cs="Times New Roman"/>
          <w:color w:val="000000" w:themeColor="text1"/>
          <w:sz w:val="12"/>
          <w:szCs w:val="12"/>
          <w:u w:color="000000" w:themeColor="text1"/>
        </w:rPr>
        <w:t>28</w:t>
      </w:r>
      <w:r w:rsidRPr="00C5566E">
        <w:rPr>
          <w:rFonts w:cs="Times New Roman"/>
          <w:color w:val="000000" w:themeColor="text1"/>
          <w:sz w:val="12"/>
          <w:szCs w:val="12"/>
          <w:u w:color="000000" w:themeColor="text1"/>
        </w:rPr>
        <w:tab/>
        <w:t>(formerly Dist. 12)</w:t>
      </w:r>
      <w:r w:rsidRPr="00C5566E">
        <w:rPr>
          <w:rFonts w:cs="Times New Roman"/>
          <w:color w:val="000000" w:themeColor="text1"/>
          <w:sz w:val="12"/>
          <w:szCs w:val="12"/>
          <w:u w:color="000000" w:themeColor="text1"/>
        </w:rPr>
        <w:tab/>
        <w:t>29,120</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22,436</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77.05%</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 xml:space="preserve"> 4,144</w:t>
      </w:r>
      <w:r w:rsidRPr="00C5566E">
        <w:rPr>
          <w:rFonts w:cs="Times New Roman"/>
          <w:color w:val="000000" w:themeColor="text1"/>
          <w:sz w:val="12"/>
          <w:szCs w:val="12"/>
          <w:u w:color="000000" w:themeColor="text1"/>
        </w:rPr>
        <w:tab/>
      </w:r>
      <w:r>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14.23%</w:t>
      </w:r>
      <w:r w:rsidRPr="00C5566E">
        <w:rPr>
          <w:rFonts w:cs="Times New Roman"/>
          <w:color w:val="000000" w:themeColor="text1"/>
          <w:sz w:val="12"/>
          <w:szCs w:val="12"/>
          <w:u w:color="000000" w:themeColor="text1"/>
        </w:rPr>
        <w:tab/>
      </w:r>
      <w:r w:rsidRPr="00C5566E">
        <w:rPr>
          <w:rFonts w:cs="Times New Roman"/>
          <w:color w:val="000000" w:themeColor="text1"/>
          <w:sz w:val="12"/>
          <w:szCs w:val="12"/>
          <w:u w:color="000000" w:themeColor="text1"/>
        </w:rPr>
        <w:tab/>
        <w:t>3904</w:t>
      </w:r>
      <w:r w:rsidRPr="00C5566E">
        <w:rPr>
          <w:rFonts w:cs="Times New Roman"/>
          <w:color w:val="000000" w:themeColor="text1"/>
          <w:sz w:val="12"/>
          <w:szCs w:val="12"/>
          <w:u w:color="000000" w:themeColor="text1"/>
        </w:rPr>
        <w:tab/>
        <w:t>2,540</w:t>
      </w:r>
    </w:p>
    <w:p w:rsidR="00042F88" w:rsidRPr="00B3650C"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2F88" w:rsidRPr="00B3650C"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50C">
        <w:rPr>
          <w:rFonts w:cs="Times New Roman"/>
        </w:rPr>
        <w:lastRenderedPageBreak/>
        <w:tab/>
        <w:t>(C)</w:t>
      </w:r>
      <w:r w:rsidRPr="00B3650C">
        <w:rPr>
          <w:rFonts w:cs="Times New Roman"/>
        </w:rPr>
        <w:tab/>
        <w:t>The boundaries of the Greenville County School District are not altered by the provisions of this act.  These school district lines are as defined by law and any census blocks which may be divided are done so only for statistical purposes and to establish a population base.</w:t>
      </w:r>
    </w:p>
    <w:p w:rsidR="00042F88" w:rsidRPr="00B3650C"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3650C">
        <w:rPr>
          <w:rFonts w:cs="Times New Roman"/>
          <w:snapToGrid w:val="0"/>
        </w:rPr>
        <w:tab/>
        <w:t>(D)</w:t>
      </w:r>
      <w:r w:rsidRPr="00B3650C">
        <w:rPr>
          <w:rFonts w:cs="Times New Roman"/>
          <w:snapToGrid w:val="0"/>
        </w:rPr>
        <w:tab/>
        <w:t>For purposes of all Greenville school trustee elections beginning in 2012, Districts 1 through 12, as contained in Act 521 of 1992, are hereby redesignated as Districts 17 through 28.</w:t>
      </w:r>
    </w:p>
    <w:p w:rsidR="00042F88"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2F88"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042F88" w:rsidRPr="009D2ED6"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2F88" w:rsidRPr="00B3650C" w:rsidRDefault="00042F88"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650C">
        <w:rPr>
          <w:rFonts w:cs="Times New Roman"/>
        </w:rPr>
        <w:t>SECTION</w:t>
      </w:r>
      <w:r w:rsidRPr="00B3650C">
        <w:rPr>
          <w:rFonts w:cs="Times New Roman"/>
        </w:rPr>
        <w:tab/>
        <w:t>2.</w:t>
      </w:r>
      <w:r w:rsidRPr="00B3650C">
        <w:rPr>
          <w:rFonts w:cs="Times New Roman"/>
        </w:rPr>
        <w:tab/>
        <w:t>This act takes effect upon approval by the Governor.</w:t>
      </w:r>
    </w:p>
    <w:p w:rsidR="00042F88" w:rsidRDefault="00042F88" w:rsidP="00042F88">
      <w:pPr>
        <w:tabs>
          <w:tab w:val="left" w:pos="1440"/>
          <w:tab w:val="left" w:pos="1800"/>
          <w:tab w:val="left" w:pos="2880"/>
        </w:tabs>
        <w:rPr>
          <w:color w:val="000000" w:themeColor="text1"/>
        </w:rPr>
      </w:pPr>
    </w:p>
    <w:p w:rsidR="00042F88" w:rsidRDefault="00042F88" w:rsidP="00042F88">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2012.</w:t>
      </w:r>
    </w:p>
    <w:p w:rsidR="00042F88" w:rsidRDefault="00042F88" w:rsidP="00042F88">
      <w:pPr>
        <w:tabs>
          <w:tab w:val="left" w:pos="1440"/>
          <w:tab w:val="left" w:pos="1800"/>
          <w:tab w:val="left" w:pos="2880"/>
        </w:tabs>
        <w:rPr>
          <w:color w:val="000000" w:themeColor="text1"/>
        </w:rPr>
      </w:pPr>
    </w:p>
    <w:p w:rsidR="00042F88" w:rsidRDefault="00042F88" w:rsidP="00042F88">
      <w:pPr>
        <w:tabs>
          <w:tab w:val="left" w:pos="1440"/>
          <w:tab w:val="left" w:pos="1800"/>
          <w:tab w:val="left" w:pos="2880"/>
        </w:tabs>
        <w:rPr>
          <w:color w:val="000000" w:themeColor="text1"/>
        </w:rPr>
      </w:pPr>
      <w:r>
        <w:rPr>
          <w:color w:val="000000" w:themeColor="text1"/>
        </w:rPr>
        <w:t>Approved the 13</w:t>
      </w:r>
      <w:r w:rsidRPr="0015280A">
        <w:rPr>
          <w:color w:val="000000" w:themeColor="text1"/>
          <w:vertAlign w:val="superscript"/>
        </w:rPr>
        <w:t>th</w:t>
      </w:r>
      <w:r>
        <w:rPr>
          <w:color w:val="000000" w:themeColor="text1"/>
        </w:rPr>
        <w:t xml:space="preserve"> day of March, 2012. </w:t>
      </w:r>
    </w:p>
    <w:p w:rsidR="00042F88" w:rsidRDefault="00042F88" w:rsidP="00042F88">
      <w:pPr>
        <w:tabs>
          <w:tab w:val="left" w:pos="1440"/>
          <w:tab w:val="left" w:pos="1800"/>
          <w:tab w:val="left" w:pos="2880"/>
        </w:tabs>
        <w:jc w:val="center"/>
        <w:rPr>
          <w:color w:val="000000" w:themeColor="text1"/>
        </w:rPr>
      </w:pPr>
    </w:p>
    <w:p w:rsidR="00042F88" w:rsidRDefault="00042F88" w:rsidP="00042F88">
      <w:pPr>
        <w:tabs>
          <w:tab w:val="left" w:pos="1440"/>
          <w:tab w:val="left" w:pos="1800"/>
          <w:tab w:val="left" w:pos="2880"/>
        </w:tabs>
        <w:jc w:val="center"/>
        <w:rPr>
          <w:color w:val="000000" w:themeColor="text1"/>
        </w:rPr>
      </w:pPr>
      <w:r>
        <w:rPr>
          <w:color w:val="000000" w:themeColor="text1"/>
        </w:rPr>
        <w:t>__________</w:t>
      </w:r>
    </w:p>
    <w:p w:rsidR="008836A5" w:rsidRPr="00E456CC" w:rsidRDefault="008836A5" w:rsidP="0004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456CC" w:rsidSect="007B75EB">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D6F" w:rsidRDefault="00100D6F" w:rsidP="007D5FAC">
      <w:r>
        <w:separator/>
      </w:r>
    </w:p>
  </w:endnote>
  <w:endnote w:type="continuationSeparator" w:id="0">
    <w:p w:rsidR="00100D6F" w:rsidRDefault="00100D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5EB" w:rsidRPr="007B75EB" w:rsidRDefault="007B75EB" w:rsidP="007B75EB">
    <w:pPr>
      <w:pStyle w:val="Footer"/>
      <w:tabs>
        <w:tab w:val="clear" w:pos="4680"/>
        <w:tab w:val="clear" w:pos="9360"/>
        <w:tab w:val="center" w:pos="3168"/>
      </w:tabs>
      <w:spacing w:before="120"/>
    </w:pPr>
    <w:r>
      <w:tab/>
    </w:r>
    <w:r w:rsidR="00070C1B">
      <w:fldChar w:fldCharType="begin"/>
    </w:r>
    <w:r w:rsidR="00A94620">
      <w:instrText xml:space="preserve"> PAGE  \* MERGEFORMAT </w:instrText>
    </w:r>
    <w:r w:rsidR="00070C1B">
      <w:fldChar w:fldCharType="separate"/>
    </w:r>
    <w:r w:rsidR="00777E3B">
      <w:rPr>
        <w:noProof/>
      </w:rPr>
      <w:t>2</w:t>
    </w:r>
    <w:r w:rsidR="00070C1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5EB" w:rsidRDefault="007B7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D6F" w:rsidRDefault="00100D6F" w:rsidP="007D5FAC">
      <w:r>
        <w:separator/>
      </w:r>
    </w:p>
  </w:footnote>
  <w:footnote w:type="continuationSeparator" w:id="0">
    <w:p w:rsidR="00100D6F" w:rsidRDefault="00100D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206"/>
    <w:docVar w:name="ActSecretary" w:val="Pair"/>
    <w:docVar w:name="ActSIdno" w:val="(524)  1206SD12"/>
    <w:docVar w:name="clipname" w:val="1206SD12"/>
    <w:docVar w:name="dvBillNumber" w:val="1206"/>
    <w:docVar w:name="dvBillNumberPrefix" w:val="S"/>
    <w:docVar w:name="dvOriginalBody" w:val="Senate"/>
    <w:docVar w:name="OrigSENATEBillNo" w:val="1206"/>
    <w:docVar w:name="SENATEACTFULLPATH" w:val="L:\COUNCIL\ACTS\1206SD12.DOCX"/>
    <w:docVar w:name="WhatActtype" w:val="AN ACT"/>
  </w:docVars>
  <w:rsids>
    <w:rsidRoot w:val="009E5CE9"/>
    <w:rsid w:val="00002DE0"/>
    <w:rsid w:val="00020349"/>
    <w:rsid w:val="00021B0B"/>
    <w:rsid w:val="00030487"/>
    <w:rsid w:val="00040C05"/>
    <w:rsid w:val="00042F88"/>
    <w:rsid w:val="00043C60"/>
    <w:rsid w:val="0004579B"/>
    <w:rsid w:val="00051B4F"/>
    <w:rsid w:val="00055653"/>
    <w:rsid w:val="00057FEA"/>
    <w:rsid w:val="00067327"/>
    <w:rsid w:val="000673E4"/>
    <w:rsid w:val="0007088D"/>
    <w:rsid w:val="00070C1B"/>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557B"/>
    <w:rsid w:val="00100D6F"/>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7B4E"/>
    <w:rsid w:val="00170F30"/>
    <w:rsid w:val="00172771"/>
    <w:rsid w:val="001747A9"/>
    <w:rsid w:val="001750EA"/>
    <w:rsid w:val="001754BB"/>
    <w:rsid w:val="0018353C"/>
    <w:rsid w:val="00184AD0"/>
    <w:rsid w:val="001A646B"/>
    <w:rsid w:val="001A75A0"/>
    <w:rsid w:val="001B5A28"/>
    <w:rsid w:val="001B65B6"/>
    <w:rsid w:val="001B65CC"/>
    <w:rsid w:val="001B78F9"/>
    <w:rsid w:val="001B7FF5"/>
    <w:rsid w:val="001C22C5"/>
    <w:rsid w:val="001C390F"/>
    <w:rsid w:val="001C50A7"/>
    <w:rsid w:val="001C6957"/>
    <w:rsid w:val="001D279C"/>
    <w:rsid w:val="001D550F"/>
    <w:rsid w:val="001D5B5B"/>
    <w:rsid w:val="001E0CFB"/>
    <w:rsid w:val="001E47D6"/>
    <w:rsid w:val="001F1CCC"/>
    <w:rsid w:val="001F729C"/>
    <w:rsid w:val="00200C6E"/>
    <w:rsid w:val="00204492"/>
    <w:rsid w:val="002057B3"/>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B13"/>
    <w:rsid w:val="002C4C93"/>
    <w:rsid w:val="002C7D37"/>
    <w:rsid w:val="002D3267"/>
    <w:rsid w:val="002D4CB5"/>
    <w:rsid w:val="002D7489"/>
    <w:rsid w:val="002D7F22"/>
    <w:rsid w:val="002E0E09"/>
    <w:rsid w:val="002E2659"/>
    <w:rsid w:val="002F1141"/>
    <w:rsid w:val="002F45B3"/>
    <w:rsid w:val="00304605"/>
    <w:rsid w:val="003049A0"/>
    <w:rsid w:val="00305689"/>
    <w:rsid w:val="0031739F"/>
    <w:rsid w:val="00317AA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019E"/>
    <w:rsid w:val="00400828"/>
    <w:rsid w:val="00412B47"/>
    <w:rsid w:val="00414C2A"/>
    <w:rsid w:val="004157C4"/>
    <w:rsid w:val="0041760A"/>
    <w:rsid w:val="00417A9C"/>
    <w:rsid w:val="00423082"/>
    <w:rsid w:val="00423310"/>
    <w:rsid w:val="00427BCB"/>
    <w:rsid w:val="00430DA3"/>
    <w:rsid w:val="00432E09"/>
    <w:rsid w:val="00435D03"/>
    <w:rsid w:val="004374A9"/>
    <w:rsid w:val="00442137"/>
    <w:rsid w:val="00445A20"/>
    <w:rsid w:val="0044773A"/>
    <w:rsid w:val="00447C2D"/>
    <w:rsid w:val="00451B9A"/>
    <w:rsid w:val="0045270B"/>
    <w:rsid w:val="004666F5"/>
    <w:rsid w:val="00466F29"/>
    <w:rsid w:val="00472A5B"/>
    <w:rsid w:val="00481E5B"/>
    <w:rsid w:val="004837F3"/>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709C"/>
    <w:rsid w:val="005C4B9E"/>
    <w:rsid w:val="005C5915"/>
    <w:rsid w:val="005C5EDF"/>
    <w:rsid w:val="005D50CE"/>
    <w:rsid w:val="005D5723"/>
    <w:rsid w:val="005D6054"/>
    <w:rsid w:val="005E07AD"/>
    <w:rsid w:val="005E36AC"/>
    <w:rsid w:val="005F1A8F"/>
    <w:rsid w:val="005F79FF"/>
    <w:rsid w:val="00602ACC"/>
    <w:rsid w:val="00603619"/>
    <w:rsid w:val="006055BC"/>
    <w:rsid w:val="00605B6E"/>
    <w:rsid w:val="00605C15"/>
    <w:rsid w:val="00606978"/>
    <w:rsid w:val="0060700F"/>
    <w:rsid w:val="0061164A"/>
    <w:rsid w:val="00612BB0"/>
    <w:rsid w:val="006236C9"/>
    <w:rsid w:val="00625487"/>
    <w:rsid w:val="00626F43"/>
    <w:rsid w:val="0063724D"/>
    <w:rsid w:val="0064018A"/>
    <w:rsid w:val="0064063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77E3B"/>
    <w:rsid w:val="00784A23"/>
    <w:rsid w:val="007946C3"/>
    <w:rsid w:val="00796A52"/>
    <w:rsid w:val="007A73EA"/>
    <w:rsid w:val="007B0E40"/>
    <w:rsid w:val="007B296A"/>
    <w:rsid w:val="007B2D27"/>
    <w:rsid w:val="007B75EB"/>
    <w:rsid w:val="007C3D08"/>
    <w:rsid w:val="007C3EC8"/>
    <w:rsid w:val="007C7B7F"/>
    <w:rsid w:val="007D04D9"/>
    <w:rsid w:val="007D5FAC"/>
    <w:rsid w:val="007D60DE"/>
    <w:rsid w:val="007E2084"/>
    <w:rsid w:val="007E3A81"/>
    <w:rsid w:val="007F3574"/>
    <w:rsid w:val="007F40CC"/>
    <w:rsid w:val="007F6631"/>
    <w:rsid w:val="007F6D46"/>
    <w:rsid w:val="007F7184"/>
    <w:rsid w:val="00800AD0"/>
    <w:rsid w:val="00821AAF"/>
    <w:rsid w:val="0082273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07C9"/>
    <w:rsid w:val="00892AF7"/>
    <w:rsid w:val="008B2051"/>
    <w:rsid w:val="008B48BD"/>
    <w:rsid w:val="008C2A65"/>
    <w:rsid w:val="008C325E"/>
    <w:rsid w:val="008E03BA"/>
    <w:rsid w:val="008E1BCF"/>
    <w:rsid w:val="008E3C68"/>
    <w:rsid w:val="008F4CA1"/>
    <w:rsid w:val="008F510F"/>
    <w:rsid w:val="008F5F0A"/>
    <w:rsid w:val="008F7D5B"/>
    <w:rsid w:val="00900319"/>
    <w:rsid w:val="0090133D"/>
    <w:rsid w:val="009057E7"/>
    <w:rsid w:val="009076FA"/>
    <w:rsid w:val="009112BB"/>
    <w:rsid w:val="00916EE8"/>
    <w:rsid w:val="0092121C"/>
    <w:rsid w:val="009218CD"/>
    <w:rsid w:val="0092522D"/>
    <w:rsid w:val="00937AF4"/>
    <w:rsid w:val="00940A90"/>
    <w:rsid w:val="00947070"/>
    <w:rsid w:val="00953BF7"/>
    <w:rsid w:val="009560AB"/>
    <w:rsid w:val="009631DC"/>
    <w:rsid w:val="00971351"/>
    <w:rsid w:val="0097332E"/>
    <w:rsid w:val="00974FD7"/>
    <w:rsid w:val="00980444"/>
    <w:rsid w:val="00982E93"/>
    <w:rsid w:val="00990677"/>
    <w:rsid w:val="00997D30"/>
    <w:rsid w:val="00997FA2"/>
    <w:rsid w:val="009A31B6"/>
    <w:rsid w:val="009B0FA5"/>
    <w:rsid w:val="009B6EA6"/>
    <w:rsid w:val="009C170D"/>
    <w:rsid w:val="009C4C24"/>
    <w:rsid w:val="009D0714"/>
    <w:rsid w:val="009D0B32"/>
    <w:rsid w:val="009D2ED6"/>
    <w:rsid w:val="009D75E7"/>
    <w:rsid w:val="009E5CE9"/>
    <w:rsid w:val="009F42DA"/>
    <w:rsid w:val="00A03978"/>
    <w:rsid w:val="00A050C0"/>
    <w:rsid w:val="00A062DB"/>
    <w:rsid w:val="00A14F94"/>
    <w:rsid w:val="00A20233"/>
    <w:rsid w:val="00A2171E"/>
    <w:rsid w:val="00A22884"/>
    <w:rsid w:val="00A23CED"/>
    <w:rsid w:val="00A25E64"/>
    <w:rsid w:val="00A26387"/>
    <w:rsid w:val="00A3022E"/>
    <w:rsid w:val="00A36878"/>
    <w:rsid w:val="00A450A2"/>
    <w:rsid w:val="00A46627"/>
    <w:rsid w:val="00A475E8"/>
    <w:rsid w:val="00A61397"/>
    <w:rsid w:val="00A62F8F"/>
    <w:rsid w:val="00A64E80"/>
    <w:rsid w:val="00A73974"/>
    <w:rsid w:val="00A74007"/>
    <w:rsid w:val="00A9462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B11"/>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497B"/>
    <w:rsid w:val="00B303AC"/>
    <w:rsid w:val="00B374C4"/>
    <w:rsid w:val="00B408FD"/>
    <w:rsid w:val="00B4797F"/>
    <w:rsid w:val="00B516BA"/>
    <w:rsid w:val="00B520A2"/>
    <w:rsid w:val="00B53C61"/>
    <w:rsid w:val="00B62CAB"/>
    <w:rsid w:val="00B72ED3"/>
    <w:rsid w:val="00B73571"/>
    <w:rsid w:val="00B74177"/>
    <w:rsid w:val="00B83DA1"/>
    <w:rsid w:val="00B846E9"/>
    <w:rsid w:val="00BB1593"/>
    <w:rsid w:val="00BB43F6"/>
    <w:rsid w:val="00BB4A58"/>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566E"/>
    <w:rsid w:val="00C561E8"/>
    <w:rsid w:val="00C7071A"/>
    <w:rsid w:val="00C73A60"/>
    <w:rsid w:val="00C74282"/>
    <w:rsid w:val="00C74E9D"/>
    <w:rsid w:val="00C837F6"/>
    <w:rsid w:val="00C852BF"/>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1805"/>
    <w:rsid w:val="00D8576C"/>
    <w:rsid w:val="00D9130B"/>
    <w:rsid w:val="00D92268"/>
    <w:rsid w:val="00D94602"/>
    <w:rsid w:val="00D958BB"/>
    <w:rsid w:val="00DA0828"/>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369C1"/>
    <w:rsid w:val="00E456CC"/>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E6908"/>
    <w:rsid w:val="00EF0E4A"/>
    <w:rsid w:val="00EF3301"/>
    <w:rsid w:val="00EF6923"/>
    <w:rsid w:val="00F035BD"/>
    <w:rsid w:val="00F07446"/>
    <w:rsid w:val="00F10FAC"/>
    <w:rsid w:val="00F16F4D"/>
    <w:rsid w:val="00F178BC"/>
    <w:rsid w:val="00F21DD7"/>
    <w:rsid w:val="00F24361"/>
    <w:rsid w:val="00F25311"/>
    <w:rsid w:val="00F30AAF"/>
    <w:rsid w:val="00F310E4"/>
    <w:rsid w:val="00F34423"/>
    <w:rsid w:val="00F348D3"/>
    <w:rsid w:val="00F34BF1"/>
    <w:rsid w:val="00F3642A"/>
    <w:rsid w:val="00F40D7E"/>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58470FE7-279E-415F-8C42-7636FC69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B75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837F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75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369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1-12.docx" TargetMode="External"/><Relationship Id="rId13" Type="http://schemas.openxmlformats.org/officeDocument/2006/relationships/hyperlink" Target="file:///h:\hj%20archive\2012\03-01-12.docx" TargetMode="External"/><Relationship Id="rId18" Type="http://schemas.openxmlformats.org/officeDocument/2006/relationships/hyperlink" Target="file:///p:\pprever\2011-12\1206_20120221.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2\02-16-12.docx" TargetMode="External"/><Relationship Id="rId12" Type="http://schemas.openxmlformats.org/officeDocument/2006/relationships/hyperlink" Target="file:///h:\hj%20archive\2012\03-01-12.docx" TargetMode="External"/><Relationship Id="rId17" Type="http://schemas.openxmlformats.org/officeDocument/2006/relationships/hyperlink" Target="file:///p:\pprever\2011-12\1206_20120209A.docx" TargetMode="External"/><Relationship Id="rId2" Type="http://schemas.openxmlformats.org/officeDocument/2006/relationships/settings" Target="settings.xml"/><Relationship Id="rId16" Type="http://schemas.openxmlformats.org/officeDocument/2006/relationships/hyperlink" Target="file:///p:\pprever\2011-12\1206_20120209.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2-09-12.docx" TargetMode="External"/><Relationship Id="rId11" Type="http://schemas.openxmlformats.org/officeDocument/2006/relationships/hyperlink" Target="file:///h:\hj%20archive\2012\02-29-12.docx" TargetMode="External"/><Relationship Id="rId5" Type="http://schemas.openxmlformats.org/officeDocument/2006/relationships/endnotes" Target="endnotes.xml"/><Relationship Id="rId15" Type="http://schemas.openxmlformats.org/officeDocument/2006/relationships/hyperlink" Target="file:///h:\hj%20archive\2012\03-02-12.docx" TargetMode="External"/><Relationship Id="rId23" Type="http://schemas.openxmlformats.org/officeDocument/2006/relationships/theme" Target="theme/theme1.xml"/><Relationship Id="rId10" Type="http://schemas.openxmlformats.org/officeDocument/2006/relationships/hyperlink" Target="file:///h:\hj%20archive\2012\02-22-12.docx" TargetMode="External"/><Relationship Id="rId19" Type="http://schemas.openxmlformats.org/officeDocument/2006/relationships/hyperlink" Target="file:///p:\pprever\2011-12\1206_20120222.docx" TargetMode="External"/><Relationship Id="rId4" Type="http://schemas.openxmlformats.org/officeDocument/2006/relationships/footnotes" Target="footnotes.xml"/><Relationship Id="rId9" Type="http://schemas.openxmlformats.org/officeDocument/2006/relationships/hyperlink" Target="file:///h:\sj%20archive\2012\02-21-12.docx" TargetMode="External"/><Relationship Id="rId14" Type="http://schemas.openxmlformats.org/officeDocument/2006/relationships/hyperlink" Target="file:///h:\hj%20archive\2012\03-01-1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768</Words>
  <Characters>4144</Characters>
  <Application>Microsoft Office Word</Application>
  <DocSecurity>0</DocSecurity>
  <Lines>121</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1206: Board of Trustees to Greenville County School District - South Carolina Legislature Online</dc:title>
  <dc:subject/>
  <dc:creator>sharonpair</dc:creator>
  <cp:keywords/>
  <dc:description/>
  <cp:lastModifiedBy>N Cumfer</cp:lastModifiedBy>
  <cp:revision>2</cp:revision>
  <cp:lastPrinted>2012-03-07T15:34:00Z</cp:lastPrinted>
  <dcterms:created xsi:type="dcterms:W3CDTF">2014-11-21T21:11:00Z</dcterms:created>
  <dcterms:modified xsi:type="dcterms:W3CDTF">2014-11-21T21:11:00Z</dcterms:modified>
</cp:coreProperties>
</file>