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F02" w:rsidRDefault="00813F02" w:rsidP="00813F02">
      <w:pPr>
        <w:widowControl w:val="0"/>
        <w:jc w:val="center"/>
      </w:pPr>
      <w:bookmarkStart w:id="0" w:name="_GoBack"/>
      <w:bookmarkEnd w:id="0"/>
      <w:r w:rsidRPr="00813F02">
        <w:rPr>
          <w:b/>
        </w:rPr>
        <w:t>South Carolina General Assembly</w:t>
      </w:r>
    </w:p>
    <w:p w:rsidR="00813F02" w:rsidRDefault="00813F02" w:rsidP="00813F02">
      <w:pPr>
        <w:widowControl w:val="0"/>
        <w:jc w:val="center"/>
      </w:pPr>
      <w:r>
        <w:t>119th Session, 2011-2012</w:t>
      </w:r>
    </w:p>
    <w:p w:rsidR="00813F02" w:rsidRDefault="00813F02" w:rsidP="00813F02">
      <w:pPr>
        <w:widowControl w:val="0"/>
      </w:pPr>
    </w:p>
    <w:p w:rsidR="00813F02" w:rsidRDefault="00813F02" w:rsidP="00813F02">
      <w:pPr>
        <w:widowControl w:val="0"/>
        <w:rPr>
          <w:b/>
        </w:rPr>
      </w:pPr>
      <w:r w:rsidRPr="00813F02">
        <w:rPr>
          <w:b/>
        </w:rPr>
        <w:t>S.</w:t>
      </w:r>
      <w:r>
        <w:rPr>
          <w:b/>
        </w:rPr>
        <w:t xml:space="preserve"> </w:t>
      </w:r>
      <w:r w:rsidRPr="00813F02">
        <w:rPr>
          <w:b/>
        </w:rPr>
        <w:t>1495</w:t>
      </w:r>
    </w:p>
    <w:p w:rsidR="00813F02" w:rsidRDefault="00813F02" w:rsidP="00813F02">
      <w:pPr>
        <w:widowControl w:val="0"/>
        <w:rPr>
          <w:b/>
        </w:rPr>
      </w:pPr>
    </w:p>
    <w:p w:rsidR="00813F02" w:rsidRDefault="00813F02" w:rsidP="00813F02">
      <w:pPr>
        <w:widowControl w:val="0"/>
      </w:pPr>
      <w:r w:rsidRPr="00813F02">
        <w:rPr>
          <w:b/>
        </w:rPr>
        <w:t>STATUS INFORMATION</w:t>
      </w:r>
    </w:p>
    <w:p w:rsidR="00813F02" w:rsidRDefault="00813F02" w:rsidP="00813F02">
      <w:pPr>
        <w:widowControl w:val="0"/>
      </w:pPr>
    </w:p>
    <w:p w:rsidR="00813F02" w:rsidRDefault="00813F02" w:rsidP="00813F02">
      <w:pPr>
        <w:widowControl w:val="0"/>
      </w:pPr>
      <w:r>
        <w:t>General Bill</w:t>
      </w:r>
    </w:p>
    <w:p w:rsidR="00813F02" w:rsidRDefault="00813F02" w:rsidP="00813F02">
      <w:pPr>
        <w:widowControl w:val="0"/>
      </w:pPr>
      <w:r>
        <w:t>Sponsors: Senator Knotts</w:t>
      </w:r>
    </w:p>
    <w:p w:rsidR="00813F02" w:rsidRDefault="00813F02" w:rsidP="00813F02">
      <w:pPr>
        <w:widowControl w:val="0"/>
      </w:pPr>
      <w:r>
        <w:t>Document Path: l:\s-jud\bills\knotts\jud0183.hla.docx</w:t>
      </w:r>
    </w:p>
    <w:p w:rsidR="00813F02" w:rsidRDefault="00813F02" w:rsidP="00813F02">
      <w:pPr>
        <w:widowControl w:val="0"/>
      </w:pPr>
    </w:p>
    <w:p w:rsidR="00813F02" w:rsidRDefault="00813F02" w:rsidP="00813F02">
      <w:pPr>
        <w:widowControl w:val="0"/>
      </w:pPr>
      <w:r>
        <w:t>Introduced in the Senate on May 1, 2012</w:t>
      </w:r>
    </w:p>
    <w:p w:rsidR="00813F02" w:rsidRDefault="00813F02" w:rsidP="00813F02">
      <w:pPr>
        <w:widowControl w:val="0"/>
      </w:pPr>
      <w:r>
        <w:t xml:space="preserve">Currently residing in the Senate Committee on </w:t>
      </w:r>
      <w:r w:rsidRPr="00813F02">
        <w:rPr>
          <w:b/>
        </w:rPr>
        <w:t>Labor, Commerce and Industry</w:t>
      </w:r>
    </w:p>
    <w:p w:rsidR="00813F02" w:rsidRDefault="00813F02" w:rsidP="00813F02">
      <w:pPr>
        <w:widowControl w:val="0"/>
      </w:pPr>
    </w:p>
    <w:p w:rsidR="00813F02" w:rsidRDefault="00813F02" w:rsidP="00813F02">
      <w:pPr>
        <w:widowControl w:val="0"/>
      </w:pPr>
      <w:r>
        <w:t xml:space="preserve">Summary: </w:t>
      </w:r>
      <w:r w:rsidR="006E5156">
        <w:t>Structures</w:t>
      </w:r>
    </w:p>
    <w:p w:rsidR="00813F02" w:rsidRDefault="00813F02" w:rsidP="00813F02">
      <w:pPr>
        <w:widowControl w:val="0"/>
      </w:pPr>
    </w:p>
    <w:p w:rsidR="00813F02" w:rsidRDefault="00813F02" w:rsidP="00813F02">
      <w:pPr>
        <w:widowControl w:val="0"/>
      </w:pPr>
    </w:p>
    <w:p w:rsidR="00813F02" w:rsidRDefault="00813F02" w:rsidP="00813F02">
      <w:pPr>
        <w:widowControl w:val="0"/>
        <w:tabs>
          <w:tab w:val="center" w:pos="590"/>
          <w:tab w:val="center" w:pos="1440"/>
          <w:tab w:val="left" w:pos="1872"/>
          <w:tab w:val="left" w:pos="9187"/>
        </w:tabs>
      </w:pPr>
      <w:r w:rsidRPr="00813F02">
        <w:rPr>
          <w:b/>
        </w:rPr>
        <w:t>HISTORY OF LEGISLATIVE ACTIONS</w:t>
      </w:r>
    </w:p>
    <w:p w:rsidR="00813F02" w:rsidRDefault="00813F02" w:rsidP="00813F02">
      <w:pPr>
        <w:widowControl w:val="0"/>
        <w:tabs>
          <w:tab w:val="center" w:pos="590"/>
          <w:tab w:val="center" w:pos="1440"/>
          <w:tab w:val="left" w:pos="1872"/>
          <w:tab w:val="left" w:pos="9187"/>
        </w:tabs>
      </w:pPr>
    </w:p>
    <w:p w:rsidR="00813F02" w:rsidRPr="00813F02" w:rsidRDefault="00813F02" w:rsidP="00813F02">
      <w:pPr>
        <w:widowControl w:val="0"/>
        <w:tabs>
          <w:tab w:val="center" w:pos="590"/>
          <w:tab w:val="center" w:pos="1440"/>
          <w:tab w:val="left" w:pos="1872"/>
          <w:tab w:val="left" w:pos="9187"/>
        </w:tabs>
      </w:pPr>
      <w:r w:rsidRPr="00813F02">
        <w:rPr>
          <w:u w:val="single"/>
        </w:rPr>
        <w:tab/>
        <w:t>Date</w:t>
      </w:r>
      <w:r w:rsidRPr="00813F02">
        <w:rPr>
          <w:u w:val="single"/>
        </w:rPr>
        <w:tab/>
        <w:t>Body</w:t>
      </w:r>
      <w:r w:rsidRPr="00813F02">
        <w:rPr>
          <w:u w:val="single"/>
        </w:rPr>
        <w:tab/>
        <w:t>Action Description with journal page number</w:t>
      </w:r>
      <w:r w:rsidRPr="00813F02">
        <w:rPr>
          <w:u w:val="single"/>
        </w:rPr>
        <w:tab/>
      </w:r>
    </w:p>
    <w:p w:rsidR="00076EB2" w:rsidRDefault="00076EB2" w:rsidP="00076EB2">
      <w:pPr>
        <w:widowControl w:val="0"/>
        <w:tabs>
          <w:tab w:val="right" w:pos="1008"/>
          <w:tab w:val="left" w:pos="1152"/>
          <w:tab w:val="left" w:pos="1872"/>
          <w:tab w:val="left" w:pos="9187"/>
        </w:tabs>
        <w:ind w:left="2088" w:hanging="2088"/>
      </w:pPr>
      <w:r>
        <w:tab/>
        <w:t>5/1/2012</w:t>
      </w:r>
      <w:r>
        <w:tab/>
        <w:t>Senate</w:t>
      </w:r>
      <w:r>
        <w:tab/>
      </w:r>
      <w:r w:rsidRPr="00C32B96">
        <w:t>Introduced and read first time (</w:t>
      </w:r>
      <w:hyperlink r:id="rId6" w:history="1">
        <w:r w:rsidRPr="00C32B96">
          <w:rPr>
            <w:rStyle w:val="Hyperlink"/>
          </w:rPr>
          <w:t>Senate Journal</w:t>
        </w:r>
        <w:r w:rsidRPr="00C32B96">
          <w:rPr>
            <w:rStyle w:val="Hyperlink"/>
          </w:rPr>
          <w:noBreakHyphen/>
          <w:t>page 3</w:t>
        </w:r>
      </w:hyperlink>
      <w:r w:rsidRPr="00C32B96">
        <w:t>)</w:t>
      </w:r>
    </w:p>
    <w:p w:rsidR="00076EB2" w:rsidRDefault="00076EB2" w:rsidP="00076EB2">
      <w:pPr>
        <w:widowControl w:val="0"/>
        <w:tabs>
          <w:tab w:val="right" w:pos="1008"/>
          <w:tab w:val="left" w:pos="1152"/>
          <w:tab w:val="left" w:pos="1872"/>
          <w:tab w:val="left" w:pos="9187"/>
        </w:tabs>
        <w:ind w:left="2088" w:hanging="2088"/>
      </w:pPr>
      <w:r>
        <w:tab/>
        <w:t>5/1/2012</w:t>
      </w:r>
      <w:r>
        <w:tab/>
        <w:t>Senate</w:t>
      </w:r>
      <w:r>
        <w:tab/>
      </w:r>
      <w:r w:rsidRPr="00C32B96">
        <w:t>Referred to C</w:t>
      </w:r>
      <w:r>
        <w:t xml:space="preserve">ommittee on </w:t>
      </w:r>
      <w:r w:rsidRPr="00C32B96">
        <w:rPr>
          <w:b/>
        </w:rPr>
        <w:t>Labor, Commerce and Industry</w:t>
      </w:r>
      <w:r w:rsidRPr="00C32B96">
        <w:t xml:space="preserve"> (</w:t>
      </w:r>
      <w:hyperlink r:id="rId7" w:history="1">
        <w:r w:rsidRPr="00C32B96">
          <w:rPr>
            <w:rStyle w:val="Hyperlink"/>
          </w:rPr>
          <w:t>Senate Journal</w:t>
        </w:r>
        <w:r w:rsidRPr="00C32B96">
          <w:rPr>
            <w:rStyle w:val="Hyperlink"/>
          </w:rPr>
          <w:noBreakHyphen/>
          <w:t>page 3</w:t>
        </w:r>
      </w:hyperlink>
      <w:r w:rsidRPr="00C32B96">
        <w:t>)</w:t>
      </w:r>
    </w:p>
    <w:p w:rsidR="00076EB2" w:rsidRDefault="00076EB2" w:rsidP="00076EB2">
      <w:pPr>
        <w:widowControl w:val="0"/>
        <w:tabs>
          <w:tab w:val="right" w:pos="1008"/>
          <w:tab w:val="left" w:pos="1152"/>
          <w:tab w:val="left" w:pos="1872"/>
          <w:tab w:val="left" w:pos="9187"/>
        </w:tabs>
        <w:ind w:left="2088" w:hanging="2088"/>
      </w:pPr>
    </w:p>
    <w:p w:rsidR="00813F02" w:rsidRPr="00813F02" w:rsidRDefault="00813F02" w:rsidP="00813F02">
      <w:pPr>
        <w:widowControl w:val="0"/>
        <w:tabs>
          <w:tab w:val="right" w:pos="1008"/>
          <w:tab w:val="left" w:pos="1152"/>
          <w:tab w:val="left" w:pos="1872"/>
          <w:tab w:val="left" w:pos="9187"/>
        </w:tabs>
        <w:ind w:left="2088" w:hanging="2088"/>
      </w:pPr>
    </w:p>
    <w:p w:rsidR="00813F02" w:rsidRDefault="00813F02" w:rsidP="00813F02">
      <w:pPr>
        <w:widowControl w:val="0"/>
      </w:pPr>
      <w:r w:rsidRPr="00813F02">
        <w:rPr>
          <w:b/>
        </w:rPr>
        <w:t>VERSIONS OF THIS BILL</w:t>
      </w:r>
    </w:p>
    <w:p w:rsidR="00813F02" w:rsidRDefault="00813F02" w:rsidP="00813F02">
      <w:pPr>
        <w:widowControl w:val="0"/>
      </w:pPr>
    </w:p>
    <w:p w:rsidR="00813F02" w:rsidRDefault="00DE3B8D" w:rsidP="00813F02">
      <w:pPr>
        <w:widowControl w:val="0"/>
      </w:pPr>
      <w:hyperlink r:id="rId8" w:history="1">
        <w:r w:rsidR="00813F02">
          <w:rPr>
            <w:rStyle w:val="Hyperlink"/>
          </w:rPr>
          <w:t>5/1/2012</w:t>
        </w:r>
      </w:hyperlink>
    </w:p>
    <w:p w:rsidR="00813F02" w:rsidRDefault="00813F02" w:rsidP="00813F02"/>
    <w:p w:rsidR="00813F02" w:rsidRDefault="00813F02" w:rsidP="00813F02">
      <w:pPr>
        <w:sectPr w:rsidR="00813F02" w:rsidSect="00813F0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34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31E81"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83F5A">
        <w:rPr>
          <w:color w:val="000000" w:themeColor="text1"/>
          <w:u w:color="000000" w:themeColor="text1"/>
        </w:rPr>
        <w:t>TO AMEND SECTION 40</w:t>
      </w:r>
      <w:r w:rsidRPr="00583F5A">
        <w:rPr>
          <w:color w:val="000000" w:themeColor="text1"/>
          <w:u w:color="000000" w:themeColor="text1"/>
        </w:rPr>
        <w:noBreakHyphen/>
        <w:t>59</w:t>
      </w:r>
      <w:r w:rsidRPr="00583F5A">
        <w:rPr>
          <w:color w:val="000000" w:themeColor="text1"/>
          <w:u w:color="000000" w:themeColor="text1"/>
        </w:rPr>
        <w:noBreakHyphen/>
      </w:r>
      <w:r>
        <w:rPr>
          <w:color w:val="000000" w:themeColor="text1"/>
          <w:u w:color="000000" w:themeColor="text1"/>
        </w:rPr>
        <w:t>260</w:t>
      </w:r>
      <w:r w:rsidRPr="00583F5A">
        <w:rPr>
          <w:color w:val="000000" w:themeColor="text1"/>
          <w:u w:color="000000" w:themeColor="text1"/>
        </w:rPr>
        <w:t xml:space="preserve">, SOUTH CAROLINA CODE OF LAWS, 1976, SO AS TO ELIMINATE THE EXCEPTION FOR STRUCTURES INTENDED FOR THE OWNER’S OCCUPANCY THAT ARE NOT INTENDED FOR SALE OR RENT. </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75EA5">
        <w:rPr>
          <w:color w:val="000000" w:themeColor="text1"/>
          <w:u w:color="000000" w:themeColor="text1"/>
        </w:rPr>
        <w:t>1.</w:t>
      </w:r>
      <w:r w:rsidRPr="00375EA5">
        <w:rPr>
          <w:color w:val="000000" w:themeColor="text1"/>
          <w:u w:color="000000" w:themeColor="text1"/>
        </w:rPr>
        <w:tab/>
        <w:t>Section 40</w:t>
      </w:r>
      <w:r w:rsidRPr="00375EA5">
        <w:rPr>
          <w:color w:val="000000" w:themeColor="text1"/>
          <w:u w:color="000000" w:themeColor="text1"/>
        </w:rPr>
        <w:noBreakHyphen/>
        <w:t>59</w:t>
      </w:r>
      <w:r w:rsidRPr="00375EA5">
        <w:rPr>
          <w:color w:val="000000" w:themeColor="text1"/>
          <w:u w:color="000000" w:themeColor="text1"/>
        </w:rPr>
        <w:noBreakHyphen/>
        <w:t xml:space="preserve">260(A) of the 1976 </w:t>
      </w:r>
      <w:r>
        <w:rPr>
          <w:color w:val="000000" w:themeColor="text1"/>
          <w:u w:color="000000" w:themeColor="text1"/>
        </w:rPr>
        <w:t>Code</w:t>
      </w:r>
      <w:r w:rsidRPr="00375EA5">
        <w:rPr>
          <w:color w:val="000000" w:themeColor="text1"/>
          <w:u w:color="000000" w:themeColor="text1"/>
        </w:rPr>
        <w:t xml:space="preserve"> </w:t>
      </w:r>
      <w:r>
        <w:rPr>
          <w:color w:val="000000" w:themeColor="text1"/>
          <w:u w:color="000000" w:themeColor="text1"/>
        </w:rPr>
        <w:t xml:space="preserve">is amended </w:t>
      </w:r>
      <w:r w:rsidRPr="00375EA5">
        <w:rPr>
          <w:color w:val="000000" w:themeColor="text1"/>
          <w:u w:color="000000" w:themeColor="text1"/>
        </w:rPr>
        <w:t>to read:</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5EA5">
        <w:rPr>
          <w:color w:val="000000" w:themeColor="text1"/>
          <w:u w:color="000000" w:themeColor="text1"/>
        </w:rPr>
        <w:tab/>
      </w:r>
      <w:r>
        <w:rPr>
          <w:color w:val="000000" w:themeColor="text1"/>
          <w:u w:color="000000" w:themeColor="text1"/>
        </w:rPr>
        <w:t>“Section 40-59-260.</w:t>
      </w:r>
      <w:r>
        <w:rPr>
          <w:color w:val="000000" w:themeColor="text1"/>
          <w:u w:color="000000" w:themeColor="text1"/>
        </w:rPr>
        <w:tab/>
        <w:t>(A)</w:t>
      </w:r>
      <w:r>
        <w:rPr>
          <w:color w:val="000000" w:themeColor="text1"/>
          <w:u w:color="000000" w:themeColor="text1"/>
        </w:rPr>
        <w:tab/>
      </w:r>
      <w:r w:rsidRPr="00375EA5">
        <w:rPr>
          <w:color w:val="000000" w:themeColor="text1"/>
          <w:u w:color="000000" w:themeColor="text1"/>
        </w:rPr>
        <w:t xml:space="preserve">This chapter does not apply to an owner of residential property who improves the property or who builds or improves structures or appurtenances on the property if: </w:t>
      </w:r>
    </w:p>
    <w:p w:rsidR="00E31E81" w:rsidRPr="00375EA5" w:rsidRDefault="00806068"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1E81" w:rsidRPr="00375EA5">
        <w:rPr>
          <w:color w:val="000000" w:themeColor="text1"/>
          <w:u w:color="000000" w:themeColor="text1"/>
        </w:rPr>
        <w:t xml:space="preserve">the owner does the work himself, with his own employees, or with licensed contractors or registered entities or individuals; </w:t>
      </w:r>
      <w:r w:rsidR="00E31E81" w:rsidRPr="00375EA5">
        <w:rPr>
          <w:color w:val="000000" w:themeColor="text1"/>
          <w:u w:val="single" w:color="000000" w:themeColor="text1"/>
        </w:rPr>
        <w:t>and</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75EA5">
        <w:rPr>
          <w:color w:val="000000" w:themeColor="text1"/>
          <w:u w:color="000000" w:themeColor="text1"/>
        </w:rPr>
        <w:tab/>
      </w:r>
      <w:r w:rsidRPr="00375EA5">
        <w:rPr>
          <w:color w:val="000000" w:themeColor="text1"/>
          <w:u w:color="000000" w:themeColor="text1"/>
        </w:rPr>
        <w:tab/>
      </w:r>
      <w:r w:rsidRPr="00375EA5">
        <w:rPr>
          <w:strike/>
          <w:color w:val="000000" w:themeColor="text1"/>
          <w:u w:color="000000" w:themeColor="text1"/>
        </w:rPr>
        <w:t xml:space="preserve">(2) the structure, group of structures, or appurtenances, including the improvements, are intended for the owner’s sole occupancy or occupancy by the owner’s family and are not intended for sale or rent;  and </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5EA5">
        <w:rPr>
          <w:color w:val="000000" w:themeColor="text1"/>
          <w:u w:color="000000" w:themeColor="text1"/>
        </w:rPr>
        <w:tab/>
      </w:r>
      <w:r w:rsidRPr="00375EA5">
        <w:rPr>
          <w:color w:val="000000" w:themeColor="text1"/>
          <w:u w:color="000000" w:themeColor="text1"/>
        </w:rPr>
        <w:tab/>
      </w:r>
      <w:r w:rsidRPr="00375EA5">
        <w:rPr>
          <w:strike/>
          <w:color w:val="000000" w:themeColor="text1"/>
          <w:u w:color="000000" w:themeColor="text1"/>
        </w:rPr>
        <w:t>(3)</w:t>
      </w:r>
      <w:r w:rsidRPr="00375EA5">
        <w:rPr>
          <w:color w:val="000000" w:themeColor="text1"/>
          <w:u w:val="single" w:color="000000" w:themeColor="text1"/>
        </w:rPr>
        <w:t>(2)</w:t>
      </w:r>
      <w:r w:rsidR="00806068">
        <w:rPr>
          <w:color w:val="000000" w:themeColor="text1"/>
          <w:u w:color="000000" w:themeColor="text1"/>
        </w:rPr>
        <w:tab/>
      </w:r>
      <w:r w:rsidRPr="00375EA5">
        <w:rPr>
          <w:color w:val="000000" w:themeColor="text1"/>
          <w:u w:color="000000" w:themeColor="text1"/>
        </w:rPr>
        <w:t>the general public does not</w:t>
      </w:r>
      <w:r>
        <w:rPr>
          <w:color w:val="000000" w:themeColor="text1"/>
          <w:u w:color="000000" w:themeColor="text1"/>
        </w:rPr>
        <w:t xml:space="preserve"> have access to this structure.”</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1E81">
        <w:rPr>
          <w:rFonts w:eastAsia="Times New Roman"/>
        </w:rPr>
        <w:t>2</w:t>
      </w:r>
      <w:r>
        <w:rPr>
          <w:rFonts w:eastAsia="Times New Roman"/>
        </w:rPr>
        <w:t>.</w:t>
      </w:r>
      <w:r>
        <w:rPr>
          <w:rFonts w:eastAsia="Times New Roman"/>
        </w:rPr>
        <w:tab/>
        <w:t>This act takes effect upon approval by the Governor.</w:t>
      </w:r>
    </w:p>
    <w:p w:rsidR="002914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405" w:rsidRDefault="00291405" w:rsidP="00813F02">
      <w:pPr>
        <w:suppressAutoHyphens/>
        <w:jc w:val="both"/>
        <w:rPr>
          <w:rFonts w:eastAsia="Times New Roman"/>
        </w:rPr>
      </w:pPr>
    </w:p>
    <w:sectPr w:rsidR="00291405" w:rsidSect="00813F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E81" w:rsidRDefault="00E31E81" w:rsidP="00522CE0">
      <w:r>
        <w:separator/>
      </w:r>
    </w:p>
  </w:endnote>
  <w:endnote w:type="continuationSeparator" w:id="0">
    <w:p w:rsidR="00E31E81" w:rsidRDefault="00E31E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055045-FA1D-4C22-8F83-48BDC40921F3}"/>
    <w:embedBold r:id="rId2" w:fontKey="{373C62BC-06DA-46E3-B5A9-F1970DAEBF0C}"/>
  </w:font>
  <w:font w:name="Calibri">
    <w:panose1 w:val="020F0502020204030204"/>
    <w:charset w:val="00"/>
    <w:family w:val="swiss"/>
    <w:pitch w:val="variable"/>
    <w:sig w:usb0="E10002FF" w:usb1="4000ACFF" w:usb2="00000009" w:usb3="00000000" w:csb0="0000019F" w:csb1="00000000"/>
    <w:embedRegular r:id="rId3" w:fontKey="{1F2D032A-EBFD-4A88-AAE0-F518C0F99502}"/>
    <w:embedBold r:id="rId4" w:fontKey="{74659400-7829-4403-84C9-D6DE56554C7F}"/>
  </w:font>
  <w:font w:name="Cambria">
    <w:panose1 w:val="02040503050406030204"/>
    <w:charset w:val="00"/>
    <w:family w:val="roman"/>
    <w:pitch w:val="variable"/>
    <w:sig w:usb0="E00002FF" w:usb1="400004FF" w:usb2="00000000" w:usb3="00000000" w:csb0="0000019F" w:csb1="00000000"/>
    <w:embedRegular r:id="rId5" w:fontKey="{720720EE-0423-4C03-9CD7-3D5D046CD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02" w:rsidRPr="00291405" w:rsidRDefault="00813F02" w:rsidP="00291405">
    <w:pPr>
      <w:pStyle w:val="Footer"/>
      <w:tabs>
        <w:tab w:val="clear" w:pos="4680"/>
        <w:tab w:val="clear" w:pos="9360"/>
        <w:tab w:val="center" w:pos="2995"/>
      </w:tabs>
      <w:spacing w:before="120"/>
    </w:pPr>
    <w:r>
      <w:t>[1495]</w:t>
    </w:r>
    <w:r>
      <w:tab/>
    </w:r>
    <w:r w:rsidR="00DE3B8D">
      <w:fldChar w:fldCharType="begin"/>
    </w:r>
    <w:r w:rsidR="00DE3B8D">
      <w:instrText xml:space="preserve"> PAGE  \* MERGEFORMAT </w:instrText>
    </w:r>
    <w:r w:rsidR="00DE3B8D">
      <w:fldChar w:fldCharType="separate"/>
    </w:r>
    <w:r w:rsidR="00DE3B8D">
      <w:rPr>
        <w:noProof/>
      </w:rPr>
      <w:t>1</w:t>
    </w:r>
    <w:r w:rsidR="00DE3B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E81" w:rsidRDefault="00E31E81" w:rsidP="00522CE0">
      <w:r>
        <w:separator/>
      </w:r>
    </w:p>
  </w:footnote>
  <w:footnote w:type="continuationSeparator" w:id="0">
    <w:p w:rsidR="00E31E81" w:rsidRDefault="00E31E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183.HLA"/>
    <w:docVar w:name="CoverAttorneyInitials" w:val="HLA"/>
    <w:docVar w:name="CoverAttorneyLastName" w:val="Anderson"/>
    <w:docVar w:name="CoverBillType" w:val="b"/>
    <w:docVar w:name="DraftFileName" w:val="JUD0183.HLA.DOCX"/>
    <w:docVar w:name="DraftStenoName" w:val="Craft"/>
    <w:docVar w:name="dvBillNumber" w:val="1495"/>
    <w:docVar w:name="dvBillNumberPrefix" w:val="S. "/>
    <w:docVar w:name="dvOriginalBody" w:val="Senate"/>
    <w:docVar w:name="fulldraftpath" w:val="L:\S-JUD\BILLS\Knotts\JUD0183.HLA.DOCX"/>
    <w:docVar w:name="NameofBody" w:val="S"/>
    <w:docVar w:name="SenatorFolderName" w:val="Knotts"/>
    <w:docVar w:name="VGROUP2" w:val="S-JUD"/>
  </w:docVars>
  <w:rsids>
    <w:rsidRoot w:val="000523B0"/>
    <w:rsid w:val="000141EB"/>
    <w:rsid w:val="00042AC1"/>
    <w:rsid w:val="00046516"/>
    <w:rsid w:val="000523B0"/>
    <w:rsid w:val="0005690D"/>
    <w:rsid w:val="00075A39"/>
    <w:rsid w:val="00076EB2"/>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0D11"/>
    <w:rsid w:val="0024519E"/>
    <w:rsid w:val="00245C4E"/>
    <w:rsid w:val="00291405"/>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46CAE"/>
    <w:rsid w:val="005514AA"/>
    <w:rsid w:val="00565148"/>
    <w:rsid w:val="00581497"/>
    <w:rsid w:val="00586B30"/>
    <w:rsid w:val="0058748C"/>
    <w:rsid w:val="00593361"/>
    <w:rsid w:val="005A5017"/>
    <w:rsid w:val="005A648C"/>
    <w:rsid w:val="005F15E4"/>
    <w:rsid w:val="00606D23"/>
    <w:rsid w:val="00641A16"/>
    <w:rsid w:val="006431BA"/>
    <w:rsid w:val="00686FAC"/>
    <w:rsid w:val="006B4B3C"/>
    <w:rsid w:val="006C74EA"/>
    <w:rsid w:val="006E5156"/>
    <w:rsid w:val="006E53A6"/>
    <w:rsid w:val="00720D40"/>
    <w:rsid w:val="007318D4"/>
    <w:rsid w:val="00746551"/>
    <w:rsid w:val="00765784"/>
    <w:rsid w:val="007A4390"/>
    <w:rsid w:val="007C65B0"/>
    <w:rsid w:val="007E340E"/>
    <w:rsid w:val="007E3B8F"/>
    <w:rsid w:val="007E5CB7"/>
    <w:rsid w:val="00806068"/>
    <w:rsid w:val="00813F02"/>
    <w:rsid w:val="008314D2"/>
    <w:rsid w:val="008804AE"/>
    <w:rsid w:val="00894939"/>
    <w:rsid w:val="008B2F42"/>
    <w:rsid w:val="008D44AB"/>
    <w:rsid w:val="008E185F"/>
    <w:rsid w:val="008E5870"/>
    <w:rsid w:val="008F023B"/>
    <w:rsid w:val="008F7524"/>
    <w:rsid w:val="00904E16"/>
    <w:rsid w:val="00927C62"/>
    <w:rsid w:val="00931A96"/>
    <w:rsid w:val="00941D06"/>
    <w:rsid w:val="00983951"/>
    <w:rsid w:val="00984124"/>
    <w:rsid w:val="00984640"/>
    <w:rsid w:val="00995C37"/>
    <w:rsid w:val="009C118A"/>
    <w:rsid w:val="00A02011"/>
    <w:rsid w:val="00A03082"/>
    <w:rsid w:val="00A35165"/>
    <w:rsid w:val="00A4011E"/>
    <w:rsid w:val="00A468E2"/>
    <w:rsid w:val="00A85FE0"/>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1C6C"/>
    <w:rsid w:val="00D156D2"/>
    <w:rsid w:val="00D35939"/>
    <w:rsid w:val="00D77EC0"/>
    <w:rsid w:val="00D86943"/>
    <w:rsid w:val="00DA47B9"/>
    <w:rsid w:val="00DD5125"/>
    <w:rsid w:val="00DE3B8D"/>
    <w:rsid w:val="00E31E81"/>
    <w:rsid w:val="00E677A1"/>
    <w:rsid w:val="00E91E2F"/>
    <w:rsid w:val="00EA3546"/>
    <w:rsid w:val="00EB1AAC"/>
    <w:rsid w:val="00EB47AE"/>
    <w:rsid w:val="00EC34E1"/>
    <w:rsid w:val="00ED0AE1"/>
    <w:rsid w:val="00F0234A"/>
    <w:rsid w:val="00F52959"/>
    <w:rsid w:val="00F532D4"/>
    <w:rsid w:val="00F55884"/>
    <w:rsid w:val="00F9128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EBE5EB67-81A8-4BFA-8CA2-C7ED5FEF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13F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5_20120501.docx" TargetMode="External"/><Relationship Id="rId3" Type="http://schemas.openxmlformats.org/officeDocument/2006/relationships/webSettings" Target="webSettings.xml"/><Relationship Id="rId7" Type="http://schemas.openxmlformats.org/officeDocument/2006/relationships/hyperlink" Target="file:///h:\sj%20archive\2012\05-0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246</Words>
  <Characters>1350</Characters>
  <Application>Microsoft Office Word</Application>
  <DocSecurity>4</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1495: Structures - South Carolina Legislature Online</dc:title>
  <dc:subject/>
  <dc:creator>SusanCraft</dc:creator>
  <cp:keywords/>
  <dc:description/>
  <cp:lastModifiedBy>N Cumfer</cp:lastModifiedBy>
  <cp:revision>2</cp:revision>
  <dcterms:created xsi:type="dcterms:W3CDTF">2014-11-21T21:20:00Z</dcterms:created>
  <dcterms:modified xsi:type="dcterms:W3CDTF">2014-11-21T21:20:00Z</dcterms:modified>
</cp:coreProperties>
</file>