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A5FE1">
        <w:rPr>
          <w:rFonts w:eastAsia="Times New Roman" w:cs="Times New Roman"/>
          <w:b/>
          <w:szCs w:val="20"/>
        </w:rPr>
        <w:t>South Carolina General Assembly</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5FE1">
        <w:rPr>
          <w:rFonts w:eastAsia="Times New Roman" w:cs="Times New Roman"/>
          <w:szCs w:val="20"/>
        </w:rPr>
        <w:t>119th Session, 2011-2012</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FE1" w:rsidRPr="00DA5FE1" w:rsidRDefault="00CF28BD"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A225, R262, S168</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FE1">
        <w:rPr>
          <w:rFonts w:eastAsia="Times New Roman" w:cs="Times New Roman"/>
          <w:b/>
          <w:szCs w:val="20"/>
        </w:rPr>
        <w:t>STATUS INFORMATION</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FE1">
        <w:rPr>
          <w:rFonts w:eastAsia="Times New Roman" w:cs="Times New Roman"/>
          <w:szCs w:val="20"/>
        </w:rPr>
        <w:t>General Bill</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FE1">
        <w:rPr>
          <w:rFonts w:eastAsia="Times New Roman" w:cs="Times New Roman"/>
          <w:szCs w:val="20"/>
        </w:rPr>
        <w:t>Sponsors: Senators Shoopman, Verdin and Leventis</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FE1">
        <w:rPr>
          <w:rFonts w:eastAsia="Times New Roman" w:cs="Times New Roman"/>
          <w:szCs w:val="20"/>
        </w:rPr>
        <w:t>Document Path: l:\council\bills\ms\7033ahb11.docx</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20C0" w:rsidRDefault="00BA20C0"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2011</w:t>
      </w:r>
    </w:p>
    <w:p w:rsidR="00BA20C0" w:rsidRDefault="00BA20C0"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2012</w:t>
      </w:r>
    </w:p>
    <w:p w:rsidR="00BA20C0" w:rsidRDefault="00BA20C0"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28, 2012</w:t>
      </w:r>
    </w:p>
    <w:p w:rsidR="00BA20C0" w:rsidRDefault="00BA20C0"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BA20C0" w:rsidRDefault="00BA20C0"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BA20C0" w:rsidRDefault="00BA20C0"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FE1">
        <w:rPr>
          <w:rFonts w:eastAsia="Times New Roman" w:cs="Times New Roman"/>
          <w:szCs w:val="20"/>
        </w:rPr>
        <w:t>Summary: Timber</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FE1" w:rsidRPr="00DA5FE1" w:rsidRDefault="00DA5FE1" w:rsidP="00DA5FE1">
      <w:pPr>
        <w:widowControl w:val="0"/>
        <w:tabs>
          <w:tab w:val="center" w:pos="590"/>
          <w:tab w:val="center" w:pos="1440"/>
          <w:tab w:val="left" w:pos="1872"/>
          <w:tab w:val="left" w:pos="9187"/>
        </w:tabs>
        <w:rPr>
          <w:rFonts w:eastAsia="Times New Roman" w:cs="Times New Roman"/>
          <w:szCs w:val="20"/>
        </w:rPr>
      </w:pPr>
      <w:r w:rsidRPr="00DA5FE1">
        <w:rPr>
          <w:rFonts w:eastAsia="Times New Roman" w:cs="Times New Roman"/>
          <w:b/>
          <w:szCs w:val="20"/>
        </w:rPr>
        <w:t>HISTORY OF LEGISLATIVE ACTIONS</w:t>
      </w:r>
    </w:p>
    <w:p w:rsidR="00DA5FE1" w:rsidRPr="00DA5FE1" w:rsidRDefault="00DA5FE1" w:rsidP="00DA5FE1">
      <w:pPr>
        <w:widowControl w:val="0"/>
        <w:tabs>
          <w:tab w:val="center" w:pos="590"/>
          <w:tab w:val="center" w:pos="1440"/>
          <w:tab w:val="left" w:pos="1872"/>
          <w:tab w:val="left" w:pos="9187"/>
        </w:tabs>
        <w:rPr>
          <w:rFonts w:eastAsia="Times New Roman" w:cs="Times New Roman"/>
          <w:szCs w:val="20"/>
        </w:rPr>
      </w:pPr>
    </w:p>
    <w:p w:rsidR="00DA5FE1" w:rsidRPr="00DA5FE1" w:rsidRDefault="00DA5FE1" w:rsidP="00DA5FE1">
      <w:pPr>
        <w:widowControl w:val="0"/>
        <w:tabs>
          <w:tab w:val="center" w:pos="590"/>
          <w:tab w:val="center" w:pos="1440"/>
          <w:tab w:val="left" w:pos="1872"/>
          <w:tab w:val="left" w:pos="9187"/>
        </w:tabs>
        <w:rPr>
          <w:rFonts w:eastAsia="Times New Roman" w:cs="Times New Roman"/>
          <w:szCs w:val="20"/>
        </w:rPr>
      </w:pPr>
      <w:r w:rsidRPr="00DA5FE1">
        <w:rPr>
          <w:rFonts w:eastAsia="Times New Roman" w:cs="Times New Roman"/>
          <w:szCs w:val="20"/>
          <w:u w:val="single"/>
        </w:rPr>
        <w:tab/>
        <w:t>Date</w:t>
      </w:r>
      <w:r w:rsidRPr="00DA5FE1">
        <w:rPr>
          <w:rFonts w:eastAsia="Times New Roman" w:cs="Times New Roman"/>
          <w:szCs w:val="20"/>
          <w:u w:val="single"/>
        </w:rPr>
        <w:tab/>
        <w:t>Body</w:t>
      </w:r>
      <w:r w:rsidRPr="00DA5FE1">
        <w:rPr>
          <w:rFonts w:eastAsia="Times New Roman" w:cs="Times New Roman"/>
          <w:szCs w:val="20"/>
          <w:u w:val="single"/>
        </w:rPr>
        <w:tab/>
        <w:t>Action Description with journal page number</w:t>
      </w:r>
      <w:r w:rsidRPr="00DA5FE1">
        <w:rPr>
          <w:rFonts w:eastAsia="Times New Roman" w:cs="Times New Roman"/>
          <w:szCs w:val="20"/>
          <w:u w:val="single"/>
        </w:rPr>
        <w:tab/>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3F7EC9">
        <w:rPr>
          <w:rFonts w:cs="Times New Roman"/>
        </w:rPr>
        <w:t>Prefiled</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3F7EC9">
        <w:rPr>
          <w:rFonts w:cs="Times New Roman"/>
        </w:rPr>
        <w:t>Referred to Commi</w:t>
      </w:r>
      <w:r>
        <w:rPr>
          <w:rFonts w:cs="Times New Roman"/>
        </w:rPr>
        <w:t xml:space="preserve">ttee on </w:t>
      </w:r>
      <w:r w:rsidRPr="003F7EC9">
        <w:rPr>
          <w:rFonts w:cs="Times New Roman"/>
          <w:b/>
        </w:rPr>
        <w:t>Agriculture and Natural Resources</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3F7EC9">
        <w:rPr>
          <w:rFonts w:cs="Times New Roman"/>
        </w:rPr>
        <w:t>Introduced and read first time (</w:t>
      </w:r>
      <w:hyperlink r:id="rId6" w:history="1">
        <w:r w:rsidRPr="003F7EC9">
          <w:rPr>
            <w:rStyle w:val="Hyperlink"/>
            <w:rFonts w:cs="Times New Roman"/>
          </w:rPr>
          <w:t>Senate Journal</w:t>
        </w:r>
        <w:r w:rsidRPr="003F7EC9">
          <w:rPr>
            <w:rStyle w:val="Hyperlink"/>
            <w:rFonts w:cs="Times New Roman"/>
          </w:rPr>
          <w:noBreakHyphen/>
          <w:t>page 80</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3F7EC9">
        <w:rPr>
          <w:rFonts w:cs="Times New Roman"/>
        </w:rPr>
        <w:t>Referred to Commi</w:t>
      </w:r>
      <w:r>
        <w:rPr>
          <w:rFonts w:cs="Times New Roman"/>
        </w:rPr>
        <w:t xml:space="preserve">ttee on </w:t>
      </w:r>
      <w:r w:rsidRPr="003F7EC9">
        <w:rPr>
          <w:rFonts w:cs="Times New Roman"/>
          <w:b/>
        </w:rPr>
        <w:t>Agriculture and Natural Resources</w:t>
      </w:r>
      <w:r w:rsidRPr="003F7EC9">
        <w:rPr>
          <w:rFonts w:cs="Times New Roman"/>
        </w:rPr>
        <w:t xml:space="preserve"> (</w:t>
      </w:r>
      <w:hyperlink r:id="rId7" w:history="1">
        <w:r w:rsidRPr="003F7EC9">
          <w:rPr>
            <w:rStyle w:val="Hyperlink"/>
            <w:rFonts w:cs="Times New Roman"/>
          </w:rPr>
          <w:t>Senate Journal</w:t>
        </w:r>
        <w:r w:rsidRPr="003F7EC9">
          <w:rPr>
            <w:rStyle w:val="Hyperlink"/>
            <w:rFonts w:cs="Times New Roman"/>
          </w:rPr>
          <w:noBreakHyphen/>
          <w:t>page 80</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Senate</w:t>
      </w:r>
      <w:r>
        <w:rPr>
          <w:rFonts w:cs="Times New Roman"/>
        </w:rPr>
        <w:tab/>
      </w:r>
      <w:r w:rsidRPr="003F7EC9">
        <w:rPr>
          <w:rFonts w:cs="Times New Roman"/>
        </w:rPr>
        <w:t xml:space="preserve">Committee report: </w:t>
      </w:r>
      <w:r>
        <w:rPr>
          <w:rFonts w:cs="Times New Roman"/>
        </w:rPr>
        <w:t xml:space="preserve">Majority favorable with amend., </w:t>
      </w:r>
      <w:r w:rsidRPr="003F7EC9">
        <w:rPr>
          <w:rFonts w:cs="Times New Roman"/>
        </w:rPr>
        <w:t>minority unfa</w:t>
      </w:r>
      <w:r>
        <w:rPr>
          <w:rFonts w:cs="Times New Roman"/>
        </w:rPr>
        <w:t xml:space="preserve">vorable </w:t>
      </w:r>
      <w:r w:rsidRPr="003F7EC9">
        <w:rPr>
          <w:rFonts w:cs="Times New Roman"/>
          <w:b/>
        </w:rPr>
        <w:t>Agriculture and Natural Resources</w:t>
      </w:r>
      <w:r w:rsidRPr="003F7EC9">
        <w:rPr>
          <w:rFonts w:cs="Times New Roman"/>
        </w:rPr>
        <w:t xml:space="preserve"> (</w:t>
      </w:r>
      <w:hyperlink r:id="rId8" w:history="1">
        <w:r w:rsidRPr="003F7EC9">
          <w:rPr>
            <w:rStyle w:val="Hyperlink"/>
            <w:rFonts w:cs="Times New Roman"/>
          </w:rPr>
          <w:t>Senate Journal</w:t>
        </w:r>
        <w:r w:rsidRPr="003F7EC9">
          <w:rPr>
            <w:rStyle w:val="Hyperlink"/>
            <w:rFonts w:cs="Times New Roman"/>
          </w:rPr>
          <w:noBreakHyphen/>
          <w:t>page 8</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3F7EC9">
        <w:rPr>
          <w:rFonts w:cs="Times New Roman"/>
        </w:rPr>
        <w:t>Minority Report Removed (</w:t>
      </w:r>
      <w:hyperlink r:id="rId9" w:history="1">
        <w:r w:rsidRPr="003F7EC9">
          <w:rPr>
            <w:rStyle w:val="Hyperlink"/>
            <w:rFonts w:cs="Times New Roman"/>
          </w:rPr>
          <w:t>Senate Journal</w:t>
        </w:r>
        <w:r w:rsidRPr="003F7EC9">
          <w:rPr>
            <w:rStyle w:val="Hyperlink"/>
            <w:rFonts w:cs="Times New Roman"/>
          </w:rPr>
          <w:noBreakHyphen/>
          <w:t>page 39</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3F7EC9">
        <w:rPr>
          <w:rFonts w:cs="Times New Roman"/>
        </w:rPr>
        <w:t>Committe</w:t>
      </w:r>
      <w:r>
        <w:rPr>
          <w:rFonts w:cs="Times New Roman"/>
        </w:rPr>
        <w:t xml:space="preserve">e Amendment Amended and Adopted </w:t>
      </w:r>
      <w:r w:rsidRPr="003F7EC9">
        <w:rPr>
          <w:rFonts w:cs="Times New Roman"/>
        </w:rPr>
        <w:t>(</w:t>
      </w:r>
      <w:hyperlink r:id="rId10" w:history="1">
        <w:r w:rsidRPr="003F7EC9">
          <w:rPr>
            <w:rStyle w:val="Hyperlink"/>
            <w:rFonts w:cs="Times New Roman"/>
          </w:rPr>
          <w:t>Senate Journal</w:t>
        </w:r>
        <w:r w:rsidRPr="003F7EC9">
          <w:rPr>
            <w:rStyle w:val="Hyperlink"/>
            <w:rFonts w:cs="Times New Roman"/>
          </w:rPr>
          <w:noBreakHyphen/>
          <w:t>page 39</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3F7EC9">
        <w:rPr>
          <w:rFonts w:cs="Times New Roman"/>
        </w:rPr>
        <w:t>Read second time (</w:t>
      </w:r>
      <w:hyperlink r:id="rId11" w:history="1">
        <w:r w:rsidRPr="003F7EC9">
          <w:rPr>
            <w:rStyle w:val="Hyperlink"/>
            <w:rFonts w:cs="Times New Roman"/>
          </w:rPr>
          <w:t>Senate Journal</w:t>
        </w:r>
        <w:r w:rsidRPr="003F7EC9">
          <w:rPr>
            <w:rStyle w:val="Hyperlink"/>
            <w:rFonts w:cs="Times New Roman"/>
          </w:rPr>
          <w:noBreakHyphen/>
          <w:t>page 16</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3F7EC9">
        <w:rPr>
          <w:rFonts w:cs="Times New Roman"/>
        </w:rPr>
        <w:t>Roll call Ayes</w:t>
      </w:r>
      <w:r>
        <w:rPr>
          <w:rFonts w:cs="Times New Roman"/>
        </w:rPr>
        <w:noBreakHyphen/>
      </w:r>
      <w:r w:rsidRPr="003F7EC9">
        <w:rPr>
          <w:rFonts w:cs="Times New Roman"/>
        </w:rPr>
        <w:t>37  Nays</w:t>
      </w:r>
      <w:r>
        <w:rPr>
          <w:rFonts w:cs="Times New Roman"/>
        </w:rPr>
        <w:noBreakHyphen/>
      </w:r>
      <w:r w:rsidRPr="003F7EC9">
        <w:rPr>
          <w:rFonts w:cs="Times New Roman"/>
        </w:rPr>
        <w:t>0 (</w:t>
      </w:r>
      <w:hyperlink r:id="rId12" w:history="1">
        <w:r w:rsidRPr="003F7EC9">
          <w:rPr>
            <w:rStyle w:val="Hyperlink"/>
            <w:rFonts w:cs="Times New Roman"/>
          </w:rPr>
          <w:t>Senate Journal</w:t>
        </w:r>
        <w:r w:rsidRPr="003F7EC9">
          <w:rPr>
            <w:rStyle w:val="Hyperlink"/>
            <w:rFonts w:cs="Times New Roman"/>
          </w:rPr>
          <w:noBreakHyphen/>
          <w:t>page 16</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3F7EC9">
        <w:rPr>
          <w:rFonts w:cs="Times New Roman"/>
        </w:rPr>
        <w:t>Scrivener's error corrected</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3F7EC9">
        <w:rPr>
          <w:rFonts w:cs="Times New Roman"/>
        </w:rPr>
        <w:t>Re</w:t>
      </w:r>
      <w:r>
        <w:rPr>
          <w:rFonts w:cs="Times New Roman"/>
        </w:rPr>
        <w:t xml:space="preserve">ad third time and sent to House </w:t>
      </w:r>
      <w:r w:rsidRPr="003F7EC9">
        <w:rPr>
          <w:rFonts w:cs="Times New Roman"/>
        </w:rPr>
        <w:t>(</w:t>
      </w:r>
      <w:hyperlink r:id="rId13" w:history="1">
        <w:r w:rsidRPr="003F7EC9">
          <w:rPr>
            <w:rStyle w:val="Hyperlink"/>
            <w:rFonts w:cs="Times New Roman"/>
          </w:rPr>
          <w:t>Senate Journal</w:t>
        </w:r>
        <w:r w:rsidRPr="003F7EC9">
          <w:rPr>
            <w:rStyle w:val="Hyperlink"/>
            <w:rFonts w:cs="Times New Roman"/>
          </w:rPr>
          <w:noBreakHyphen/>
          <w:t>page 14</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3F7EC9">
        <w:rPr>
          <w:rFonts w:cs="Times New Roman"/>
        </w:rPr>
        <w:t>Introduced and read first time (</w:t>
      </w:r>
      <w:hyperlink r:id="rId14" w:history="1">
        <w:r w:rsidRPr="003F7EC9">
          <w:rPr>
            <w:rStyle w:val="Hyperlink"/>
            <w:rFonts w:cs="Times New Roman"/>
          </w:rPr>
          <w:t>House Journal</w:t>
        </w:r>
        <w:r w:rsidRPr="003F7EC9">
          <w:rPr>
            <w:rStyle w:val="Hyperlink"/>
            <w:rFonts w:cs="Times New Roman"/>
          </w:rPr>
          <w:noBreakHyphen/>
          <w:t>page 7</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3F7EC9">
        <w:rPr>
          <w:rFonts w:cs="Times New Roman"/>
        </w:rPr>
        <w:t>Referred t</w:t>
      </w:r>
      <w:r>
        <w:rPr>
          <w:rFonts w:cs="Times New Roman"/>
        </w:rPr>
        <w:t xml:space="preserve">o Committee on </w:t>
      </w:r>
      <w:r w:rsidRPr="003F7EC9">
        <w:rPr>
          <w:rFonts w:cs="Times New Roman"/>
          <w:b/>
        </w:rPr>
        <w:t>Judiciary</w:t>
      </w:r>
      <w:r>
        <w:rPr>
          <w:rFonts w:cs="Times New Roman"/>
        </w:rPr>
        <w:t xml:space="preserve"> </w:t>
      </w:r>
      <w:r w:rsidRPr="003F7EC9">
        <w:rPr>
          <w:rFonts w:cs="Times New Roman"/>
        </w:rPr>
        <w:t>(</w:t>
      </w:r>
      <w:hyperlink r:id="rId15" w:history="1">
        <w:r w:rsidRPr="003F7EC9">
          <w:rPr>
            <w:rStyle w:val="Hyperlink"/>
            <w:rFonts w:cs="Times New Roman"/>
          </w:rPr>
          <w:t>House Journal</w:t>
        </w:r>
        <w:r w:rsidRPr="003F7EC9">
          <w:rPr>
            <w:rStyle w:val="Hyperlink"/>
            <w:rFonts w:cs="Times New Roman"/>
          </w:rPr>
          <w:noBreakHyphen/>
          <w:t>page 7</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3F7EC9">
        <w:rPr>
          <w:rFonts w:cs="Times New Roman"/>
        </w:rPr>
        <w:t>Commit</w:t>
      </w:r>
      <w:r>
        <w:rPr>
          <w:rFonts w:cs="Times New Roman"/>
        </w:rPr>
        <w:t xml:space="preserve">tee report: Favorable </w:t>
      </w:r>
      <w:r w:rsidRPr="003F7EC9">
        <w:rPr>
          <w:rFonts w:cs="Times New Roman"/>
          <w:b/>
        </w:rPr>
        <w:t>Judiciary</w:t>
      </w:r>
      <w:r>
        <w:rPr>
          <w:rFonts w:cs="Times New Roman"/>
        </w:rPr>
        <w:t xml:space="preserve"> </w:t>
      </w:r>
      <w:r w:rsidRPr="003F7EC9">
        <w:rPr>
          <w:rFonts w:cs="Times New Roman"/>
        </w:rPr>
        <w:t>(</w:t>
      </w:r>
      <w:hyperlink r:id="rId16" w:history="1">
        <w:r w:rsidRPr="003F7EC9">
          <w:rPr>
            <w:rStyle w:val="Hyperlink"/>
            <w:rFonts w:cs="Times New Roman"/>
          </w:rPr>
          <w:t>House Journal</w:t>
        </w:r>
        <w:r w:rsidRPr="003F7EC9">
          <w:rPr>
            <w:rStyle w:val="Hyperlink"/>
            <w:rFonts w:cs="Times New Roman"/>
          </w:rPr>
          <w:noBreakHyphen/>
          <w:t>page 33</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3F7EC9">
        <w:rPr>
          <w:rFonts w:cs="Times New Roman"/>
        </w:rPr>
        <w:t>Read second time (</w:t>
      </w:r>
      <w:hyperlink r:id="rId17" w:history="1">
        <w:r w:rsidRPr="003F7EC9">
          <w:rPr>
            <w:rStyle w:val="Hyperlink"/>
            <w:rFonts w:cs="Times New Roman"/>
          </w:rPr>
          <w:t>House Journal</w:t>
        </w:r>
        <w:r w:rsidRPr="003F7EC9">
          <w:rPr>
            <w:rStyle w:val="Hyperlink"/>
            <w:rFonts w:cs="Times New Roman"/>
          </w:rPr>
          <w:noBreakHyphen/>
          <w:t>page 83</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3F7EC9">
        <w:rPr>
          <w:rFonts w:cs="Times New Roman"/>
        </w:rPr>
        <w:t>Roll call Yeas</w:t>
      </w:r>
      <w:r>
        <w:rPr>
          <w:rFonts w:cs="Times New Roman"/>
        </w:rPr>
        <w:noBreakHyphen/>
      </w:r>
      <w:r w:rsidRPr="003F7EC9">
        <w:rPr>
          <w:rFonts w:cs="Times New Roman"/>
        </w:rPr>
        <w:t>111  Nays</w:t>
      </w:r>
      <w:r>
        <w:rPr>
          <w:rFonts w:cs="Times New Roman"/>
        </w:rPr>
        <w:noBreakHyphen/>
      </w:r>
      <w:r w:rsidRPr="003F7EC9">
        <w:rPr>
          <w:rFonts w:cs="Times New Roman"/>
        </w:rPr>
        <w:t>0 (</w:t>
      </w:r>
      <w:hyperlink r:id="rId18" w:history="1">
        <w:r w:rsidRPr="003F7EC9">
          <w:rPr>
            <w:rStyle w:val="Hyperlink"/>
            <w:rFonts w:cs="Times New Roman"/>
          </w:rPr>
          <w:t>House Journal</w:t>
        </w:r>
        <w:r w:rsidRPr="003F7EC9">
          <w:rPr>
            <w:rStyle w:val="Hyperlink"/>
            <w:rFonts w:cs="Times New Roman"/>
          </w:rPr>
          <w:noBreakHyphen/>
          <w:t>page 83</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3F7EC9">
        <w:rPr>
          <w:rFonts w:cs="Times New Roman"/>
        </w:rPr>
        <w:t>Read third time and enrolled (</w:t>
      </w:r>
      <w:hyperlink r:id="rId19" w:history="1">
        <w:r w:rsidRPr="003F7EC9">
          <w:rPr>
            <w:rStyle w:val="Hyperlink"/>
            <w:rFonts w:cs="Times New Roman"/>
          </w:rPr>
          <w:t>House Journal</w:t>
        </w:r>
        <w:r w:rsidRPr="003F7EC9">
          <w:rPr>
            <w:rStyle w:val="Hyperlink"/>
            <w:rFonts w:cs="Times New Roman"/>
          </w:rPr>
          <w:noBreakHyphen/>
          <w:t>page 34</w:t>
        </w:r>
      </w:hyperlink>
      <w:r w:rsidRPr="003F7EC9">
        <w:rPr>
          <w:rFonts w:cs="Times New Roman"/>
        </w:rPr>
        <w:t>)</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3F7EC9">
        <w:rPr>
          <w:rFonts w:cs="Times New Roman"/>
        </w:rPr>
        <w:t>Ratified R 262</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3F7EC9">
        <w:rPr>
          <w:rFonts w:cs="Times New Roman"/>
        </w:rPr>
        <w:t>Signed By Governor</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3F7EC9">
        <w:rPr>
          <w:rFonts w:cs="Times New Roman"/>
        </w:rPr>
        <w:t>Effective date 07/01/12</w:t>
      </w:r>
    </w:p>
    <w:p w:rsidR="00CF28BD" w:rsidRDefault="00CF28BD" w:rsidP="00CF28BD">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3F7EC9">
        <w:rPr>
          <w:rFonts w:cs="Times New Roman"/>
        </w:rPr>
        <w:t>Act No</w:t>
      </w:r>
      <w:r>
        <w:rPr>
          <w:rFonts w:cs="Times New Roman"/>
        </w:rPr>
        <w:t>. </w:t>
      </w:r>
      <w:r w:rsidRPr="003F7EC9">
        <w:rPr>
          <w:rFonts w:cs="Times New Roman"/>
        </w:rPr>
        <w:t>225</w:t>
      </w:r>
    </w:p>
    <w:p w:rsidR="00CF28BD" w:rsidRDefault="00CF28BD" w:rsidP="00CF28BD">
      <w:pPr>
        <w:widowControl w:val="0"/>
        <w:tabs>
          <w:tab w:val="right" w:pos="1008"/>
          <w:tab w:val="left" w:pos="1152"/>
          <w:tab w:val="left" w:pos="1872"/>
          <w:tab w:val="left" w:pos="9187"/>
        </w:tabs>
        <w:ind w:left="2088" w:hanging="2088"/>
        <w:rPr>
          <w:rFonts w:cs="Times New Roman"/>
        </w:rPr>
      </w:pPr>
    </w:p>
    <w:p w:rsidR="00DA5FE1" w:rsidRPr="00DA5FE1" w:rsidRDefault="00DA5FE1" w:rsidP="00DA5FE1">
      <w:pPr>
        <w:widowControl w:val="0"/>
        <w:tabs>
          <w:tab w:val="right" w:pos="1008"/>
          <w:tab w:val="left" w:pos="1152"/>
          <w:tab w:val="left" w:pos="1872"/>
          <w:tab w:val="left" w:pos="9187"/>
        </w:tabs>
        <w:ind w:left="2088" w:hanging="2088"/>
        <w:rPr>
          <w:rFonts w:eastAsia="Times New Roman" w:cs="Times New Roman"/>
          <w:szCs w:val="20"/>
        </w:rPr>
      </w:pP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FE1">
        <w:rPr>
          <w:rFonts w:eastAsia="Times New Roman" w:cs="Times New Roman"/>
          <w:b/>
          <w:szCs w:val="20"/>
        </w:rPr>
        <w:t>VERSIONS OF THIS BILL</w:t>
      </w:r>
    </w:p>
    <w:p w:rsidR="00DA5FE1" w:rsidRPr="00DA5FE1" w:rsidRDefault="00DA5FE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FE1" w:rsidRPr="00DA5FE1" w:rsidRDefault="001935D1" w:rsidP="00DA5F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DA5FE1" w:rsidRPr="00DA5FE1">
          <w:rPr>
            <w:rFonts w:eastAsia="Times New Roman" w:cs="Times New Roman"/>
            <w:color w:val="0000FF" w:themeColor="hyperlink"/>
            <w:szCs w:val="20"/>
            <w:u w:val="single"/>
          </w:rPr>
          <w:t>12/1/2010</w:t>
        </w:r>
      </w:hyperlink>
    </w:p>
    <w:p w:rsidR="00DA5FE1" w:rsidRPr="00DA5FE1" w:rsidRDefault="001935D1" w:rsidP="00DA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A5FE1" w:rsidRPr="00DA5FE1">
          <w:rPr>
            <w:rFonts w:eastAsia="Times New Roman" w:cs="Times New Roman"/>
            <w:color w:val="0000FF" w:themeColor="hyperlink"/>
            <w:szCs w:val="20"/>
            <w:u w:val="single"/>
          </w:rPr>
          <w:t>1/12/2012</w:t>
        </w:r>
      </w:hyperlink>
    </w:p>
    <w:p w:rsidR="00DA5FE1" w:rsidRPr="00DA5FE1" w:rsidRDefault="001935D1" w:rsidP="00DA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A5FE1" w:rsidRPr="00DA5FE1">
          <w:rPr>
            <w:rFonts w:eastAsia="Times New Roman" w:cs="Times New Roman"/>
            <w:color w:val="0000FF" w:themeColor="hyperlink"/>
            <w:szCs w:val="20"/>
            <w:u w:val="single"/>
          </w:rPr>
          <w:t>3/28/2012</w:t>
        </w:r>
      </w:hyperlink>
    </w:p>
    <w:p w:rsidR="00DA5FE1" w:rsidRPr="00DA5FE1" w:rsidRDefault="001935D1" w:rsidP="00DA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A5FE1" w:rsidRPr="00DA5FE1">
          <w:rPr>
            <w:rFonts w:eastAsia="Times New Roman" w:cs="Times New Roman"/>
            <w:color w:val="0000FF" w:themeColor="hyperlink"/>
            <w:szCs w:val="20"/>
            <w:u w:val="single"/>
          </w:rPr>
          <w:t>3/29/2012</w:t>
        </w:r>
      </w:hyperlink>
    </w:p>
    <w:p w:rsidR="00DA5FE1" w:rsidRPr="00DA5FE1" w:rsidRDefault="001935D1" w:rsidP="00DA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A5FE1" w:rsidRPr="00DA5FE1">
          <w:rPr>
            <w:rFonts w:eastAsia="Times New Roman" w:cs="Times New Roman"/>
            <w:color w:val="0000FF" w:themeColor="hyperlink"/>
            <w:szCs w:val="20"/>
            <w:u w:val="single"/>
          </w:rPr>
          <w:t>5/30/2012</w:t>
        </w:r>
      </w:hyperlink>
    </w:p>
    <w:p w:rsidR="00DA5FE1" w:rsidRPr="00DA5FE1" w:rsidRDefault="00DA5FE1" w:rsidP="00DA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5FE1" w:rsidRDefault="00DA5FE1" w:rsidP="00DA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5FE1" w:rsidSect="00DA5FE1">
          <w:pgSz w:w="12240" w:h="15840" w:code="1"/>
          <w:pgMar w:top="1080" w:right="1440" w:bottom="1080" w:left="1440" w:header="720" w:footer="720" w:gutter="0"/>
          <w:pgNumType w:start="1"/>
          <w:cols w:space="720"/>
          <w:noEndnote/>
          <w:docGrid w:linePitch="360"/>
        </w:sectPr>
      </w:pPr>
    </w:p>
    <w:p w:rsidR="009901BF"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(A225, R262, S168)</w:t>
      </w:r>
    </w:p>
    <w:p w:rsidR="009901BF" w:rsidRPr="008836A5"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01BF" w:rsidRPr="00DA5FE1"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5FE1">
        <w:rPr>
          <w:rFonts w:cs="Times New Roman"/>
          <w:b/>
          <w:color w:val="000000" w:themeColor="text1"/>
          <w:szCs w:val="36"/>
        </w:rPr>
        <w:t xml:space="preserve">AN ACT </w:t>
      </w:r>
      <w:r w:rsidRPr="00DA5FE1">
        <w:rPr>
          <w:rFonts w:cs="Times New Roman"/>
          <w:b/>
        </w:rPr>
        <w:t>TO AMEND SECTION 16</w:t>
      </w:r>
      <w:r w:rsidRPr="00DA5FE1">
        <w:rPr>
          <w:rFonts w:cs="Times New Roman"/>
          <w:b/>
        </w:rPr>
        <w:noBreakHyphen/>
        <w:t>11</w:t>
      </w:r>
      <w:r w:rsidRPr="00DA5FE1">
        <w:rPr>
          <w:rFonts w:cs="Times New Roman"/>
          <w:b/>
        </w:rPr>
        <w:noBreakHyphen/>
        <w:t>580, AS AMENDED, CODE OF LAWS OF SOUTH CAROLINA, 1976, RELATING TO PENALTIES FOR CUTTING, REMOVING, OR TRANSPORTING FOREST PRODUCTS WITHOUT THE CONSENT OF THE LANDOWNER, SO AS TO REVISE THE PENALTIES AND PROVIDE GRADUATED PENALTIES FOR FIRST AND SECOND OR SUBSEQUENT OFFENSES BASED ON THE VALUE OF THE FOREST PRODUCTS.</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Be it enacted by the General Assembly of the State of South Carolina:</w:t>
      </w:r>
    </w:p>
    <w:p w:rsidR="009901BF"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1BF"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Forest products, unlawful cutting, destroying, or removing, penalties revised</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SECTION</w:t>
      </w:r>
      <w:r w:rsidRPr="00135F7E">
        <w:rPr>
          <w:rFonts w:cs="Times New Roman"/>
        </w:rPr>
        <w:tab/>
        <w:t>1.</w:t>
      </w:r>
      <w:r w:rsidRPr="00135F7E">
        <w:rPr>
          <w:rFonts w:cs="Times New Roman"/>
        </w:rPr>
        <w:tab/>
        <w:t>Section 16</w:t>
      </w:r>
      <w:r w:rsidRPr="00135F7E">
        <w:rPr>
          <w:rFonts w:cs="Times New Roman"/>
        </w:rPr>
        <w:noBreakHyphen/>
        <w:t>11</w:t>
      </w:r>
      <w:r w:rsidRPr="00135F7E">
        <w:rPr>
          <w:rFonts w:cs="Times New Roman"/>
        </w:rPr>
        <w:noBreakHyphen/>
        <w:t>580 of the 1976 Code, as last amended by Act 273 of 2004, is further amended to read:</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t>“Section 16</w:t>
      </w:r>
      <w:r w:rsidRPr="00135F7E">
        <w:rPr>
          <w:rFonts w:cs="Times New Roman"/>
        </w:rPr>
        <w:noBreakHyphen/>
        <w:t>11</w:t>
      </w:r>
      <w:r w:rsidRPr="00135F7E">
        <w:rPr>
          <w:rFonts w:cs="Times New Roman"/>
        </w:rPr>
        <w:noBreakHyphen/>
        <w:t>580.</w:t>
      </w:r>
      <w:r w:rsidRPr="00135F7E">
        <w:rPr>
          <w:rFonts w:cs="Times New Roman"/>
        </w:rPr>
        <w:tab/>
        <w:t>(A)</w:t>
      </w:r>
      <w:r w:rsidRPr="00135F7E">
        <w:rPr>
          <w:rFonts w:cs="Times New Roman"/>
        </w:rPr>
        <w:tab/>
        <w:t xml:space="preserve">It is unlawful for a person to knowingly and wilfully: </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(1)</w:t>
      </w:r>
      <w:r w:rsidRPr="00135F7E">
        <w:rPr>
          <w:rFonts w:cs="Times New Roman"/>
        </w:rPr>
        <w:tab/>
        <w:t xml:space="preserve">cut, destroy, or remove forest products without the consent of the landowner; </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(2)</w:t>
      </w:r>
      <w:r w:rsidRPr="00135F7E">
        <w:rPr>
          <w:rFonts w:cs="Times New Roman"/>
        </w:rPr>
        <w:tab/>
        <w:t xml:space="preserve">aid, hire, or counsel another person to cut, destroy, or remove forest products without the consent of the landowner; </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(3)</w:t>
      </w:r>
      <w:r w:rsidRPr="00135F7E">
        <w:rPr>
          <w:rFonts w:cs="Times New Roman"/>
        </w:rPr>
        <w:tab/>
        <w:t xml:space="preserve">obtain or acquire forest products under false pretenses or with fraudulent intent; or </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(4)</w:t>
      </w:r>
      <w:r w:rsidRPr="00135F7E">
        <w:rPr>
          <w:rFonts w:cs="Times New Roman"/>
        </w:rPr>
        <w:tab/>
        <w:t xml:space="preserve">transport forest products if the person knows that the forest products have been cut, removed, obtained, or acquired from the property of a landowner in violation of the provisions of this subsection. </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t>(B)</w:t>
      </w:r>
      <w:r w:rsidRPr="00135F7E">
        <w:rPr>
          <w:rFonts w:cs="Times New Roman"/>
        </w:rPr>
        <w:tab/>
        <w:t>If the value of the forest products is one thousand dollars or less, a person who violates the provisions of subsection (A) is guilty of a misdemeanor and, upon conviction:</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(1)</w:t>
      </w:r>
      <w:r w:rsidRPr="00135F7E">
        <w:rPr>
          <w:rFonts w:cs="Times New Roman"/>
        </w:rPr>
        <w:tab/>
        <w:t>for a first offense, must be fined not more than fifteen hundred dollars or imprisoned for not more than thirty days, or both; and</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(2)</w:t>
      </w:r>
      <w:r w:rsidRPr="00135F7E">
        <w:rPr>
          <w:rFonts w:cs="Times New Roman"/>
        </w:rPr>
        <w:tab/>
        <w:t>for a second or subsequent offense, must be fined not less than two thousand dollars and not more than five thousand dollars or imprisoned for not more than sixty days, or both.</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t>(C)</w:t>
      </w:r>
      <w:r w:rsidRPr="00135F7E">
        <w:rPr>
          <w:rFonts w:cs="Times New Roman"/>
        </w:rPr>
        <w:tab/>
        <w:t>If the value of the forest products is more than one thousand dollars but less than five thousand dollars, a person who violates the provisions of subsection (A):</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(1)</w:t>
      </w:r>
      <w:r w:rsidRPr="00135F7E">
        <w:rPr>
          <w:rFonts w:cs="Times New Roman"/>
        </w:rPr>
        <w:tab/>
        <w:t>for a first offense, is guilty of a misdemeanor and, upon conviction, must be fined not less than five thousand dollars and not more than ten thousand dollars or imprisoned for no</w:t>
      </w:r>
      <w:r>
        <w:rPr>
          <w:rFonts w:cs="Times New Roman"/>
        </w:rPr>
        <w:t>t more than five years, or both</w:t>
      </w:r>
      <w:r w:rsidRPr="00135F7E">
        <w:rPr>
          <w:rFonts w:cs="Times New Roman"/>
        </w:rPr>
        <w:t>; and</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(2)</w:t>
      </w:r>
      <w:r w:rsidRPr="00135F7E">
        <w:rPr>
          <w:rFonts w:cs="Times New Roman"/>
        </w:rPr>
        <w:tab/>
        <w:t>for a second or subsequent offense, is guilty of a felony and, upon conviction, must be fined not less than ten thousand dollars and not more than twenty thousand dollars or imprisoned for not more than ten years.</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t>(D)</w:t>
      </w:r>
      <w:r w:rsidRPr="00135F7E">
        <w:rPr>
          <w:rFonts w:cs="Times New Roman"/>
        </w:rPr>
        <w:tab/>
        <w:t>If the value of the forest products is five thousand dollars or more, a person who violates the provisions of subsection (A):</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(1)</w:t>
      </w:r>
      <w:r w:rsidRPr="00135F7E">
        <w:rPr>
          <w:rFonts w:cs="Times New Roman"/>
        </w:rPr>
        <w:tab/>
        <w:t>for a first offense, is guilty of a misdemeanor and, upon conviction, must be fined not less than ten thousand dollars and not more than twenty thousand dollars or imprisoned for n</w:t>
      </w:r>
      <w:r>
        <w:rPr>
          <w:rFonts w:cs="Times New Roman"/>
        </w:rPr>
        <w:t>ot more than ten years, or both</w:t>
      </w:r>
      <w:r w:rsidRPr="00135F7E">
        <w:rPr>
          <w:rFonts w:cs="Times New Roman"/>
        </w:rPr>
        <w:t xml:space="preserve">; and </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r>
      <w:r w:rsidRPr="00135F7E">
        <w:rPr>
          <w:rFonts w:cs="Times New Roman"/>
        </w:rPr>
        <w:tab/>
        <w:t>(2)</w:t>
      </w:r>
      <w:r w:rsidRPr="00135F7E">
        <w:rPr>
          <w:rFonts w:cs="Times New Roman"/>
        </w:rPr>
        <w:tab/>
        <w:t>for a second or subsequent offense, is guilty of a felony and, upon conviction, must be fined not less than ten thousand dollars and not more than twenty thousand dollars or imprisoned for not more than ten years.</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ab/>
        <w:t>(E)</w:t>
      </w:r>
      <w:r w:rsidRPr="00135F7E">
        <w:rPr>
          <w:rFonts w:cs="Times New Roman"/>
        </w:rPr>
        <w:tab/>
        <w:t>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9901BF"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1BF"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Savings clause</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SECTION</w:t>
      </w:r>
      <w:r w:rsidRPr="00135F7E">
        <w:rPr>
          <w:rFonts w:cs="Times New Roman"/>
        </w:rPr>
        <w:tab/>
        <w:t>2.</w:t>
      </w:r>
      <w:r w:rsidRPr="00135F7E">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901BF"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1BF"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5F7E">
        <w:rPr>
          <w:rFonts w:cs="Times New Roman"/>
        </w:rPr>
        <w:t>SECTION</w:t>
      </w:r>
      <w:r w:rsidRPr="00135F7E">
        <w:rPr>
          <w:rFonts w:cs="Times New Roman"/>
        </w:rPr>
        <w:tab/>
        <w:t>3.</w:t>
      </w:r>
      <w:r w:rsidRPr="00135F7E">
        <w:rPr>
          <w:rFonts w:cs="Times New Roman"/>
        </w:rPr>
        <w:tab/>
        <w:t>This act takes effect July 1, 201</w:t>
      </w:r>
      <w:r>
        <w:rPr>
          <w:rFonts w:cs="Times New Roman"/>
        </w:rPr>
        <w:t>2.</w:t>
      </w:r>
    </w:p>
    <w:p w:rsidR="009901BF" w:rsidRPr="00135F7E" w:rsidRDefault="009901BF"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1BF" w:rsidRDefault="009901BF" w:rsidP="009901BF">
      <w:pPr>
        <w:tabs>
          <w:tab w:val="left" w:pos="1440"/>
          <w:tab w:val="left" w:pos="1800"/>
          <w:tab w:val="left" w:pos="2880"/>
        </w:tabs>
        <w:rPr>
          <w:color w:val="000000" w:themeColor="text1"/>
        </w:rPr>
      </w:pPr>
    </w:p>
    <w:p w:rsidR="009901BF" w:rsidRDefault="009901BF" w:rsidP="009901BF">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9901BF" w:rsidRDefault="009901BF" w:rsidP="009901BF">
      <w:pPr>
        <w:tabs>
          <w:tab w:val="left" w:pos="1440"/>
          <w:tab w:val="left" w:pos="1800"/>
          <w:tab w:val="left" w:pos="2880"/>
        </w:tabs>
        <w:rPr>
          <w:color w:val="000000" w:themeColor="text1"/>
        </w:rPr>
      </w:pPr>
    </w:p>
    <w:p w:rsidR="009901BF" w:rsidRDefault="009901BF" w:rsidP="009901BF">
      <w:pPr>
        <w:tabs>
          <w:tab w:val="left" w:pos="1440"/>
          <w:tab w:val="left" w:pos="1800"/>
          <w:tab w:val="left" w:pos="2880"/>
        </w:tabs>
        <w:rPr>
          <w:color w:val="000000" w:themeColor="text1"/>
        </w:rPr>
      </w:pPr>
      <w:r>
        <w:rPr>
          <w:color w:val="000000" w:themeColor="text1"/>
        </w:rPr>
        <w:t>Approved the 18</w:t>
      </w:r>
      <w:r w:rsidRPr="002C1070">
        <w:rPr>
          <w:color w:val="000000" w:themeColor="text1"/>
          <w:vertAlign w:val="superscript"/>
        </w:rPr>
        <w:t>th</w:t>
      </w:r>
      <w:r>
        <w:rPr>
          <w:color w:val="000000" w:themeColor="text1"/>
        </w:rPr>
        <w:t xml:space="preserve"> day of June, 2012. </w:t>
      </w:r>
    </w:p>
    <w:p w:rsidR="009901BF" w:rsidRDefault="009901BF" w:rsidP="009901BF">
      <w:pPr>
        <w:tabs>
          <w:tab w:val="left" w:pos="1440"/>
          <w:tab w:val="left" w:pos="1800"/>
          <w:tab w:val="left" w:pos="2880"/>
        </w:tabs>
        <w:jc w:val="center"/>
        <w:rPr>
          <w:color w:val="000000" w:themeColor="text1"/>
        </w:rPr>
      </w:pPr>
    </w:p>
    <w:p w:rsidR="009901BF" w:rsidRDefault="009901BF" w:rsidP="009901BF">
      <w:pPr>
        <w:tabs>
          <w:tab w:val="left" w:pos="1440"/>
          <w:tab w:val="left" w:pos="1800"/>
          <w:tab w:val="left" w:pos="2880"/>
        </w:tabs>
        <w:jc w:val="center"/>
        <w:rPr>
          <w:color w:val="000000" w:themeColor="text1"/>
        </w:rPr>
      </w:pPr>
      <w:r>
        <w:rPr>
          <w:color w:val="000000" w:themeColor="text1"/>
        </w:rPr>
        <w:t>__________</w:t>
      </w:r>
    </w:p>
    <w:p w:rsidR="008836A5" w:rsidRPr="00695697" w:rsidRDefault="008836A5" w:rsidP="00990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95697" w:rsidSect="00DA5FE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D5A" w:rsidRDefault="00FA3D5A" w:rsidP="007D5FAC">
      <w:r>
        <w:separator/>
      </w:r>
    </w:p>
  </w:endnote>
  <w:endnote w:type="continuationSeparator" w:id="0">
    <w:p w:rsidR="00FA3D5A" w:rsidRDefault="00FA3D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FE1" w:rsidRPr="00DA5FE1" w:rsidRDefault="00DA5FE1" w:rsidP="00DA5FE1">
    <w:pPr>
      <w:pStyle w:val="Footer"/>
      <w:tabs>
        <w:tab w:val="clear" w:pos="4680"/>
        <w:tab w:val="clear" w:pos="9360"/>
        <w:tab w:val="center" w:pos="3168"/>
      </w:tabs>
      <w:spacing w:before="120"/>
    </w:pPr>
    <w:r>
      <w:tab/>
    </w:r>
    <w:r w:rsidR="00EA7C88">
      <w:fldChar w:fldCharType="begin"/>
    </w:r>
    <w:r w:rsidR="00ED2059">
      <w:instrText xml:space="preserve"> PAGE  \* MERGEFORMAT </w:instrText>
    </w:r>
    <w:r w:rsidR="00EA7C88">
      <w:fldChar w:fldCharType="separate"/>
    </w:r>
    <w:r w:rsidR="009901BF">
      <w:rPr>
        <w:noProof/>
      </w:rPr>
      <w:t>3</w:t>
    </w:r>
    <w:r w:rsidR="00EA7C8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FE1" w:rsidRDefault="00DA5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D5A" w:rsidRDefault="00FA3D5A" w:rsidP="007D5FAC">
      <w:r>
        <w:separator/>
      </w:r>
    </w:p>
  </w:footnote>
  <w:footnote w:type="continuationSeparator" w:id="0">
    <w:p w:rsidR="00FA3D5A" w:rsidRDefault="00FA3D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68"/>
    <w:docVar w:name="ActSecretary" w:val="Sanders"/>
    <w:docVar w:name="ActSIdno" w:val="(575)  168AHB12"/>
    <w:docVar w:name="clipname" w:val="168AHB12"/>
    <w:docVar w:name="dvBillNumber" w:val="168"/>
    <w:docVar w:name="dvBillNumberPrefix" w:val="S"/>
    <w:docVar w:name="dvOriginalBody" w:val="Senate"/>
    <w:docVar w:name="OrigSENATEBillNo" w:val="168"/>
    <w:docVar w:name="SENATEACTFULLPATH" w:val="L:\COUNCIL\ACTS\168AHB12.DOCX"/>
    <w:docVar w:name="WhatActtype" w:val="AN ACT"/>
  </w:docVars>
  <w:rsids>
    <w:rsidRoot w:val="001E44A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7615"/>
    <w:rsid w:val="001626DB"/>
    <w:rsid w:val="00170F30"/>
    <w:rsid w:val="00172771"/>
    <w:rsid w:val="001747A9"/>
    <w:rsid w:val="001750EA"/>
    <w:rsid w:val="001754BB"/>
    <w:rsid w:val="0017620D"/>
    <w:rsid w:val="0018353C"/>
    <w:rsid w:val="00184AD0"/>
    <w:rsid w:val="001935D1"/>
    <w:rsid w:val="001A646B"/>
    <w:rsid w:val="001A75A0"/>
    <w:rsid w:val="001B5A28"/>
    <w:rsid w:val="001B65B6"/>
    <w:rsid w:val="001B78F9"/>
    <w:rsid w:val="001B7FF5"/>
    <w:rsid w:val="001C390F"/>
    <w:rsid w:val="001C50A7"/>
    <w:rsid w:val="001C6957"/>
    <w:rsid w:val="001D279C"/>
    <w:rsid w:val="001D550F"/>
    <w:rsid w:val="001D5B5B"/>
    <w:rsid w:val="001E0CFB"/>
    <w:rsid w:val="001E44AB"/>
    <w:rsid w:val="001E47D6"/>
    <w:rsid w:val="001F1CCC"/>
    <w:rsid w:val="001F729C"/>
    <w:rsid w:val="00200C6E"/>
    <w:rsid w:val="00204492"/>
    <w:rsid w:val="00206EF4"/>
    <w:rsid w:val="00212CD6"/>
    <w:rsid w:val="00215235"/>
    <w:rsid w:val="00223E0F"/>
    <w:rsid w:val="002250E0"/>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3408"/>
    <w:rsid w:val="00392293"/>
    <w:rsid w:val="0039655A"/>
    <w:rsid w:val="00396C58"/>
    <w:rsid w:val="003A6D96"/>
    <w:rsid w:val="003A7517"/>
    <w:rsid w:val="003B1A01"/>
    <w:rsid w:val="003B2E6E"/>
    <w:rsid w:val="003B355D"/>
    <w:rsid w:val="003B6BB7"/>
    <w:rsid w:val="003B746E"/>
    <w:rsid w:val="003C030C"/>
    <w:rsid w:val="003D2A73"/>
    <w:rsid w:val="003E598A"/>
    <w:rsid w:val="00400828"/>
    <w:rsid w:val="0040667C"/>
    <w:rsid w:val="00412B47"/>
    <w:rsid w:val="00414C2A"/>
    <w:rsid w:val="004157C4"/>
    <w:rsid w:val="0041760A"/>
    <w:rsid w:val="00417A9C"/>
    <w:rsid w:val="00423310"/>
    <w:rsid w:val="00427BCB"/>
    <w:rsid w:val="00430DA3"/>
    <w:rsid w:val="00432E09"/>
    <w:rsid w:val="00435D03"/>
    <w:rsid w:val="00436A21"/>
    <w:rsid w:val="004374A9"/>
    <w:rsid w:val="00442137"/>
    <w:rsid w:val="00445A20"/>
    <w:rsid w:val="00447C2D"/>
    <w:rsid w:val="00451B9A"/>
    <w:rsid w:val="0045270B"/>
    <w:rsid w:val="004666F5"/>
    <w:rsid w:val="00471213"/>
    <w:rsid w:val="00472A5B"/>
    <w:rsid w:val="00481E5B"/>
    <w:rsid w:val="00484DF4"/>
    <w:rsid w:val="00486109"/>
    <w:rsid w:val="004869BD"/>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0083"/>
    <w:rsid w:val="005515CE"/>
    <w:rsid w:val="00556774"/>
    <w:rsid w:val="00556D79"/>
    <w:rsid w:val="00560EBF"/>
    <w:rsid w:val="005627E7"/>
    <w:rsid w:val="00562952"/>
    <w:rsid w:val="00562D55"/>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66BE"/>
    <w:rsid w:val="006236C9"/>
    <w:rsid w:val="00625487"/>
    <w:rsid w:val="00626F43"/>
    <w:rsid w:val="0063724D"/>
    <w:rsid w:val="0064018A"/>
    <w:rsid w:val="00641A70"/>
    <w:rsid w:val="00643998"/>
    <w:rsid w:val="0065496B"/>
    <w:rsid w:val="00655550"/>
    <w:rsid w:val="00657AB1"/>
    <w:rsid w:val="00663AC3"/>
    <w:rsid w:val="00672966"/>
    <w:rsid w:val="006750A0"/>
    <w:rsid w:val="00690F2C"/>
    <w:rsid w:val="00690F99"/>
    <w:rsid w:val="00691B24"/>
    <w:rsid w:val="00695697"/>
    <w:rsid w:val="00696C4D"/>
    <w:rsid w:val="00696F5B"/>
    <w:rsid w:val="006A4214"/>
    <w:rsid w:val="006A5B40"/>
    <w:rsid w:val="006A65C8"/>
    <w:rsid w:val="006A6F1D"/>
    <w:rsid w:val="006B263A"/>
    <w:rsid w:val="006B4FA6"/>
    <w:rsid w:val="006B6530"/>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5DF1"/>
    <w:rsid w:val="007469F9"/>
    <w:rsid w:val="0074783A"/>
    <w:rsid w:val="007514EF"/>
    <w:rsid w:val="00754083"/>
    <w:rsid w:val="00764BFB"/>
    <w:rsid w:val="00765D0A"/>
    <w:rsid w:val="007664A2"/>
    <w:rsid w:val="0076657D"/>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44E5"/>
    <w:rsid w:val="008B2051"/>
    <w:rsid w:val="008B48BD"/>
    <w:rsid w:val="008C00A1"/>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1BF"/>
    <w:rsid w:val="00990677"/>
    <w:rsid w:val="009953BC"/>
    <w:rsid w:val="00997D30"/>
    <w:rsid w:val="009A31B6"/>
    <w:rsid w:val="009B0FA5"/>
    <w:rsid w:val="009B6EA6"/>
    <w:rsid w:val="009C170D"/>
    <w:rsid w:val="009D0B32"/>
    <w:rsid w:val="009D75E7"/>
    <w:rsid w:val="009F3870"/>
    <w:rsid w:val="009F42DA"/>
    <w:rsid w:val="00A03978"/>
    <w:rsid w:val="00A050C0"/>
    <w:rsid w:val="00A062DB"/>
    <w:rsid w:val="00A108EE"/>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A20C0"/>
    <w:rsid w:val="00BB1593"/>
    <w:rsid w:val="00BB43F6"/>
    <w:rsid w:val="00BB77ED"/>
    <w:rsid w:val="00BB7B1B"/>
    <w:rsid w:val="00BC5FF9"/>
    <w:rsid w:val="00BD07B8"/>
    <w:rsid w:val="00BE36EB"/>
    <w:rsid w:val="00BE41F8"/>
    <w:rsid w:val="00BF1B60"/>
    <w:rsid w:val="00BF2034"/>
    <w:rsid w:val="00BF33CD"/>
    <w:rsid w:val="00BF352D"/>
    <w:rsid w:val="00BF6E92"/>
    <w:rsid w:val="00C0158B"/>
    <w:rsid w:val="00C02F6F"/>
    <w:rsid w:val="00C03629"/>
    <w:rsid w:val="00C04FCB"/>
    <w:rsid w:val="00C06FF3"/>
    <w:rsid w:val="00C106D7"/>
    <w:rsid w:val="00C1173A"/>
    <w:rsid w:val="00C12583"/>
    <w:rsid w:val="00C15148"/>
    <w:rsid w:val="00C216F6"/>
    <w:rsid w:val="00C2227D"/>
    <w:rsid w:val="00C230AF"/>
    <w:rsid w:val="00C23B1A"/>
    <w:rsid w:val="00C30E1C"/>
    <w:rsid w:val="00C31843"/>
    <w:rsid w:val="00C32CDA"/>
    <w:rsid w:val="00C34674"/>
    <w:rsid w:val="00C3483A"/>
    <w:rsid w:val="00C45263"/>
    <w:rsid w:val="00C46AB4"/>
    <w:rsid w:val="00C55195"/>
    <w:rsid w:val="00C60BDE"/>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28BD"/>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08DE"/>
    <w:rsid w:val="00D76225"/>
    <w:rsid w:val="00D7706E"/>
    <w:rsid w:val="00D80303"/>
    <w:rsid w:val="00D8576C"/>
    <w:rsid w:val="00D9130B"/>
    <w:rsid w:val="00D92268"/>
    <w:rsid w:val="00D94602"/>
    <w:rsid w:val="00D958BB"/>
    <w:rsid w:val="00DA1730"/>
    <w:rsid w:val="00DA5FE1"/>
    <w:rsid w:val="00DA77C1"/>
    <w:rsid w:val="00DB01BE"/>
    <w:rsid w:val="00DB1141"/>
    <w:rsid w:val="00DB1297"/>
    <w:rsid w:val="00DB4B76"/>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04A2"/>
    <w:rsid w:val="00E9303D"/>
    <w:rsid w:val="00EA2A3A"/>
    <w:rsid w:val="00EA77B0"/>
    <w:rsid w:val="00EA7C88"/>
    <w:rsid w:val="00EB223A"/>
    <w:rsid w:val="00EC47CE"/>
    <w:rsid w:val="00ED2059"/>
    <w:rsid w:val="00ED4871"/>
    <w:rsid w:val="00EE42B4"/>
    <w:rsid w:val="00EE663F"/>
    <w:rsid w:val="00EF0E4A"/>
    <w:rsid w:val="00EF3301"/>
    <w:rsid w:val="00EF6923"/>
    <w:rsid w:val="00F035BD"/>
    <w:rsid w:val="00F04EB5"/>
    <w:rsid w:val="00F07446"/>
    <w:rsid w:val="00F10FAC"/>
    <w:rsid w:val="00F16F4D"/>
    <w:rsid w:val="00F178BC"/>
    <w:rsid w:val="00F21DD7"/>
    <w:rsid w:val="00F24361"/>
    <w:rsid w:val="00F25311"/>
    <w:rsid w:val="00F305CF"/>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3D5A"/>
    <w:rsid w:val="00FA7E14"/>
    <w:rsid w:val="00FB1A6A"/>
    <w:rsid w:val="00FB471B"/>
    <w:rsid w:val="00FC380D"/>
    <w:rsid w:val="00FD6DC2"/>
    <w:rsid w:val="00FD7AFA"/>
    <w:rsid w:val="00FE15B8"/>
    <w:rsid w:val="00FE1D78"/>
    <w:rsid w:val="00FE6887"/>
    <w:rsid w:val="00FF0473"/>
    <w:rsid w:val="00FF053E"/>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0FBAB833-332A-44B2-8F4D-09DFDDC5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A5F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60BDE"/>
    <w:rPr>
      <w:rFonts w:ascii="Tahoma" w:hAnsi="Tahoma" w:cs="Tahoma"/>
      <w:sz w:val="16"/>
      <w:szCs w:val="16"/>
    </w:rPr>
  </w:style>
  <w:style w:type="character" w:customStyle="1" w:styleId="BalloonTextChar">
    <w:name w:val="Balloon Text Char"/>
    <w:basedOn w:val="DefaultParagraphFont"/>
    <w:link w:val="BalloonText"/>
    <w:uiPriority w:val="99"/>
    <w:semiHidden/>
    <w:rsid w:val="00C60BDE"/>
    <w:rPr>
      <w:rFonts w:ascii="Tahoma" w:hAnsi="Tahoma" w:cs="Tahoma"/>
      <w:sz w:val="16"/>
      <w:szCs w:val="16"/>
    </w:rPr>
  </w:style>
  <w:style w:type="table" w:styleId="TableGrid">
    <w:name w:val="Table Grid"/>
    <w:basedOn w:val="TableNormal"/>
    <w:uiPriority w:val="59"/>
    <w:rsid w:val="0047121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5FE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70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1-12-12.docx" TargetMode="External"/><Relationship Id="rId13" Type="http://schemas.openxmlformats.org/officeDocument/2006/relationships/hyperlink" Target="file:///h:\sj%20archive\2012\04-10-12.docx" TargetMode="External"/><Relationship Id="rId18" Type="http://schemas.openxmlformats.org/officeDocument/2006/relationships/hyperlink" Target="file:///h:\hj%20archive\2012\06-05-1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1-12\168_20120112.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2\03-29-12.docx" TargetMode="External"/><Relationship Id="rId17" Type="http://schemas.openxmlformats.org/officeDocument/2006/relationships/hyperlink" Target="file:///h:\hj%20archive\2012\06-05-1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p:\pprever\2011-12\168_20101201.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2\03-29-12.docx" TargetMode="External"/><Relationship Id="rId24" Type="http://schemas.openxmlformats.org/officeDocument/2006/relationships/hyperlink" Target="file:///p:\pprever\2011-12\168_20120530.docx" TargetMode="External"/><Relationship Id="rId5" Type="http://schemas.openxmlformats.org/officeDocument/2006/relationships/endnotes" Target="endnotes.xml"/><Relationship Id="rId15" Type="http://schemas.openxmlformats.org/officeDocument/2006/relationships/hyperlink" Target="file:///h:\hj%20archive\2012\04-17-12.docx" TargetMode="External"/><Relationship Id="rId23" Type="http://schemas.openxmlformats.org/officeDocument/2006/relationships/hyperlink" Target="file:///p:\pprever\2011-12\168_20120329.docx" TargetMode="External"/><Relationship Id="rId28" Type="http://schemas.openxmlformats.org/officeDocument/2006/relationships/theme" Target="theme/theme1.xml"/><Relationship Id="rId10" Type="http://schemas.openxmlformats.org/officeDocument/2006/relationships/hyperlink" Target="file:///h:\sj%20archive\2012\03-28-12.docx" TargetMode="External"/><Relationship Id="rId19" Type="http://schemas.openxmlformats.org/officeDocument/2006/relationships/hyperlink" Target="file:///h:\hj%20archive\2012\06-06-12.docx" TargetMode="External"/><Relationship Id="rId4" Type="http://schemas.openxmlformats.org/officeDocument/2006/relationships/footnotes" Target="footnotes.xml"/><Relationship Id="rId9" Type="http://schemas.openxmlformats.org/officeDocument/2006/relationships/hyperlink" Target="file:///h:\sj%20archive\2012\03-28-12.docx" TargetMode="External"/><Relationship Id="rId14" Type="http://schemas.openxmlformats.org/officeDocument/2006/relationships/hyperlink" Target="file:///h:\hj%20archive\2012\04-17-12.docx" TargetMode="External"/><Relationship Id="rId22" Type="http://schemas.openxmlformats.org/officeDocument/2006/relationships/hyperlink" Target="file:///p:\pprever\2011-12\168_2012032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961</Words>
  <Characters>5112</Characters>
  <Application>Microsoft Office Word</Application>
  <DocSecurity>0</DocSecurity>
  <Lines>149</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168: Timber - South Carolina Legislature Online</dc:title>
  <dc:subject/>
  <dc:creator>MarthaSanders</dc:creator>
  <cp:keywords/>
  <dc:description/>
  <cp:lastModifiedBy>N Cumfer</cp:lastModifiedBy>
  <cp:revision>2</cp:revision>
  <cp:lastPrinted>2012-06-06T18:21:00Z</cp:lastPrinted>
  <dcterms:created xsi:type="dcterms:W3CDTF">2014-11-21T20:30:00Z</dcterms:created>
  <dcterms:modified xsi:type="dcterms:W3CDTF">2014-11-21T20:30:00Z</dcterms:modified>
</cp:coreProperties>
</file>