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C7F" w:rsidRDefault="005C1C7F" w:rsidP="005C1C7F">
      <w:pPr>
        <w:widowControl w:val="0"/>
        <w:jc w:val="center"/>
      </w:pPr>
      <w:bookmarkStart w:id="0" w:name="_GoBack"/>
      <w:bookmarkEnd w:id="0"/>
      <w:r w:rsidRPr="005C1C7F">
        <w:rPr>
          <w:b/>
        </w:rPr>
        <w:t>South Carolina General Assembly</w:t>
      </w:r>
    </w:p>
    <w:p w:rsidR="005C1C7F" w:rsidRDefault="005C1C7F" w:rsidP="005C1C7F">
      <w:pPr>
        <w:widowControl w:val="0"/>
        <w:jc w:val="center"/>
      </w:pPr>
      <w:r>
        <w:t>119th Session, 2011-2012</w:t>
      </w:r>
    </w:p>
    <w:p w:rsidR="005C1C7F" w:rsidRDefault="005C1C7F" w:rsidP="005C1C7F">
      <w:pPr>
        <w:widowControl w:val="0"/>
      </w:pPr>
    </w:p>
    <w:p w:rsidR="005C1C7F" w:rsidRDefault="005C1C7F" w:rsidP="005C1C7F">
      <w:pPr>
        <w:widowControl w:val="0"/>
        <w:rPr>
          <w:b/>
        </w:rPr>
      </w:pPr>
      <w:r w:rsidRPr="005C1C7F">
        <w:rPr>
          <w:b/>
        </w:rPr>
        <w:t>S.</w:t>
      </w:r>
      <w:r>
        <w:rPr>
          <w:b/>
        </w:rPr>
        <w:t xml:space="preserve"> </w:t>
      </w:r>
      <w:r w:rsidRPr="005C1C7F">
        <w:rPr>
          <w:b/>
        </w:rPr>
        <w:t>281</w:t>
      </w:r>
    </w:p>
    <w:p w:rsidR="005C1C7F" w:rsidRDefault="005C1C7F" w:rsidP="005C1C7F">
      <w:pPr>
        <w:widowControl w:val="0"/>
        <w:rPr>
          <w:b/>
        </w:rPr>
      </w:pPr>
    </w:p>
    <w:p w:rsidR="005C1C7F" w:rsidRDefault="005C1C7F" w:rsidP="005C1C7F">
      <w:pPr>
        <w:widowControl w:val="0"/>
      </w:pPr>
      <w:r w:rsidRPr="005C1C7F">
        <w:rPr>
          <w:b/>
        </w:rPr>
        <w:t>STATUS INFORMATION</w:t>
      </w:r>
    </w:p>
    <w:p w:rsidR="005C1C7F" w:rsidRDefault="005C1C7F" w:rsidP="005C1C7F">
      <w:pPr>
        <w:widowControl w:val="0"/>
      </w:pPr>
    </w:p>
    <w:p w:rsidR="005C1C7F" w:rsidRDefault="005C1C7F" w:rsidP="005C1C7F">
      <w:pPr>
        <w:widowControl w:val="0"/>
      </w:pPr>
      <w:r>
        <w:t>General Bill</w:t>
      </w:r>
    </w:p>
    <w:p w:rsidR="005C1C7F" w:rsidRDefault="008115FF" w:rsidP="005C1C7F">
      <w:pPr>
        <w:widowControl w:val="0"/>
      </w:pPr>
      <w:r>
        <w:t>Sponsors: Senators Jackson, Rose, Fair and Leventis</w:t>
      </w:r>
    </w:p>
    <w:p w:rsidR="005C1C7F" w:rsidRDefault="005C1C7F" w:rsidP="005C1C7F">
      <w:pPr>
        <w:widowControl w:val="0"/>
      </w:pPr>
      <w:r>
        <w:t>Document Path: l:\s-res\dj\007supp.ebd.dj.docx</w:t>
      </w:r>
    </w:p>
    <w:p w:rsidR="005C1C7F" w:rsidRDefault="005C1C7F" w:rsidP="005C1C7F">
      <w:pPr>
        <w:widowControl w:val="0"/>
      </w:pPr>
    </w:p>
    <w:p w:rsidR="00DF0D29" w:rsidRDefault="00DF0D29" w:rsidP="005C1C7F">
      <w:pPr>
        <w:widowControl w:val="0"/>
      </w:pPr>
      <w:r>
        <w:t>Introduced in the Senate on January 11, 2011</w:t>
      </w:r>
    </w:p>
    <w:p w:rsidR="00DF0D29" w:rsidRPr="00DF0D29" w:rsidRDefault="00DF0D29" w:rsidP="005C1C7F">
      <w:pPr>
        <w:widowControl w:val="0"/>
      </w:pPr>
      <w:r>
        <w:t xml:space="preserve">Currently residing in the Senate Committee on </w:t>
      </w:r>
      <w:r w:rsidRPr="00DF0D29">
        <w:rPr>
          <w:b/>
        </w:rPr>
        <w:t>Judiciary</w:t>
      </w:r>
    </w:p>
    <w:p w:rsidR="00DF0D29" w:rsidRDefault="00DF0D29" w:rsidP="005C1C7F">
      <w:pPr>
        <w:widowControl w:val="0"/>
      </w:pPr>
    </w:p>
    <w:p w:rsidR="005C1C7F" w:rsidRDefault="005C1C7F" w:rsidP="005C1C7F">
      <w:pPr>
        <w:widowControl w:val="0"/>
      </w:pPr>
      <w:r>
        <w:t xml:space="preserve">Summary: </w:t>
      </w:r>
      <w:r w:rsidR="00BF2D1A">
        <w:t>Child support obligations</w:t>
      </w:r>
    </w:p>
    <w:p w:rsidR="005C1C7F" w:rsidRDefault="005C1C7F" w:rsidP="005C1C7F">
      <w:pPr>
        <w:widowControl w:val="0"/>
      </w:pPr>
    </w:p>
    <w:p w:rsidR="005C1C7F" w:rsidRDefault="005C1C7F" w:rsidP="005C1C7F">
      <w:pPr>
        <w:widowControl w:val="0"/>
      </w:pPr>
    </w:p>
    <w:p w:rsidR="005C1C7F" w:rsidRDefault="005C1C7F" w:rsidP="005C1C7F">
      <w:pPr>
        <w:widowControl w:val="0"/>
        <w:tabs>
          <w:tab w:val="center" w:pos="590"/>
          <w:tab w:val="center" w:pos="1440"/>
          <w:tab w:val="left" w:pos="1872"/>
          <w:tab w:val="left" w:pos="9187"/>
        </w:tabs>
      </w:pPr>
      <w:r w:rsidRPr="005C1C7F">
        <w:rPr>
          <w:b/>
        </w:rPr>
        <w:t>HISTORY OF LEGISLATIVE ACTIONS</w:t>
      </w:r>
    </w:p>
    <w:p w:rsidR="005C1C7F" w:rsidRDefault="005C1C7F" w:rsidP="005C1C7F">
      <w:pPr>
        <w:widowControl w:val="0"/>
        <w:tabs>
          <w:tab w:val="center" w:pos="590"/>
          <w:tab w:val="center" w:pos="1440"/>
          <w:tab w:val="left" w:pos="1872"/>
          <w:tab w:val="left" w:pos="9187"/>
        </w:tabs>
      </w:pPr>
    </w:p>
    <w:p w:rsidR="005C1C7F" w:rsidRPr="005C1C7F" w:rsidRDefault="005C1C7F" w:rsidP="005C1C7F">
      <w:pPr>
        <w:widowControl w:val="0"/>
        <w:tabs>
          <w:tab w:val="center" w:pos="590"/>
          <w:tab w:val="center" w:pos="1440"/>
          <w:tab w:val="left" w:pos="1872"/>
          <w:tab w:val="left" w:pos="9187"/>
        </w:tabs>
      </w:pPr>
      <w:r w:rsidRPr="005C1C7F">
        <w:rPr>
          <w:u w:val="single"/>
        </w:rPr>
        <w:tab/>
        <w:t>Date</w:t>
      </w:r>
      <w:r w:rsidRPr="005C1C7F">
        <w:rPr>
          <w:u w:val="single"/>
        </w:rPr>
        <w:tab/>
        <w:t>Body</w:t>
      </w:r>
      <w:r w:rsidRPr="005C1C7F">
        <w:rPr>
          <w:u w:val="single"/>
        </w:rPr>
        <w:tab/>
        <w:t>Action Description with journal page number</w:t>
      </w:r>
      <w:r w:rsidRPr="005C1C7F">
        <w:rPr>
          <w:u w:val="single"/>
        </w:rPr>
        <w:tab/>
      </w:r>
    </w:p>
    <w:p w:rsidR="002360C3" w:rsidRDefault="002360C3" w:rsidP="002360C3">
      <w:pPr>
        <w:widowControl w:val="0"/>
        <w:tabs>
          <w:tab w:val="right" w:pos="1008"/>
          <w:tab w:val="left" w:pos="1152"/>
          <w:tab w:val="left" w:pos="1872"/>
          <w:tab w:val="left" w:pos="9187"/>
        </w:tabs>
        <w:ind w:left="2088" w:hanging="2088"/>
      </w:pPr>
      <w:r>
        <w:tab/>
        <w:t>12/15/2010</w:t>
      </w:r>
      <w:r>
        <w:tab/>
        <w:t>Senate</w:t>
      </w:r>
      <w:r>
        <w:tab/>
      </w:r>
      <w:r w:rsidRPr="00B72353">
        <w:t>Prefiled</w:t>
      </w:r>
    </w:p>
    <w:p w:rsidR="002360C3" w:rsidRDefault="002360C3" w:rsidP="002360C3">
      <w:pPr>
        <w:widowControl w:val="0"/>
        <w:tabs>
          <w:tab w:val="right" w:pos="1008"/>
          <w:tab w:val="left" w:pos="1152"/>
          <w:tab w:val="left" w:pos="1872"/>
          <w:tab w:val="left" w:pos="9187"/>
        </w:tabs>
        <w:ind w:left="2088" w:hanging="2088"/>
      </w:pPr>
      <w:r>
        <w:tab/>
        <w:t>12/15/2010</w:t>
      </w:r>
      <w:r>
        <w:tab/>
        <w:t>Senate</w:t>
      </w:r>
      <w:r>
        <w:tab/>
      </w:r>
      <w:r w:rsidRPr="00B72353">
        <w:t xml:space="preserve">Referred to Committee on </w:t>
      </w:r>
      <w:r w:rsidRPr="00B72353">
        <w:rPr>
          <w:b/>
        </w:rPr>
        <w:t>Judiciary</w:t>
      </w:r>
    </w:p>
    <w:p w:rsidR="002360C3" w:rsidRDefault="002360C3" w:rsidP="002360C3">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B72353">
        <w:t>(</w:t>
      </w:r>
      <w:hyperlink r:id="rId6" w:history="1">
        <w:r w:rsidRPr="00B72353">
          <w:rPr>
            <w:rStyle w:val="Hyperlink"/>
          </w:rPr>
          <w:t>Senate Journal</w:t>
        </w:r>
        <w:r w:rsidRPr="00B72353">
          <w:rPr>
            <w:rStyle w:val="Hyperlink"/>
          </w:rPr>
          <w:noBreakHyphen/>
          <w:t>page 128</w:t>
        </w:r>
      </w:hyperlink>
      <w:r w:rsidRPr="00B72353">
        <w:t>)</w:t>
      </w:r>
    </w:p>
    <w:p w:rsidR="002360C3" w:rsidRDefault="002360C3" w:rsidP="002360C3">
      <w:pPr>
        <w:widowControl w:val="0"/>
        <w:tabs>
          <w:tab w:val="right" w:pos="1008"/>
          <w:tab w:val="left" w:pos="1152"/>
          <w:tab w:val="left" w:pos="1872"/>
          <w:tab w:val="left" w:pos="9187"/>
        </w:tabs>
        <w:ind w:left="2088" w:hanging="2088"/>
      </w:pPr>
      <w:r>
        <w:tab/>
        <w:t>1/11/2011</w:t>
      </w:r>
      <w:r>
        <w:tab/>
        <w:t>Senate</w:t>
      </w:r>
      <w:r>
        <w:tab/>
      </w:r>
      <w:r w:rsidRPr="00B72353">
        <w:t>Ref</w:t>
      </w:r>
      <w:r>
        <w:t xml:space="preserve">erred to Committee on </w:t>
      </w:r>
      <w:r w:rsidRPr="00B72353">
        <w:rPr>
          <w:b/>
        </w:rPr>
        <w:t>Judiciary</w:t>
      </w:r>
      <w:r>
        <w:t xml:space="preserve"> </w:t>
      </w:r>
      <w:r w:rsidRPr="00B72353">
        <w:t>(</w:t>
      </w:r>
      <w:hyperlink r:id="rId7" w:history="1">
        <w:r w:rsidRPr="00B72353">
          <w:rPr>
            <w:rStyle w:val="Hyperlink"/>
          </w:rPr>
          <w:t>Senate Journal</w:t>
        </w:r>
        <w:r w:rsidRPr="00B72353">
          <w:rPr>
            <w:rStyle w:val="Hyperlink"/>
          </w:rPr>
          <w:noBreakHyphen/>
          <w:t>page 128</w:t>
        </w:r>
      </w:hyperlink>
      <w:r w:rsidRPr="00B72353">
        <w:t>)</w:t>
      </w:r>
    </w:p>
    <w:p w:rsidR="002360C3" w:rsidRDefault="002360C3" w:rsidP="002360C3">
      <w:pPr>
        <w:widowControl w:val="0"/>
        <w:tabs>
          <w:tab w:val="right" w:pos="1008"/>
          <w:tab w:val="left" w:pos="1152"/>
          <w:tab w:val="left" w:pos="1872"/>
          <w:tab w:val="left" w:pos="9187"/>
        </w:tabs>
        <w:ind w:left="2088" w:hanging="2088"/>
      </w:pPr>
      <w:r>
        <w:tab/>
        <w:t>1/9/2012</w:t>
      </w:r>
      <w:r>
        <w:tab/>
        <w:t>Senate</w:t>
      </w:r>
      <w:r>
        <w:tab/>
      </w:r>
      <w:r w:rsidRPr="00B72353">
        <w:t>Referred to Subc</w:t>
      </w:r>
      <w:r>
        <w:t xml:space="preserve">ommittee: Sheheen (ch), Knotts, </w:t>
      </w:r>
      <w:r w:rsidRPr="00B72353">
        <w:t>Campsen, Lourie, Campbell</w:t>
      </w:r>
    </w:p>
    <w:p w:rsidR="002360C3" w:rsidRDefault="002360C3" w:rsidP="002360C3">
      <w:pPr>
        <w:widowControl w:val="0"/>
        <w:tabs>
          <w:tab w:val="right" w:pos="1008"/>
          <w:tab w:val="left" w:pos="1152"/>
          <w:tab w:val="left" w:pos="1872"/>
          <w:tab w:val="left" w:pos="9187"/>
        </w:tabs>
        <w:ind w:left="2088" w:hanging="2088"/>
      </w:pPr>
    </w:p>
    <w:p w:rsidR="005C1C7F" w:rsidRPr="005C1C7F" w:rsidRDefault="005C1C7F" w:rsidP="005C1C7F">
      <w:pPr>
        <w:widowControl w:val="0"/>
        <w:tabs>
          <w:tab w:val="right" w:pos="1008"/>
          <w:tab w:val="left" w:pos="1152"/>
          <w:tab w:val="left" w:pos="1872"/>
          <w:tab w:val="left" w:pos="9187"/>
        </w:tabs>
        <w:ind w:left="2088" w:hanging="2088"/>
      </w:pPr>
    </w:p>
    <w:p w:rsidR="005C1C7F" w:rsidRDefault="005C1C7F" w:rsidP="005C1C7F">
      <w:pPr>
        <w:widowControl w:val="0"/>
      </w:pPr>
      <w:r w:rsidRPr="005C1C7F">
        <w:rPr>
          <w:b/>
        </w:rPr>
        <w:lastRenderedPageBreak/>
        <w:t>VERSIONS OF THIS BILL</w:t>
      </w:r>
    </w:p>
    <w:p w:rsidR="005C1C7F" w:rsidRDefault="005C1C7F" w:rsidP="005C1C7F">
      <w:pPr>
        <w:widowControl w:val="0"/>
      </w:pPr>
    </w:p>
    <w:p w:rsidR="005C1C7F" w:rsidRDefault="003F28B4" w:rsidP="005C1C7F">
      <w:pPr>
        <w:widowControl w:val="0"/>
      </w:pPr>
      <w:hyperlink r:id="rId8" w:history="1">
        <w:r w:rsidR="005C1C7F">
          <w:rPr>
            <w:rStyle w:val="Hyperlink"/>
          </w:rPr>
          <w:t>12/15/2010</w:t>
        </w:r>
      </w:hyperlink>
    </w:p>
    <w:p w:rsidR="005C1C7F" w:rsidRDefault="005C1C7F" w:rsidP="005C1C7F"/>
    <w:p w:rsidR="005C1C7F" w:rsidRDefault="005C1C7F" w:rsidP="005C1C7F">
      <w:pPr>
        <w:sectPr w:rsidR="005C1C7F" w:rsidSect="005C1C7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64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430" w:rsidRDefault="00372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63-5-20 OF THE 1976 CODE, RELATING TO CHILD SUPPORT OBLIGATIONS, TO PROVIDE THAT AN OFFENDER SENTENCED TO NINETY OR FEWER DAYS IMPRISONMENT THAT IS EMPLOYED AT THE TIME OF SENTENCING AND IS ABLE TO MAINTAIN EMPLOYMENT MAY SERVE HIS SENTENCE </w:t>
      </w:r>
      <w:r>
        <w:rPr>
          <w:color w:val="000000"/>
        </w:rPr>
        <w:t>AT A TIME WHEN HE IS NOT WORKING AND DOES NOT INTERFERE WITH HIS EMPLOYMENT</w:t>
      </w:r>
      <w:r>
        <w:rPr>
          <w:rFonts w:eastAsia="Times New Roman"/>
        </w:rPr>
        <w:t>; AND TO PROVIDE FOR WAGE GARNISHMENT TO SATISFY CHILD SUPPORT PAYMENTS</w:t>
      </w:r>
      <w:r w:rsidR="00DE3499">
        <w:rPr>
          <w:color w:val="000000" w:themeColor="text1"/>
          <w:u w:color="000000" w:themeColor="text1"/>
        </w:rPr>
        <w:t>.</w:t>
      </w:r>
    </w:p>
    <w:p w:rsidR="00AA464F" w:rsidRDefault="00AA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430" w:rsidRDefault="00786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6430" w:rsidRDefault="00786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499" w:rsidRDefault="000E1094"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7164">
        <w:rPr>
          <w:rFonts w:eastAsia="Times New Roman"/>
        </w:rPr>
        <w:t>Section 63-5-20 of the 1976 Code is amended by adding:</w:t>
      </w:r>
    </w:p>
    <w:p w:rsidR="00DE3499" w:rsidRDefault="00DE3499"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225" w:rsidRDefault="00DE3499"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sidR="00317164">
        <w:rPr>
          <w:rFonts w:eastAsia="Times New Roman"/>
        </w:rPr>
        <w:t>“(C)</w:t>
      </w:r>
      <w:r w:rsidR="00372225">
        <w:rPr>
          <w:rFonts w:eastAsia="Times New Roman"/>
        </w:rPr>
        <w:t>(1)</w:t>
      </w:r>
      <w:r w:rsidR="00372225">
        <w:rPr>
          <w:rFonts w:eastAsia="Times New Roman"/>
        </w:rPr>
        <w:tab/>
      </w:r>
      <w:r>
        <w:rPr>
          <w:rFonts w:eastAsia="Times New Roman"/>
        </w:rPr>
        <w:tab/>
      </w:r>
      <w:r w:rsidR="00317164">
        <w:rPr>
          <w:rFonts w:eastAsia="Times New Roman"/>
        </w:rPr>
        <w:t xml:space="preserve">A person convicted pursuant to subsection (A) </w:t>
      </w:r>
      <w:r w:rsidR="00372225">
        <w:rPr>
          <w:rFonts w:eastAsia="Times New Roman"/>
        </w:rPr>
        <w:t xml:space="preserve">may </w:t>
      </w:r>
      <w:r w:rsidR="00372225">
        <w:rPr>
          <w:color w:val="000000"/>
        </w:rPr>
        <w:t>serve his sentence at a time when the person is not working and does not interfere with his employment if the person:</w:t>
      </w:r>
    </w:p>
    <w:p w:rsidR="00372225" w:rsidRDefault="00372225"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r>
      <w:r>
        <w:rPr>
          <w:color w:val="000000"/>
        </w:rPr>
        <w:tab/>
      </w:r>
      <w:r>
        <w:rPr>
          <w:color w:val="000000"/>
        </w:rPr>
        <w:tab/>
        <w:t>(a)</w:t>
      </w:r>
      <w:r>
        <w:rPr>
          <w:color w:val="000000"/>
        </w:rPr>
        <w:tab/>
      </w:r>
      <w:r w:rsidR="00317164">
        <w:rPr>
          <w:rFonts w:eastAsia="Times New Roman"/>
        </w:rPr>
        <w:t>is sentenced to serve ninet</w:t>
      </w:r>
      <w:r>
        <w:rPr>
          <w:rFonts w:eastAsia="Times New Roman"/>
        </w:rPr>
        <w:t>y or fewer days of imprisonment;</w:t>
      </w:r>
    </w:p>
    <w:p w:rsidR="00372225" w:rsidRDefault="00372225"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DE3499">
        <w:rPr>
          <w:rFonts w:eastAsia="Times New Roman"/>
        </w:rPr>
        <w:t>is employed at the time of sentencing</w:t>
      </w:r>
      <w:r>
        <w:rPr>
          <w:rFonts w:eastAsia="Times New Roman"/>
        </w:rPr>
        <w:t>;</w:t>
      </w:r>
      <w:r w:rsidR="00DE3499">
        <w:rPr>
          <w:rFonts w:eastAsia="Times New Roman"/>
        </w:rPr>
        <w:t xml:space="preserve"> and </w:t>
      </w:r>
    </w:p>
    <w:p w:rsidR="00317164" w:rsidRDefault="00372225"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DE3499">
        <w:rPr>
          <w:rFonts w:eastAsia="Times New Roman"/>
        </w:rPr>
        <w:t>maintains his employment while serving his sentence</w:t>
      </w:r>
      <w:r>
        <w:rPr>
          <w:rFonts w:eastAsia="Times New Roman"/>
        </w:rPr>
        <w:t>.</w:t>
      </w:r>
      <w:r w:rsidR="00317164">
        <w:rPr>
          <w:rFonts w:eastAsia="Times New Roman"/>
        </w:rPr>
        <w:t xml:space="preserve"> </w:t>
      </w:r>
      <w:r>
        <w:rPr>
          <w:rFonts w:eastAsia="Times New Roman"/>
        </w:rPr>
        <w:tab/>
      </w:r>
      <w:r>
        <w:rPr>
          <w:rFonts w:eastAsia="Times New Roman"/>
        </w:rPr>
        <w:tab/>
        <w:t>(2)</w:t>
      </w:r>
      <w:r>
        <w:rPr>
          <w:rFonts w:eastAsia="Times New Roman"/>
        </w:rPr>
        <w:tab/>
      </w:r>
      <w:r w:rsidR="00317164">
        <w:rPr>
          <w:rFonts w:eastAsia="Times New Roman"/>
        </w:rPr>
        <w:t>Wages earned during his sentence must be garnished to satisfy child support payments ordered by the court.”</w:t>
      </w:r>
    </w:p>
    <w:p w:rsidR="00317164" w:rsidRDefault="00317164" w:rsidP="00317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6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7164">
        <w:rPr>
          <w:rFonts w:eastAsia="Times New Roman"/>
        </w:rPr>
        <w:t>2</w:t>
      </w:r>
      <w:r>
        <w:rPr>
          <w:rFonts w:eastAsia="Times New Roman"/>
        </w:rPr>
        <w:t>.</w:t>
      </w:r>
      <w:r>
        <w:rPr>
          <w:rFonts w:eastAsia="Times New Roman"/>
        </w:rPr>
        <w:tab/>
        <w:t>This act takes effect upon approval by the Governor.</w:t>
      </w:r>
    </w:p>
    <w:p w:rsidR="00A523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23A7" w:rsidRDefault="00A523A7" w:rsidP="005C1C7F">
      <w:pPr>
        <w:suppressAutoHyphens/>
        <w:jc w:val="both"/>
        <w:rPr>
          <w:rFonts w:eastAsia="Times New Roman"/>
        </w:rPr>
      </w:pPr>
    </w:p>
    <w:sectPr w:rsidR="00A523A7" w:rsidSect="005C1C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499" w:rsidRDefault="00DE3499" w:rsidP="00522CE0">
      <w:r>
        <w:separator/>
      </w:r>
    </w:p>
  </w:endnote>
  <w:endnote w:type="continuationSeparator" w:id="0">
    <w:p w:rsidR="00DE3499" w:rsidRDefault="00DE34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C0ED47-9AC2-4207-9230-B4335E306F46}"/>
    <w:embedBold r:id="rId2" w:fontKey="{F380B1AC-274C-4C6A-85CA-91740097FB3C}"/>
  </w:font>
  <w:font w:name="Calibri">
    <w:panose1 w:val="020F0502020204030204"/>
    <w:charset w:val="00"/>
    <w:family w:val="swiss"/>
    <w:pitch w:val="variable"/>
    <w:sig w:usb0="E10002FF" w:usb1="4000ACFF" w:usb2="00000009" w:usb3="00000000" w:csb0="0000019F" w:csb1="00000000"/>
    <w:embedRegular r:id="rId3" w:fontKey="{15D56A22-C60E-473A-A126-B8AB3987F9D2}"/>
    <w:embedBold r:id="rId4" w:fontKey="{3A057B32-D759-46F2-A9D1-3616AFBC4DC3}"/>
  </w:font>
  <w:font w:name="Cambria">
    <w:panose1 w:val="02040503050406030204"/>
    <w:charset w:val="00"/>
    <w:family w:val="roman"/>
    <w:pitch w:val="variable"/>
    <w:sig w:usb0="E00002FF" w:usb1="400004FF" w:usb2="00000000" w:usb3="00000000" w:csb0="0000019F" w:csb1="00000000"/>
    <w:embedRegular r:id="rId5" w:fontKey="{A07B2549-C3B6-4432-9CF4-AC63C030F9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7F" w:rsidRPr="00A523A7" w:rsidRDefault="005C1C7F" w:rsidP="00A523A7">
    <w:pPr>
      <w:pStyle w:val="Footer"/>
      <w:tabs>
        <w:tab w:val="clear" w:pos="4680"/>
        <w:tab w:val="clear" w:pos="9360"/>
        <w:tab w:val="center" w:pos="2995"/>
      </w:tabs>
      <w:spacing w:before="120"/>
    </w:pPr>
    <w:r>
      <w:t>[281]</w:t>
    </w:r>
    <w:r>
      <w:tab/>
    </w:r>
    <w:r w:rsidR="003F28B4">
      <w:fldChar w:fldCharType="begin"/>
    </w:r>
    <w:r w:rsidR="003F28B4">
      <w:instrText xml:space="preserve"> PAGE  \* MERGEFORMAT </w:instrText>
    </w:r>
    <w:r w:rsidR="003F28B4">
      <w:fldChar w:fldCharType="separate"/>
    </w:r>
    <w:r w:rsidR="003F28B4">
      <w:rPr>
        <w:noProof/>
      </w:rPr>
      <w:t>1</w:t>
    </w:r>
    <w:r w:rsidR="003F28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499" w:rsidRDefault="00DE3499" w:rsidP="00522CE0">
      <w:r>
        <w:separator/>
      </w:r>
    </w:p>
  </w:footnote>
  <w:footnote w:type="continuationSeparator" w:id="0">
    <w:p w:rsidR="00DE3499" w:rsidRDefault="00DE34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7SUPP.EBD.DJ"/>
    <w:docVar w:name="CoverAttorneyInitials" w:val="EBD"/>
    <w:docVar w:name="CoverAttorneyLastName" w:val="Donaldson"/>
    <w:docVar w:name="CoverBillType" w:val="b"/>
    <w:docVar w:name="CoverSenator" w:val="DJ"/>
    <w:docVar w:name="dvBillNumber" w:val="281"/>
    <w:docVar w:name="dvBillNumberPrefix" w:val="S. "/>
    <w:docVar w:name="dvOriginalBody" w:val="Senate"/>
    <w:docVar w:name="fulldraftpath" w:val="L:\S-RES\DJ\007SUPP.EBD.DJ.DOCX"/>
    <w:docVar w:name="NameofBody" w:val="S"/>
    <w:docVar w:name="vgroup2" w:val="S-RES"/>
  </w:docVars>
  <w:rsids>
    <w:rsidRoot w:val="00666602"/>
    <w:rsid w:val="00042AC1"/>
    <w:rsid w:val="00046516"/>
    <w:rsid w:val="000558C3"/>
    <w:rsid w:val="00074B52"/>
    <w:rsid w:val="0007601D"/>
    <w:rsid w:val="000A1CE0"/>
    <w:rsid w:val="000B0720"/>
    <w:rsid w:val="000B5EAF"/>
    <w:rsid w:val="000E1094"/>
    <w:rsid w:val="000E6C9A"/>
    <w:rsid w:val="000F2215"/>
    <w:rsid w:val="000F77D7"/>
    <w:rsid w:val="00106298"/>
    <w:rsid w:val="00140002"/>
    <w:rsid w:val="00170561"/>
    <w:rsid w:val="00186AC9"/>
    <w:rsid w:val="00197DF1"/>
    <w:rsid w:val="001A3CBB"/>
    <w:rsid w:val="001A6359"/>
    <w:rsid w:val="001B3DD9"/>
    <w:rsid w:val="001B7E5D"/>
    <w:rsid w:val="001D3BAC"/>
    <w:rsid w:val="0022464A"/>
    <w:rsid w:val="002360C3"/>
    <w:rsid w:val="00245C4E"/>
    <w:rsid w:val="002C1321"/>
    <w:rsid w:val="002C5896"/>
    <w:rsid w:val="002D3BED"/>
    <w:rsid w:val="00307C2B"/>
    <w:rsid w:val="00317164"/>
    <w:rsid w:val="00352688"/>
    <w:rsid w:val="00372225"/>
    <w:rsid w:val="00383247"/>
    <w:rsid w:val="0039393B"/>
    <w:rsid w:val="003B3587"/>
    <w:rsid w:val="003D6E2B"/>
    <w:rsid w:val="003E7597"/>
    <w:rsid w:val="003F18FE"/>
    <w:rsid w:val="003F28B4"/>
    <w:rsid w:val="00425626"/>
    <w:rsid w:val="00450668"/>
    <w:rsid w:val="00465F2F"/>
    <w:rsid w:val="00491141"/>
    <w:rsid w:val="004952FA"/>
    <w:rsid w:val="004A32F5"/>
    <w:rsid w:val="004B6A22"/>
    <w:rsid w:val="004D0767"/>
    <w:rsid w:val="004D7F37"/>
    <w:rsid w:val="004E7A9A"/>
    <w:rsid w:val="00522CE0"/>
    <w:rsid w:val="0054558B"/>
    <w:rsid w:val="00565148"/>
    <w:rsid w:val="00593361"/>
    <w:rsid w:val="005A5017"/>
    <w:rsid w:val="005A648C"/>
    <w:rsid w:val="005C1C7F"/>
    <w:rsid w:val="005F1745"/>
    <w:rsid w:val="00606D5F"/>
    <w:rsid w:val="00666602"/>
    <w:rsid w:val="006C74EA"/>
    <w:rsid w:val="007034C0"/>
    <w:rsid w:val="00720D40"/>
    <w:rsid w:val="007318D4"/>
    <w:rsid w:val="00765784"/>
    <w:rsid w:val="00786430"/>
    <w:rsid w:val="007A4390"/>
    <w:rsid w:val="007E5CB7"/>
    <w:rsid w:val="00811071"/>
    <w:rsid w:val="008115FF"/>
    <w:rsid w:val="008314D2"/>
    <w:rsid w:val="008620EF"/>
    <w:rsid w:val="008B2F42"/>
    <w:rsid w:val="008C4B7C"/>
    <w:rsid w:val="008E185F"/>
    <w:rsid w:val="008F023B"/>
    <w:rsid w:val="00904E16"/>
    <w:rsid w:val="009051B9"/>
    <w:rsid w:val="009162B3"/>
    <w:rsid w:val="00927C62"/>
    <w:rsid w:val="00983951"/>
    <w:rsid w:val="00984124"/>
    <w:rsid w:val="00984640"/>
    <w:rsid w:val="00995C37"/>
    <w:rsid w:val="009A2C38"/>
    <w:rsid w:val="009C118A"/>
    <w:rsid w:val="00A02011"/>
    <w:rsid w:val="00A4011E"/>
    <w:rsid w:val="00A5110B"/>
    <w:rsid w:val="00A523A7"/>
    <w:rsid w:val="00A86015"/>
    <w:rsid w:val="00A9594E"/>
    <w:rsid w:val="00AA464F"/>
    <w:rsid w:val="00AB4EA2"/>
    <w:rsid w:val="00AD4E8E"/>
    <w:rsid w:val="00AE1BD0"/>
    <w:rsid w:val="00AE59C8"/>
    <w:rsid w:val="00B10098"/>
    <w:rsid w:val="00B21719"/>
    <w:rsid w:val="00B5790D"/>
    <w:rsid w:val="00B945C5"/>
    <w:rsid w:val="00BA20EA"/>
    <w:rsid w:val="00BB5AFC"/>
    <w:rsid w:val="00BC0A56"/>
    <w:rsid w:val="00BF2D1A"/>
    <w:rsid w:val="00C07B41"/>
    <w:rsid w:val="00C45366"/>
    <w:rsid w:val="00C50B5A"/>
    <w:rsid w:val="00C57023"/>
    <w:rsid w:val="00C73B31"/>
    <w:rsid w:val="00C74052"/>
    <w:rsid w:val="00C91062"/>
    <w:rsid w:val="00CB187A"/>
    <w:rsid w:val="00CC0EC7"/>
    <w:rsid w:val="00CF44E1"/>
    <w:rsid w:val="00D03B5E"/>
    <w:rsid w:val="00D1088B"/>
    <w:rsid w:val="00D156D2"/>
    <w:rsid w:val="00D63CB7"/>
    <w:rsid w:val="00D86943"/>
    <w:rsid w:val="00DA47B9"/>
    <w:rsid w:val="00DE3499"/>
    <w:rsid w:val="00DF098C"/>
    <w:rsid w:val="00DF0D29"/>
    <w:rsid w:val="00DF26FD"/>
    <w:rsid w:val="00E058D3"/>
    <w:rsid w:val="00E06674"/>
    <w:rsid w:val="00E13A83"/>
    <w:rsid w:val="00E42F2F"/>
    <w:rsid w:val="00E44C67"/>
    <w:rsid w:val="00E4796E"/>
    <w:rsid w:val="00E76AD9"/>
    <w:rsid w:val="00E91E2F"/>
    <w:rsid w:val="00EA3546"/>
    <w:rsid w:val="00EB123A"/>
    <w:rsid w:val="00EB47AE"/>
    <w:rsid w:val="00EC34E1"/>
    <w:rsid w:val="00EC368E"/>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638D7F54-30E0-4AF2-A9C5-CBAFE165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1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1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287</Words>
  <Characters>1565</Characters>
  <Application>Microsoft Office Word</Application>
  <DocSecurity>4</DocSecurity>
  <Lines>71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281: Child support obligations - South Carolina Legislature Online</dc:title>
  <dc:subject/>
  <dc:creator>EmilyMoore</dc:creator>
  <cp:keywords/>
  <dc:description/>
  <cp:lastModifiedBy>N Cumfer</cp:lastModifiedBy>
  <cp:revision>2</cp:revision>
  <dcterms:created xsi:type="dcterms:W3CDTF">2014-11-21T20:33:00Z</dcterms:created>
  <dcterms:modified xsi:type="dcterms:W3CDTF">2014-11-21T20:33:00Z</dcterms:modified>
</cp:coreProperties>
</file>