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4FC3" w:rsidRDefault="00684FC3" w:rsidP="00684FC3">
      <w:pPr>
        <w:widowControl w:val="0"/>
        <w:jc w:val="center"/>
      </w:pPr>
      <w:bookmarkStart w:id="0" w:name="_GoBack"/>
      <w:bookmarkEnd w:id="0"/>
      <w:r w:rsidRPr="00684FC3">
        <w:rPr>
          <w:b/>
        </w:rPr>
        <w:t>South Carolina General Assembly</w:t>
      </w:r>
    </w:p>
    <w:p w:rsidR="00684FC3" w:rsidRDefault="00684FC3" w:rsidP="00684FC3">
      <w:pPr>
        <w:widowControl w:val="0"/>
        <w:jc w:val="center"/>
      </w:pPr>
      <w:r>
        <w:t>119th Session, 2011-2012</w:t>
      </w:r>
    </w:p>
    <w:p w:rsidR="00684FC3" w:rsidRDefault="00684FC3" w:rsidP="00684FC3">
      <w:pPr>
        <w:widowControl w:val="0"/>
        <w:jc w:val="left"/>
      </w:pPr>
    </w:p>
    <w:p w:rsidR="00684FC3" w:rsidRDefault="00684FC3" w:rsidP="00684FC3">
      <w:pPr>
        <w:widowControl w:val="0"/>
        <w:jc w:val="left"/>
        <w:rPr>
          <w:b/>
        </w:rPr>
      </w:pPr>
      <w:r w:rsidRPr="00684FC3">
        <w:rPr>
          <w:b/>
        </w:rPr>
        <w:t>H. 3143</w:t>
      </w:r>
    </w:p>
    <w:p w:rsidR="00684FC3" w:rsidRDefault="00684FC3" w:rsidP="00684FC3">
      <w:pPr>
        <w:widowControl w:val="0"/>
        <w:jc w:val="left"/>
        <w:rPr>
          <w:b/>
        </w:rPr>
      </w:pPr>
    </w:p>
    <w:p w:rsidR="00684FC3" w:rsidRDefault="00684FC3" w:rsidP="00684FC3">
      <w:pPr>
        <w:widowControl w:val="0"/>
        <w:jc w:val="left"/>
      </w:pPr>
      <w:r w:rsidRPr="00684FC3">
        <w:rPr>
          <w:b/>
        </w:rPr>
        <w:t>STATUS INFORMATION</w:t>
      </w:r>
    </w:p>
    <w:p w:rsidR="00684FC3" w:rsidRDefault="00684FC3" w:rsidP="00684FC3">
      <w:pPr>
        <w:widowControl w:val="0"/>
        <w:jc w:val="left"/>
      </w:pPr>
    </w:p>
    <w:p w:rsidR="00684FC3" w:rsidRDefault="00684FC3" w:rsidP="00684FC3">
      <w:pPr>
        <w:widowControl w:val="0"/>
        <w:jc w:val="left"/>
      </w:pPr>
      <w:r>
        <w:t>General Bill</w:t>
      </w:r>
    </w:p>
    <w:p w:rsidR="00684FC3" w:rsidRDefault="00570D98" w:rsidP="00684FC3">
      <w:pPr>
        <w:widowControl w:val="0"/>
        <w:jc w:val="left"/>
      </w:pPr>
      <w:r>
        <w:t>Sponsors: Reps. Harrison and Brady</w:t>
      </w:r>
    </w:p>
    <w:p w:rsidR="00684FC3" w:rsidRDefault="00684FC3" w:rsidP="00684FC3">
      <w:pPr>
        <w:widowControl w:val="0"/>
        <w:jc w:val="left"/>
      </w:pPr>
      <w:r>
        <w:t>Document Path: l:\council\bills\ms\7023ahb11.docx</w:t>
      </w:r>
    </w:p>
    <w:p w:rsidR="00684FC3" w:rsidRDefault="00684FC3" w:rsidP="00684FC3">
      <w:pPr>
        <w:widowControl w:val="0"/>
        <w:jc w:val="left"/>
      </w:pPr>
    </w:p>
    <w:p w:rsidR="00BC738E" w:rsidRDefault="00BC738E" w:rsidP="00684FC3">
      <w:pPr>
        <w:widowControl w:val="0"/>
        <w:jc w:val="left"/>
      </w:pPr>
      <w:r>
        <w:t>Introduced in the House on January 11, 2011</w:t>
      </w:r>
    </w:p>
    <w:p w:rsidR="00BC738E" w:rsidRPr="00BC738E" w:rsidRDefault="00BC738E" w:rsidP="00684FC3">
      <w:pPr>
        <w:widowControl w:val="0"/>
        <w:jc w:val="left"/>
      </w:pPr>
      <w:r>
        <w:t xml:space="preserve">Currently residing in the House Committee on </w:t>
      </w:r>
      <w:r w:rsidRPr="00BC738E">
        <w:rPr>
          <w:b/>
        </w:rPr>
        <w:t>Judiciary</w:t>
      </w:r>
    </w:p>
    <w:p w:rsidR="00BC738E" w:rsidRDefault="00BC738E" w:rsidP="00684FC3">
      <w:pPr>
        <w:widowControl w:val="0"/>
        <w:jc w:val="left"/>
      </w:pPr>
    </w:p>
    <w:p w:rsidR="00684FC3" w:rsidRDefault="00684FC3" w:rsidP="00684FC3">
      <w:pPr>
        <w:widowControl w:val="0"/>
        <w:jc w:val="left"/>
      </w:pPr>
      <w:r>
        <w:t xml:space="preserve">Summary: </w:t>
      </w:r>
      <w:r w:rsidR="00142835">
        <w:t>Special purpose district</w:t>
      </w:r>
    </w:p>
    <w:p w:rsidR="00684FC3" w:rsidRDefault="00684FC3" w:rsidP="00684FC3">
      <w:pPr>
        <w:widowControl w:val="0"/>
        <w:jc w:val="left"/>
      </w:pPr>
    </w:p>
    <w:p w:rsidR="00684FC3" w:rsidRDefault="00684FC3" w:rsidP="00684FC3">
      <w:pPr>
        <w:widowControl w:val="0"/>
        <w:jc w:val="left"/>
      </w:pPr>
    </w:p>
    <w:p w:rsidR="00684FC3" w:rsidRDefault="00684FC3" w:rsidP="00684FC3">
      <w:pPr>
        <w:widowControl w:val="0"/>
        <w:tabs>
          <w:tab w:val="center" w:pos="590"/>
          <w:tab w:val="center" w:pos="1440"/>
          <w:tab w:val="left" w:pos="1872"/>
          <w:tab w:val="left" w:pos="9187"/>
        </w:tabs>
        <w:jc w:val="left"/>
      </w:pPr>
      <w:r w:rsidRPr="00684FC3">
        <w:rPr>
          <w:b/>
        </w:rPr>
        <w:t>HISTORY OF LEGISLATIVE ACTIONS</w:t>
      </w:r>
    </w:p>
    <w:p w:rsidR="00684FC3" w:rsidRDefault="00684FC3" w:rsidP="00684FC3">
      <w:pPr>
        <w:widowControl w:val="0"/>
        <w:tabs>
          <w:tab w:val="center" w:pos="590"/>
          <w:tab w:val="center" w:pos="1440"/>
          <w:tab w:val="left" w:pos="1872"/>
          <w:tab w:val="left" w:pos="9187"/>
        </w:tabs>
        <w:jc w:val="left"/>
      </w:pPr>
    </w:p>
    <w:p w:rsidR="00684FC3" w:rsidRPr="00684FC3" w:rsidRDefault="00684FC3" w:rsidP="00684FC3">
      <w:pPr>
        <w:widowControl w:val="0"/>
        <w:tabs>
          <w:tab w:val="center" w:pos="590"/>
          <w:tab w:val="center" w:pos="1440"/>
          <w:tab w:val="left" w:pos="1872"/>
          <w:tab w:val="left" w:pos="9187"/>
        </w:tabs>
        <w:jc w:val="left"/>
      </w:pPr>
      <w:r w:rsidRPr="00684FC3">
        <w:rPr>
          <w:u w:val="single"/>
        </w:rPr>
        <w:tab/>
        <w:t>Date</w:t>
      </w:r>
      <w:r w:rsidRPr="00684FC3">
        <w:rPr>
          <w:u w:val="single"/>
        </w:rPr>
        <w:tab/>
        <w:t>Body</w:t>
      </w:r>
      <w:r w:rsidRPr="00684FC3">
        <w:rPr>
          <w:u w:val="single"/>
        </w:rPr>
        <w:tab/>
        <w:t>Action Description with journal page number</w:t>
      </w:r>
      <w:r w:rsidRPr="00684FC3">
        <w:rPr>
          <w:u w:val="single"/>
        </w:rPr>
        <w:tab/>
      </w:r>
    </w:p>
    <w:p w:rsidR="0035278E" w:rsidRDefault="0035278E" w:rsidP="0035278E">
      <w:pPr>
        <w:widowControl w:val="0"/>
        <w:tabs>
          <w:tab w:val="right" w:pos="1008"/>
          <w:tab w:val="left" w:pos="1152"/>
          <w:tab w:val="left" w:pos="1872"/>
          <w:tab w:val="left" w:pos="9187"/>
        </w:tabs>
        <w:ind w:left="2088" w:hanging="2088"/>
        <w:jc w:val="left"/>
      </w:pPr>
      <w:r>
        <w:tab/>
        <w:t>12/7/2010</w:t>
      </w:r>
      <w:r>
        <w:tab/>
        <w:t>House</w:t>
      </w:r>
      <w:r>
        <w:tab/>
      </w:r>
      <w:r w:rsidRPr="0073080A">
        <w:t>Prefiled</w:t>
      </w:r>
    </w:p>
    <w:p w:rsidR="0035278E" w:rsidRDefault="0035278E" w:rsidP="0035278E">
      <w:pPr>
        <w:widowControl w:val="0"/>
        <w:tabs>
          <w:tab w:val="right" w:pos="1008"/>
          <w:tab w:val="left" w:pos="1152"/>
          <w:tab w:val="left" w:pos="1872"/>
          <w:tab w:val="left" w:pos="9187"/>
        </w:tabs>
        <w:ind w:left="2088" w:hanging="2088"/>
        <w:jc w:val="left"/>
      </w:pPr>
      <w:r>
        <w:tab/>
        <w:t>12/7/2010</w:t>
      </w:r>
      <w:r>
        <w:tab/>
        <w:t>House</w:t>
      </w:r>
      <w:r>
        <w:tab/>
      </w:r>
      <w:r w:rsidRPr="0073080A">
        <w:t xml:space="preserve">Referred to Committee on </w:t>
      </w:r>
      <w:r w:rsidRPr="0073080A">
        <w:rPr>
          <w:b/>
        </w:rPr>
        <w:t>Judiciary</w:t>
      </w:r>
    </w:p>
    <w:p w:rsidR="0035278E" w:rsidRDefault="0035278E" w:rsidP="0035278E">
      <w:pPr>
        <w:widowControl w:val="0"/>
        <w:tabs>
          <w:tab w:val="right" w:pos="1008"/>
          <w:tab w:val="left" w:pos="1152"/>
          <w:tab w:val="left" w:pos="1872"/>
          <w:tab w:val="left" w:pos="9187"/>
        </w:tabs>
        <w:ind w:left="2088" w:hanging="2088"/>
        <w:jc w:val="left"/>
      </w:pPr>
      <w:r>
        <w:tab/>
        <w:t>1/11/2011</w:t>
      </w:r>
      <w:r>
        <w:tab/>
        <w:t>House</w:t>
      </w:r>
      <w:r>
        <w:tab/>
      </w:r>
      <w:r w:rsidRPr="0073080A">
        <w:t>Introduced and read first time (</w:t>
      </w:r>
      <w:hyperlink r:id="rId7" w:history="1">
        <w:r w:rsidRPr="0073080A">
          <w:rPr>
            <w:rStyle w:val="Hyperlink"/>
          </w:rPr>
          <w:t>House Journal</w:t>
        </w:r>
        <w:r w:rsidRPr="0073080A">
          <w:rPr>
            <w:rStyle w:val="Hyperlink"/>
          </w:rPr>
          <w:noBreakHyphen/>
          <w:t>page 61</w:t>
        </w:r>
      </w:hyperlink>
      <w:r w:rsidRPr="0073080A">
        <w:t>)</w:t>
      </w:r>
    </w:p>
    <w:p w:rsidR="0035278E" w:rsidRDefault="0035278E" w:rsidP="0035278E">
      <w:pPr>
        <w:widowControl w:val="0"/>
        <w:tabs>
          <w:tab w:val="right" w:pos="1008"/>
          <w:tab w:val="left" w:pos="1152"/>
          <w:tab w:val="left" w:pos="1872"/>
          <w:tab w:val="left" w:pos="9187"/>
        </w:tabs>
        <w:ind w:left="2088" w:hanging="2088"/>
        <w:jc w:val="left"/>
      </w:pPr>
      <w:r>
        <w:tab/>
        <w:t>1/11/2011</w:t>
      </w:r>
      <w:r>
        <w:tab/>
        <w:t>House</w:t>
      </w:r>
      <w:r>
        <w:tab/>
      </w:r>
      <w:r w:rsidRPr="0073080A">
        <w:t>Referred to Committee on</w:t>
      </w:r>
      <w:r>
        <w:t xml:space="preserve"> </w:t>
      </w:r>
      <w:r w:rsidRPr="0073080A">
        <w:rPr>
          <w:b/>
        </w:rPr>
        <w:t>Judiciary</w:t>
      </w:r>
      <w:r>
        <w:t xml:space="preserve"> </w:t>
      </w:r>
      <w:r w:rsidRPr="0073080A">
        <w:t>(</w:t>
      </w:r>
      <w:hyperlink r:id="rId8" w:history="1">
        <w:r w:rsidRPr="0073080A">
          <w:rPr>
            <w:rStyle w:val="Hyperlink"/>
          </w:rPr>
          <w:t>House Journal</w:t>
        </w:r>
        <w:r w:rsidRPr="0073080A">
          <w:rPr>
            <w:rStyle w:val="Hyperlink"/>
          </w:rPr>
          <w:noBreakHyphen/>
          <w:t>page 61</w:t>
        </w:r>
      </w:hyperlink>
      <w:r w:rsidRPr="0073080A">
        <w:t>)</w:t>
      </w:r>
    </w:p>
    <w:p w:rsidR="0035278E" w:rsidRDefault="0035278E" w:rsidP="0035278E">
      <w:pPr>
        <w:widowControl w:val="0"/>
        <w:tabs>
          <w:tab w:val="right" w:pos="1008"/>
          <w:tab w:val="left" w:pos="1152"/>
          <w:tab w:val="left" w:pos="1872"/>
          <w:tab w:val="left" w:pos="9187"/>
        </w:tabs>
        <w:ind w:left="2088" w:hanging="2088"/>
        <w:jc w:val="left"/>
      </w:pPr>
      <w:r>
        <w:tab/>
        <w:t>1/12/2011</w:t>
      </w:r>
      <w:r>
        <w:tab/>
        <w:t>House</w:t>
      </w:r>
      <w:r>
        <w:tab/>
      </w:r>
      <w:r w:rsidRPr="0073080A">
        <w:t>Member(s) request name added as sponsor: Brady</w:t>
      </w:r>
    </w:p>
    <w:p w:rsidR="0035278E" w:rsidRDefault="0035278E" w:rsidP="0035278E">
      <w:pPr>
        <w:widowControl w:val="0"/>
        <w:tabs>
          <w:tab w:val="right" w:pos="1008"/>
          <w:tab w:val="left" w:pos="1152"/>
          <w:tab w:val="left" w:pos="1872"/>
          <w:tab w:val="left" w:pos="9187"/>
        </w:tabs>
        <w:ind w:left="2088" w:hanging="2088"/>
        <w:jc w:val="left"/>
      </w:pPr>
    </w:p>
    <w:p w:rsidR="00684FC3" w:rsidRPr="00684FC3" w:rsidRDefault="00684FC3" w:rsidP="00684FC3">
      <w:pPr>
        <w:widowControl w:val="0"/>
        <w:tabs>
          <w:tab w:val="right" w:pos="1008"/>
          <w:tab w:val="left" w:pos="1152"/>
          <w:tab w:val="left" w:pos="1872"/>
          <w:tab w:val="left" w:pos="9187"/>
        </w:tabs>
        <w:ind w:left="2088" w:hanging="2088"/>
        <w:jc w:val="left"/>
      </w:pPr>
    </w:p>
    <w:p w:rsidR="00684FC3" w:rsidRDefault="00684FC3" w:rsidP="00684FC3">
      <w:pPr>
        <w:widowControl w:val="0"/>
        <w:jc w:val="left"/>
      </w:pPr>
      <w:r w:rsidRPr="00684FC3">
        <w:rPr>
          <w:b/>
        </w:rPr>
        <w:lastRenderedPageBreak/>
        <w:t>VERSIONS OF THIS BILL</w:t>
      </w:r>
    </w:p>
    <w:p w:rsidR="00684FC3" w:rsidRDefault="00684FC3" w:rsidP="00684FC3">
      <w:pPr>
        <w:widowControl w:val="0"/>
        <w:jc w:val="left"/>
      </w:pPr>
    </w:p>
    <w:p w:rsidR="00684FC3" w:rsidRDefault="00156DDF" w:rsidP="00684FC3">
      <w:pPr>
        <w:widowControl w:val="0"/>
        <w:jc w:val="left"/>
      </w:pPr>
      <w:hyperlink r:id="rId9" w:history="1">
        <w:r w:rsidR="00684FC3">
          <w:rPr>
            <w:rStyle w:val="Hyperlink"/>
          </w:rPr>
          <w:t>12/7/2010</w:t>
        </w:r>
      </w:hyperlink>
    </w:p>
    <w:p w:rsidR="00684FC3" w:rsidRDefault="00684FC3" w:rsidP="00684FC3"/>
    <w:p w:rsidR="00684FC3" w:rsidRDefault="00684FC3" w:rsidP="00684FC3">
      <w:pPr>
        <w:sectPr w:rsidR="00684FC3" w:rsidSect="00684FC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2C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416D">
        <w:rPr>
          <w:b/>
          <w:sz w:val="30"/>
          <w:szCs w:val="30"/>
        </w:rPr>
        <w:t>BILL</w:t>
      </w:r>
    </w:p>
    <w:p w:rsidR="00896319" w:rsidRDefault="008963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p>
    <w:p w:rsidR="0010776B" w:rsidRDefault="0004293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TO AMEND THE CODE OF LAWS OF SOUTH CAROLINA, 1976, BY ADDING SECTION 6</w:t>
      </w:r>
      <w:r w:rsidR="00B86C60">
        <w:noBreakHyphen/>
      </w:r>
      <w:r>
        <w:t>11</w:t>
      </w:r>
      <w:r w:rsidR="00B86C60">
        <w:noBreakHyphen/>
      </w:r>
      <w:r>
        <w:t>2025 SO AS TO REQUIRE THE GOVERNING BODY OF A SPECIAL PURPOSE DISTRICT CREATED BY ACT OF THE GENERAL ASSEMBLY, THAT PROVIDES RECREATIONAL SERVICES AND HAS AS ITS BOUNDARY THE SAME AS THE COUNTY IN WHICH IT IS LOCATED, TO BE APPOINTED BY THE GOVERNING BODY OF THE COUNTY AND TRANSFER ITS ASSETS AND LIABILITIES TO A COUNTY BY ORDINANCE OF THE GOVERNING BODY OF THE COUNTY, AND TO PROVIDE FOR CALCULATING THE MILLAGE LIMITATION FOR A COUNTY WHEN A SPECIAL PURPOSE DISTRICT TRANSFERS ITS ASSETS AND LIABILITIES TO A COUNTY.</w:t>
      </w:r>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416D" w:rsidRDefault="001941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2935" w:rsidRDefault="0019416D"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042935" w:rsidRPr="00695756">
        <w:t>Article 15, Chapter 11, Title 6 of the 1976 Code is amended by adding:</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B86C60">
        <w:noBreakHyphen/>
      </w:r>
      <w:r>
        <w:t>11</w:t>
      </w:r>
      <w:r w:rsidR="00B86C60">
        <w:noBreakHyphen/>
      </w:r>
      <w:r>
        <w:t>2025.</w:t>
      </w:r>
      <w:r>
        <w:tab/>
        <w:t>(A)</w:t>
      </w:r>
      <w:r>
        <w:tab/>
      </w:r>
      <w:r w:rsidRPr="00695756">
        <w:t>Notwithstanding the provisions of this article, the governing body of a special purpose district must be appointed by the governing body of the county in which the district is located if it:</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695756">
        <w:t xml:space="preserve">is created by act of the General Assembly; </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(2)</w:t>
      </w:r>
      <w:r w:rsidRPr="00695756">
        <w:tab/>
        <w:t>provides only recreational services; and</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r>
      <w:r w:rsidRPr="00695756">
        <w:tab/>
        <w:t>(3)</w:t>
      </w:r>
      <w:r w:rsidRPr="00695756">
        <w:tab/>
        <w:t>has boundaries that consist of the entirety of the unincorporated area of the county.</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(B)</w:t>
      </w:r>
      <w:r w:rsidRPr="00695756">
        <w:tab/>
        <w:t xml:space="preserve">After the appointment as provided in this section occurs, the governing body of the county may transfer, by ordinance, all assets and liabilities of the district to the county.  </w:t>
      </w:r>
      <w:r>
        <w:t>T</w:t>
      </w:r>
      <w:r w:rsidRPr="00695756">
        <w:t>he district then becomes a department of the county and all powers, duties, and responsibilities of that district must be determined by the governing body of the county.  The governing body of the county may reconstitute the board of the district as it determines.</w:t>
      </w:r>
    </w:p>
    <w:p w:rsidR="00042935"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95756">
        <w:tab/>
        <w:t>(C)</w:t>
      </w:r>
      <w:r w:rsidRPr="00695756">
        <w:tab/>
        <w:t>For purposes of calculating the millage limitation imposed pursuant to Section 6</w:t>
      </w:r>
      <w:r w:rsidR="00B86C60">
        <w:noBreakHyphen/>
      </w:r>
      <w:r w:rsidRPr="00695756">
        <w:t>1</w:t>
      </w:r>
      <w:r w:rsidR="00B86C60">
        <w:noBreakHyphen/>
      </w:r>
      <w:r w:rsidRPr="00695756">
        <w:t>320 for a county, any millage for operating purposes imposed by the transferred district is considered to have been imposed by the county.”</w:t>
      </w:r>
    </w:p>
    <w:p w:rsidR="00042935" w:rsidRPr="00695756"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2935" w:rsidRDefault="00042935" w:rsidP="000429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5756">
        <w:t>SECTION</w:t>
      </w:r>
      <w:r w:rsidRPr="00695756">
        <w:tab/>
        <w:t>2.</w:t>
      </w:r>
      <w:r w:rsidRPr="00695756">
        <w:tab/>
        <w:t>This act takes effect upon approval by the Governor.</w:t>
      </w:r>
    </w:p>
    <w:p w:rsidR="00CC2CC8" w:rsidRDefault="00B86C60" w:rsidP="00364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2CC8" w:rsidRDefault="00CC2CC8" w:rsidP="00684FC3">
      <w:pPr>
        <w:suppressAutoHyphens/>
      </w:pPr>
    </w:p>
    <w:sectPr w:rsidR="00CC2CC8" w:rsidSect="00684FC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16D" w:rsidRDefault="0019416D" w:rsidP="009F0C77">
      <w:r>
        <w:separator/>
      </w:r>
    </w:p>
  </w:endnote>
  <w:endnote w:type="continuationSeparator" w:id="0">
    <w:p w:rsidR="0019416D" w:rsidRDefault="001941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4861E2-9D4A-4322-99F7-0896D7A0E1EE}"/>
    <w:embedBold r:id="rId2" w:fontKey="{65150D97-9AFA-46CC-A65F-FAC246EC16DA}"/>
  </w:font>
  <w:font w:name="Calibri">
    <w:panose1 w:val="020F0502020204030204"/>
    <w:charset w:val="00"/>
    <w:family w:val="swiss"/>
    <w:pitch w:val="variable"/>
    <w:sig w:usb0="E10002FF" w:usb1="4000ACFF" w:usb2="00000009" w:usb3="00000000" w:csb0="0000019F" w:csb1="00000000"/>
    <w:embedRegular r:id="rId3" w:fontKey="{431EAF54-FB19-4DFD-92B6-59D35CA7BEDA}"/>
  </w:font>
  <w:font w:name="Tahoma">
    <w:panose1 w:val="020B0604030504040204"/>
    <w:charset w:val="00"/>
    <w:family w:val="swiss"/>
    <w:pitch w:val="variable"/>
    <w:sig w:usb0="21002A87" w:usb1="80000000" w:usb2="00000008" w:usb3="00000000" w:csb0="000101FF" w:csb1="00000000"/>
    <w:embedRegular r:id="rId4" w:fontKey="{0387EB14-FB6C-48A9-BFE6-67C1F0689553}"/>
  </w:font>
  <w:font w:name="Cambria">
    <w:panose1 w:val="02040503050406030204"/>
    <w:charset w:val="00"/>
    <w:family w:val="roman"/>
    <w:pitch w:val="variable"/>
    <w:sig w:usb0="E00002FF" w:usb1="400004FF" w:usb2="00000000" w:usb3="00000000" w:csb0="0000019F" w:csb1="00000000"/>
    <w:embedRegular r:id="rId5" w:fontKey="{648DFFF3-F727-41A6-9425-D5B3A610EB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4FC3" w:rsidRPr="00CC2CC8" w:rsidRDefault="00684FC3" w:rsidP="00CC2CC8">
    <w:pPr>
      <w:pStyle w:val="Footer"/>
      <w:tabs>
        <w:tab w:val="clear" w:pos="4680"/>
        <w:tab w:val="clear" w:pos="9360"/>
        <w:tab w:val="center" w:pos="2995"/>
      </w:tabs>
      <w:spacing w:before="120"/>
    </w:pPr>
    <w:r>
      <w:t>[3143]</w:t>
    </w:r>
    <w:r>
      <w:tab/>
    </w:r>
    <w:r w:rsidR="00156DDF">
      <w:fldChar w:fldCharType="begin"/>
    </w:r>
    <w:r w:rsidR="00156DDF">
      <w:instrText xml:space="preserve"> PAGE  \* MERGEFORMAT </w:instrText>
    </w:r>
    <w:r w:rsidR="00156DDF">
      <w:fldChar w:fldCharType="separate"/>
    </w:r>
    <w:r w:rsidR="00156DDF">
      <w:rPr>
        <w:noProof/>
      </w:rPr>
      <w:t>1</w:t>
    </w:r>
    <w:r w:rsidR="00156DD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16D" w:rsidRDefault="0019416D" w:rsidP="009F0C77">
      <w:r>
        <w:separator/>
      </w:r>
    </w:p>
  </w:footnote>
  <w:footnote w:type="continuationSeparator" w:id="0">
    <w:p w:rsidR="0019416D" w:rsidRDefault="001941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3AHB11"/>
    <w:docVar w:name="CoverBillType" w:val="b"/>
    <w:docVar w:name="docpath" w:val="L:\Council\bills\MS\7023AHB11.DOCX"/>
    <w:docVar w:name="dvBillNumber" w:val="3143"/>
    <w:docVar w:name="dvBillNumberPrefix" w:val="H. "/>
    <w:docVar w:name="dvOriginalBody" w:val="House"/>
    <w:docVar w:name="dvSteno" w:val="MS"/>
    <w:docVar w:name="NameofBody" w:val="h"/>
    <w:docVar w:name="vgroup2" w:val="Council"/>
  </w:docVars>
  <w:rsids>
    <w:rsidRoot w:val="00DE34A9"/>
    <w:rsid w:val="0000445D"/>
    <w:rsid w:val="00011869"/>
    <w:rsid w:val="00042935"/>
    <w:rsid w:val="000918B3"/>
    <w:rsid w:val="000B4870"/>
    <w:rsid w:val="000E1785"/>
    <w:rsid w:val="000F40FA"/>
    <w:rsid w:val="0010776B"/>
    <w:rsid w:val="00133E66"/>
    <w:rsid w:val="00142835"/>
    <w:rsid w:val="001435A3"/>
    <w:rsid w:val="00156181"/>
    <w:rsid w:val="00156DDF"/>
    <w:rsid w:val="0019416D"/>
    <w:rsid w:val="0019766D"/>
    <w:rsid w:val="001D08F2"/>
    <w:rsid w:val="001D525B"/>
    <w:rsid w:val="001D7F4F"/>
    <w:rsid w:val="002321B6"/>
    <w:rsid w:val="00250967"/>
    <w:rsid w:val="002543C8"/>
    <w:rsid w:val="00284AAE"/>
    <w:rsid w:val="002E5912"/>
    <w:rsid w:val="002E6301"/>
    <w:rsid w:val="00325348"/>
    <w:rsid w:val="0032732C"/>
    <w:rsid w:val="00336AD0"/>
    <w:rsid w:val="003500A3"/>
    <w:rsid w:val="0035278E"/>
    <w:rsid w:val="00364222"/>
    <w:rsid w:val="0037079A"/>
    <w:rsid w:val="003D01E8"/>
    <w:rsid w:val="003E5288"/>
    <w:rsid w:val="003F6D79"/>
    <w:rsid w:val="0041760A"/>
    <w:rsid w:val="00417C01"/>
    <w:rsid w:val="00422518"/>
    <w:rsid w:val="004809EE"/>
    <w:rsid w:val="00485EBF"/>
    <w:rsid w:val="004E7D54"/>
    <w:rsid w:val="005273C6"/>
    <w:rsid w:val="00530A69"/>
    <w:rsid w:val="00545593"/>
    <w:rsid w:val="00552EF7"/>
    <w:rsid w:val="00570D98"/>
    <w:rsid w:val="00577C6C"/>
    <w:rsid w:val="005C2FE2"/>
    <w:rsid w:val="005E2BC9"/>
    <w:rsid w:val="00605102"/>
    <w:rsid w:val="006215AA"/>
    <w:rsid w:val="00650D1B"/>
    <w:rsid w:val="00684FC3"/>
    <w:rsid w:val="006913C9"/>
    <w:rsid w:val="0069470D"/>
    <w:rsid w:val="00734F00"/>
    <w:rsid w:val="0079059B"/>
    <w:rsid w:val="00797F12"/>
    <w:rsid w:val="007A70AE"/>
    <w:rsid w:val="008274E2"/>
    <w:rsid w:val="008362E8"/>
    <w:rsid w:val="0089372A"/>
    <w:rsid w:val="00896319"/>
    <w:rsid w:val="008A1768"/>
    <w:rsid w:val="008F4429"/>
    <w:rsid w:val="0094021A"/>
    <w:rsid w:val="00997395"/>
    <w:rsid w:val="009C11D8"/>
    <w:rsid w:val="009C6A0B"/>
    <w:rsid w:val="009F0C77"/>
    <w:rsid w:val="009F4DD1"/>
    <w:rsid w:val="00A41684"/>
    <w:rsid w:val="00A64E80"/>
    <w:rsid w:val="00A72BCD"/>
    <w:rsid w:val="00A741D9"/>
    <w:rsid w:val="00A833AB"/>
    <w:rsid w:val="00A9741D"/>
    <w:rsid w:val="00AD4B17"/>
    <w:rsid w:val="00B03A39"/>
    <w:rsid w:val="00B412D4"/>
    <w:rsid w:val="00B86C60"/>
    <w:rsid w:val="00BC738E"/>
    <w:rsid w:val="00BE3C22"/>
    <w:rsid w:val="00C0345E"/>
    <w:rsid w:val="00C3483A"/>
    <w:rsid w:val="00C74E9D"/>
    <w:rsid w:val="00C82FD3"/>
    <w:rsid w:val="00C92819"/>
    <w:rsid w:val="00CC2CC8"/>
    <w:rsid w:val="00CC6B7B"/>
    <w:rsid w:val="00CD2089"/>
    <w:rsid w:val="00CE3E8D"/>
    <w:rsid w:val="00D0347C"/>
    <w:rsid w:val="00D04D0C"/>
    <w:rsid w:val="00D50A8E"/>
    <w:rsid w:val="00D73A67"/>
    <w:rsid w:val="00D970A9"/>
    <w:rsid w:val="00DE34A9"/>
    <w:rsid w:val="00DF3845"/>
    <w:rsid w:val="00E30BCE"/>
    <w:rsid w:val="00E41911"/>
    <w:rsid w:val="00E56C4F"/>
    <w:rsid w:val="00E92EEF"/>
    <w:rsid w:val="00EB7943"/>
    <w:rsid w:val="00EE6FBD"/>
    <w:rsid w:val="00F24442"/>
    <w:rsid w:val="00F5083A"/>
    <w:rsid w:val="00F50AE3"/>
    <w:rsid w:val="00F67CF1"/>
    <w:rsid w:val="00F840F0"/>
    <w:rsid w:val="00FB0D0D"/>
    <w:rsid w:val="00FB43B4"/>
    <w:rsid w:val="00FE4F3F"/>
    <w:rsid w:val="00FE7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CD849B7-5EE6-41FC-8AA3-ADE31EF23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2935"/>
    <w:rPr>
      <w:rFonts w:ascii="Tahoma" w:hAnsi="Tahoma" w:cs="Tahoma"/>
      <w:sz w:val="16"/>
      <w:szCs w:val="16"/>
    </w:rPr>
  </w:style>
  <w:style w:type="character" w:customStyle="1" w:styleId="BalloonTextChar">
    <w:name w:val="Balloon Text Char"/>
    <w:basedOn w:val="DefaultParagraphFont"/>
    <w:link w:val="BalloonText"/>
    <w:uiPriority w:val="99"/>
    <w:semiHidden/>
    <w:rsid w:val="00042935"/>
    <w:rPr>
      <w:rFonts w:ascii="Tahoma" w:eastAsia="Times New Roman" w:hAnsi="Tahoma" w:cs="Tahoma"/>
      <w:sz w:val="16"/>
      <w:szCs w:val="16"/>
    </w:rPr>
  </w:style>
  <w:style w:type="character" w:styleId="Hyperlink">
    <w:name w:val="Hyperlink"/>
    <w:basedOn w:val="DefaultParagraphFont"/>
    <w:uiPriority w:val="99"/>
    <w:unhideWhenUsed/>
    <w:rsid w:val="00684FC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43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1DD65-4B8C-407A-A1C9-029F93392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419</Words>
  <Characters>2198</Characters>
  <Application>Microsoft Office Word</Application>
  <DocSecurity>4</DocSecurity>
  <Lines>86</Lines>
  <Paragraphs>31</Paragraphs>
  <ScaleCrop>false</ScaleCrop>
  <Company> </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3143: Special purpose district - South Carolina Legislature Online</dc:title>
  <dc:subject/>
  <dc:creator>MarthaSanders</dc:creator>
  <cp:keywords/>
  <dc:description/>
  <cp:lastModifiedBy>N Cumfer</cp:lastModifiedBy>
  <cp:revision>2</cp:revision>
  <cp:lastPrinted>2010-11-18T14:48:00Z</cp:lastPrinted>
  <dcterms:created xsi:type="dcterms:W3CDTF">2014-11-21T21:29:00Z</dcterms:created>
  <dcterms:modified xsi:type="dcterms:W3CDTF">2014-11-21T21:29:00Z</dcterms:modified>
</cp:coreProperties>
</file>