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A73" w:rsidRDefault="00F12A73" w:rsidP="00F12A73">
      <w:pPr>
        <w:widowControl w:val="0"/>
        <w:jc w:val="center"/>
      </w:pPr>
      <w:bookmarkStart w:id="0" w:name="_GoBack"/>
      <w:bookmarkEnd w:id="0"/>
      <w:r w:rsidRPr="00F12A73">
        <w:rPr>
          <w:b/>
        </w:rPr>
        <w:t>South Carolina General Assembly</w:t>
      </w:r>
    </w:p>
    <w:p w:rsidR="00F12A73" w:rsidRDefault="00F12A73" w:rsidP="00F12A73">
      <w:pPr>
        <w:widowControl w:val="0"/>
        <w:jc w:val="center"/>
      </w:pPr>
      <w:r>
        <w:t>119th Session, 2011-2012</w:t>
      </w:r>
    </w:p>
    <w:p w:rsidR="00F12A73" w:rsidRDefault="00F12A73" w:rsidP="00F12A73">
      <w:pPr>
        <w:widowControl w:val="0"/>
        <w:jc w:val="left"/>
      </w:pPr>
    </w:p>
    <w:p w:rsidR="00F12A73" w:rsidRDefault="00F12A73" w:rsidP="00F12A73">
      <w:pPr>
        <w:widowControl w:val="0"/>
        <w:jc w:val="left"/>
        <w:rPr>
          <w:b/>
        </w:rPr>
      </w:pPr>
      <w:r w:rsidRPr="00F12A73">
        <w:rPr>
          <w:b/>
        </w:rPr>
        <w:t>H. 3194</w:t>
      </w:r>
    </w:p>
    <w:p w:rsidR="00F12A73" w:rsidRDefault="00F12A73" w:rsidP="00F12A73">
      <w:pPr>
        <w:widowControl w:val="0"/>
        <w:jc w:val="left"/>
        <w:rPr>
          <w:b/>
        </w:rPr>
      </w:pPr>
    </w:p>
    <w:p w:rsidR="00F12A73" w:rsidRDefault="00F12A73" w:rsidP="00F12A73">
      <w:pPr>
        <w:widowControl w:val="0"/>
        <w:jc w:val="left"/>
      </w:pPr>
      <w:r w:rsidRPr="00F12A73">
        <w:rPr>
          <w:b/>
        </w:rPr>
        <w:t>STATUS INFORMATION</w:t>
      </w:r>
    </w:p>
    <w:p w:rsidR="00F12A73" w:rsidRDefault="00F12A73" w:rsidP="00F12A73">
      <w:pPr>
        <w:widowControl w:val="0"/>
        <w:jc w:val="left"/>
      </w:pPr>
    </w:p>
    <w:p w:rsidR="00F12A73" w:rsidRDefault="00F12A73" w:rsidP="00F12A73">
      <w:pPr>
        <w:widowControl w:val="0"/>
        <w:jc w:val="left"/>
      </w:pPr>
      <w:r>
        <w:t>General Bill</w:t>
      </w:r>
    </w:p>
    <w:p w:rsidR="00F12A73" w:rsidRDefault="00C41531" w:rsidP="00F12A73">
      <w:pPr>
        <w:widowControl w:val="0"/>
        <w:jc w:val="left"/>
      </w:pPr>
      <w:r>
        <w:t>Sponsors: Reps. Pope, Tallon, Hixon, D.C. Moss, G.R. Smith, Simrill, Viers and Atwater</w:t>
      </w:r>
    </w:p>
    <w:p w:rsidR="00F12A73" w:rsidRDefault="00F12A73" w:rsidP="00F12A73">
      <w:pPr>
        <w:widowControl w:val="0"/>
        <w:jc w:val="left"/>
      </w:pPr>
      <w:r>
        <w:t>Document Path: l:\council\bills\dka\3160sd11.docx</w:t>
      </w:r>
    </w:p>
    <w:p w:rsidR="00A7486A" w:rsidRDefault="00E54BAD" w:rsidP="00F12A73">
      <w:pPr>
        <w:widowControl w:val="0"/>
        <w:jc w:val="left"/>
      </w:pPr>
      <w:r>
        <w:t>Companion/Similar bill(s): 1116, 3193</w:t>
      </w:r>
    </w:p>
    <w:p w:rsidR="00F12A73" w:rsidRDefault="00F12A73" w:rsidP="00F12A73">
      <w:pPr>
        <w:widowControl w:val="0"/>
        <w:jc w:val="left"/>
      </w:pPr>
    </w:p>
    <w:p w:rsidR="00621138" w:rsidRDefault="00621138" w:rsidP="00F12A73">
      <w:pPr>
        <w:widowControl w:val="0"/>
        <w:jc w:val="left"/>
      </w:pPr>
      <w:r>
        <w:t>Introduced in the House on January 11, 2011</w:t>
      </w:r>
    </w:p>
    <w:p w:rsidR="00621138" w:rsidRDefault="00621138" w:rsidP="00F12A73">
      <w:pPr>
        <w:widowControl w:val="0"/>
        <w:jc w:val="left"/>
      </w:pPr>
      <w:r>
        <w:t>Introduced in the Senate on May 3, 2011</w:t>
      </w:r>
    </w:p>
    <w:p w:rsidR="00621138" w:rsidRDefault="00621138" w:rsidP="00F12A73">
      <w:pPr>
        <w:widowControl w:val="0"/>
        <w:jc w:val="left"/>
      </w:pPr>
      <w:r>
        <w:t>Last Amended on April 28, 2011</w:t>
      </w:r>
    </w:p>
    <w:p w:rsidR="00621138" w:rsidRPr="00621138" w:rsidRDefault="00621138" w:rsidP="00F12A73">
      <w:pPr>
        <w:widowControl w:val="0"/>
        <w:jc w:val="left"/>
      </w:pPr>
      <w:r>
        <w:t xml:space="preserve">Currently residing in the Senate Committee on </w:t>
      </w:r>
      <w:r w:rsidRPr="00621138">
        <w:rPr>
          <w:b/>
        </w:rPr>
        <w:t>Finance</w:t>
      </w:r>
    </w:p>
    <w:p w:rsidR="00621138" w:rsidRDefault="00621138" w:rsidP="00F12A73">
      <w:pPr>
        <w:widowControl w:val="0"/>
        <w:jc w:val="left"/>
      </w:pPr>
    </w:p>
    <w:p w:rsidR="00F12A73" w:rsidRDefault="00F12A73" w:rsidP="00F12A73">
      <w:pPr>
        <w:widowControl w:val="0"/>
        <w:jc w:val="left"/>
      </w:pPr>
      <w:r>
        <w:t xml:space="preserve">Summary: </w:t>
      </w:r>
      <w:r w:rsidR="00DF240B">
        <w:t>Income tax deduction</w:t>
      </w:r>
    </w:p>
    <w:p w:rsidR="00F12A73" w:rsidRDefault="00F12A73" w:rsidP="00F12A73">
      <w:pPr>
        <w:widowControl w:val="0"/>
        <w:jc w:val="left"/>
      </w:pPr>
    </w:p>
    <w:p w:rsidR="00F12A73" w:rsidRDefault="00F12A73" w:rsidP="00F12A73">
      <w:pPr>
        <w:widowControl w:val="0"/>
        <w:jc w:val="left"/>
      </w:pPr>
    </w:p>
    <w:p w:rsidR="00F12A73" w:rsidRDefault="00F12A73" w:rsidP="00F12A73">
      <w:pPr>
        <w:widowControl w:val="0"/>
        <w:tabs>
          <w:tab w:val="center" w:pos="590"/>
          <w:tab w:val="center" w:pos="1440"/>
          <w:tab w:val="left" w:pos="1872"/>
          <w:tab w:val="left" w:pos="9187"/>
        </w:tabs>
        <w:jc w:val="left"/>
      </w:pPr>
      <w:r w:rsidRPr="00F12A73">
        <w:rPr>
          <w:b/>
        </w:rPr>
        <w:t>HISTORY OF LEGISLATIVE ACTIONS</w:t>
      </w:r>
    </w:p>
    <w:p w:rsidR="00F12A73" w:rsidRDefault="00F12A73" w:rsidP="00F12A73">
      <w:pPr>
        <w:widowControl w:val="0"/>
        <w:tabs>
          <w:tab w:val="center" w:pos="590"/>
          <w:tab w:val="center" w:pos="1440"/>
          <w:tab w:val="left" w:pos="1872"/>
          <w:tab w:val="left" w:pos="9187"/>
        </w:tabs>
        <w:jc w:val="left"/>
      </w:pPr>
    </w:p>
    <w:p w:rsidR="00F12A73" w:rsidRPr="00F12A73" w:rsidRDefault="00F12A73" w:rsidP="00F12A73">
      <w:pPr>
        <w:widowControl w:val="0"/>
        <w:tabs>
          <w:tab w:val="center" w:pos="590"/>
          <w:tab w:val="center" w:pos="1440"/>
          <w:tab w:val="left" w:pos="1872"/>
          <w:tab w:val="left" w:pos="9187"/>
        </w:tabs>
        <w:jc w:val="left"/>
      </w:pPr>
      <w:r w:rsidRPr="00F12A73">
        <w:rPr>
          <w:u w:val="single"/>
        </w:rPr>
        <w:tab/>
        <w:t>Date</w:t>
      </w:r>
      <w:r w:rsidRPr="00F12A73">
        <w:rPr>
          <w:u w:val="single"/>
        </w:rPr>
        <w:tab/>
        <w:t>Body</w:t>
      </w:r>
      <w:r w:rsidRPr="00F12A73">
        <w:rPr>
          <w:u w:val="single"/>
        </w:rPr>
        <w:tab/>
        <w:t>Action Description with journal page number</w:t>
      </w:r>
      <w:r w:rsidRPr="00F12A73">
        <w:rPr>
          <w:u w:val="single"/>
        </w:rPr>
        <w:tab/>
      </w:r>
    </w:p>
    <w:p w:rsidR="00733A66" w:rsidRDefault="00733A66" w:rsidP="00733A66">
      <w:pPr>
        <w:widowControl w:val="0"/>
        <w:tabs>
          <w:tab w:val="right" w:pos="1008"/>
          <w:tab w:val="left" w:pos="1152"/>
          <w:tab w:val="left" w:pos="1872"/>
          <w:tab w:val="left" w:pos="9187"/>
        </w:tabs>
        <w:ind w:left="2088" w:hanging="2088"/>
        <w:jc w:val="left"/>
      </w:pPr>
      <w:r>
        <w:tab/>
        <w:t>12/14/2010</w:t>
      </w:r>
      <w:r>
        <w:tab/>
        <w:t>House</w:t>
      </w:r>
      <w:r>
        <w:tab/>
      </w:r>
      <w:r w:rsidRPr="008B7CBE">
        <w:t>Prefiled</w:t>
      </w:r>
    </w:p>
    <w:p w:rsidR="00733A66" w:rsidRDefault="00733A66" w:rsidP="00733A66">
      <w:pPr>
        <w:widowControl w:val="0"/>
        <w:tabs>
          <w:tab w:val="right" w:pos="1008"/>
          <w:tab w:val="left" w:pos="1152"/>
          <w:tab w:val="left" w:pos="1872"/>
          <w:tab w:val="left" w:pos="9187"/>
        </w:tabs>
        <w:ind w:left="2088" w:hanging="2088"/>
        <w:jc w:val="left"/>
      </w:pPr>
      <w:r>
        <w:tab/>
        <w:t>12/14/2010</w:t>
      </w:r>
      <w:r>
        <w:tab/>
        <w:t>House</w:t>
      </w:r>
      <w:r>
        <w:tab/>
      </w:r>
      <w:r w:rsidRPr="008B7CBE">
        <w:t xml:space="preserve">Referred to Committee on </w:t>
      </w:r>
      <w:r w:rsidRPr="008B7CBE">
        <w:rPr>
          <w:b/>
        </w:rPr>
        <w:t>Ways and Means</w:t>
      </w:r>
    </w:p>
    <w:p w:rsidR="00733A66" w:rsidRDefault="00733A66" w:rsidP="00733A66">
      <w:pPr>
        <w:widowControl w:val="0"/>
        <w:tabs>
          <w:tab w:val="right" w:pos="1008"/>
          <w:tab w:val="left" w:pos="1152"/>
          <w:tab w:val="left" w:pos="1872"/>
          <w:tab w:val="left" w:pos="9187"/>
        </w:tabs>
        <w:ind w:left="2088" w:hanging="2088"/>
        <w:jc w:val="left"/>
      </w:pPr>
      <w:r>
        <w:tab/>
        <w:t>1/11/2011</w:t>
      </w:r>
      <w:r>
        <w:tab/>
        <w:t>House</w:t>
      </w:r>
      <w:r>
        <w:tab/>
      </w:r>
      <w:r w:rsidRPr="008B7CBE">
        <w:t>Introduced and read first time (</w:t>
      </w:r>
      <w:hyperlink r:id="rId7" w:history="1">
        <w:r w:rsidRPr="008B7CBE">
          <w:rPr>
            <w:rStyle w:val="Hyperlink"/>
          </w:rPr>
          <w:t>House Journal</w:t>
        </w:r>
        <w:r w:rsidRPr="008B7CBE">
          <w:rPr>
            <w:rStyle w:val="Hyperlink"/>
          </w:rPr>
          <w:noBreakHyphen/>
          <w:t>page 78</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1/11/2011</w:t>
      </w:r>
      <w:r>
        <w:tab/>
        <w:t>House</w:t>
      </w:r>
      <w:r>
        <w:tab/>
      </w:r>
      <w:r w:rsidRPr="008B7CBE">
        <w:t>Referred</w:t>
      </w:r>
      <w:r>
        <w:t xml:space="preserve"> to Committee on </w:t>
      </w:r>
      <w:r w:rsidRPr="008B7CBE">
        <w:rPr>
          <w:b/>
        </w:rPr>
        <w:t>Ways and Means</w:t>
      </w:r>
      <w:r>
        <w:t xml:space="preserve"> </w:t>
      </w:r>
      <w:r w:rsidRPr="008B7CBE">
        <w:t>(</w:t>
      </w:r>
      <w:hyperlink r:id="rId8" w:history="1">
        <w:r w:rsidRPr="008B7CBE">
          <w:rPr>
            <w:rStyle w:val="Hyperlink"/>
          </w:rPr>
          <w:t>House Journal</w:t>
        </w:r>
        <w:r w:rsidRPr="008B7CBE">
          <w:rPr>
            <w:rStyle w:val="Hyperlink"/>
          </w:rPr>
          <w:noBreakHyphen/>
          <w:t>page 79</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lastRenderedPageBreak/>
        <w:tab/>
        <w:t>1/19/2011</w:t>
      </w:r>
      <w:r>
        <w:tab/>
        <w:t>House</w:t>
      </w:r>
      <w:r>
        <w:tab/>
      </w:r>
      <w:r w:rsidRPr="008B7CBE">
        <w:t>Member(s) request name added as sponsor: Viers</w:t>
      </w:r>
    </w:p>
    <w:p w:rsidR="00733A66" w:rsidRDefault="00733A66" w:rsidP="00733A66">
      <w:pPr>
        <w:widowControl w:val="0"/>
        <w:tabs>
          <w:tab w:val="right" w:pos="1008"/>
          <w:tab w:val="left" w:pos="1152"/>
          <w:tab w:val="left" w:pos="1872"/>
          <w:tab w:val="left" w:pos="9187"/>
        </w:tabs>
        <w:ind w:left="2088" w:hanging="2088"/>
        <w:jc w:val="left"/>
      </w:pPr>
      <w:r>
        <w:tab/>
        <w:t>3/2/2011</w:t>
      </w:r>
      <w:r>
        <w:tab/>
        <w:t>House</w:t>
      </w:r>
      <w:r>
        <w:tab/>
      </w:r>
      <w:r w:rsidRPr="008B7CBE">
        <w:t>Member(s) request name added as sponsor: Atwater</w:t>
      </w:r>
    </w:p>
    <w:p w:rsidR="00733A66" w:rsidRDefault="00733A66" w:rsidP="00733A66">
      <w:pPr>
        <w:widowControl w:val="0"/>
        <w:tabs>
          <w:tab w:val="right" w:pos="1008"/>
          <w:tab w:val="left" w:pos="1152"/>
          <w:tab w:val="left" w:pos="1872"/>
          <w:tab w:val="left" w:pos="9187"/>
        </w:tabs>
        <w:ind w:left="2088" w:hanging="2088"/>
        <w:jc w:val="left"/>
      </w:pPr>
      <w:r>
        <w:tab/>
        <w:t>4/6/2011</w:t>
      </w:r>
      <w:r>
        <w:tab/>
        <w:t>House</w:t>
      </w:r>
      <w:r>
        <w:tab/>
      </w:r>
      <w:r w:rsidRPr="008B7CBE">
        <w:t>Committee report</w:t>
      </w:r>
      <w:r>
        <w:t xml:space="preserve">: Favorable with amendment </w:t>
      </w:r>
      <w:r w:rsidRPr="008B7CBE">
        <w:rPr>
          <w:b/>
        </w:rPr>
        <w:t>Ways and Means</w:t>
      </w:r>
      <w:r w:rsidRPr="008B7CBE">
        <w:t xml:space="preserve"> (</w:t>
      </w:r>
      <w:hyperlink r:id="rId9" w:history="1">
        <w:r w:rsidRPr="008B7CBE">
          <w:rPr>
            <w:rStyle w:val="Hyperlink"/>
          </w:rPr>
          <w:t>House Journal</w:t>
        </w:r>
        <w:r w:rsidRPr="008B7CBE">
          <w:rPr>
            <w:rStyle w:val="Hyperlink"/>
          </w:rPr>
          <w:noBreakHyphen/>
          <w:t>page 59</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4/7/2011</w:t>
      </w:r>
      <w:r>
        <w:tab/>
      </w:r>
      <w:r>
        <w:tab/>
      </w:r>
      <w:r w:rsidRPr="008B7CBE">
        <w:t>Scrivener's error corrected</w:t>
      </w:r>
    </w:p>
    <w:p w:rsidR="00733A66" w:rsidRDefault="00733A66" w:rsidP="00733A66">
      <w:pPr>
        <w:widowControl w:val="0"/>
        <w:tabs>
          <w:tab w:val="right" w:pos="1008"/>
          <w:tab w:val="left" w:pos="1152"/>
          <w:tab w:val="left" w:pos="1872"/>
          <w:tab w:val="left" w:pos="9187"/>
        </w:tabs>
        <w:ind w:left="2088" w:hanging="2088"/>
        <w:jc w:val="left"/>
      </w:pPr>
      <w:r>
        <w:tab/>
        <w:t>4/13/2011</w:t>
      </w:r>
      <w:r>
        <w:tab/>
        <w:t>House</w:t>
      </w:r>
      <w:r>
        <w:tab/>
      </w:r>
      <w:r w:rsidRPr="008B7CBE">
        <w:t>Debate adjourned</w:t>
      </w:r>
      <w:r>
        <w:t xml:space="preserve"> until Thursday, April 14, 2011 </w:t>
      </w:r>
      <w:r w:rsidRPr="008B7CBE">
        <w:t>(</w:t>
      </w:r>
      <w:hyperlink r:id="rId10" w:history="1">
        <w:r w:rsidRPr="008B7CBE">
          <w:rPr>
            <w:rStyle w:val="Hyperlink"/>
          </w:rPr>
          <w:t>House Journal</w:t>
        </w:r>
        <w:r w:rsidRPr="008B7CBE">
          <w:rPr>
            <w:rStyle w:val="Hyperlink"/>
          </w:rPr>
          <w:noBreakHyphen/>
          <w:t>page 65</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4/14/2011</w:t>
      </w:r>
      <w:r>
        <w:tab/>
        <w:t>House</w:t>
      </w:r>
      <w:r>
        <w:tab/>
      </w:r>
      <w:r w:rsidRPr="008B7CBE">
        <w:t xml:space="preserve">Requests </w:t>
      </w:r>
      <w:r>
        <w:t>for debate</w:t>
      </w:r>
      <w:r>
        <w:noBreakHyphen/>
        <w:t xml:space="preserve">Rep(s). Bedingfield, </w:t>
      </w:r>
      <w:r w:rsidRPr="008B7CBE">
        <w:t>Crawford, GR Smit</w:t>
      </w:r>
      <w:r>
        <w:t xml:space="preserve">h, Nanney, Stringer, and Loftis </w:t>
      </w:r>
      <w:r w:rsidRPr="008B7CBE">
        <w:t>(</w:t>
      </w:r>
      <w:hyperlink r:id="rId11" w:history="1">
        <w:r w:rsidRPr="008B7CBE">
          <w:rPr>
            <w:rStyle w:val="Hyperlink"/>
          </w:rPr>
          <w:t>House Journal</w:t>
        </w:r>
        <w:r w:rsidRPr="008B7CBE">
          <w:rPr>
            <w:rStyle w:val="Hyperlink"/>
          </w:rPr>
          <w:noBreakHyphen/>
          <w:t>page 13</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4/14/2011</w:t>
      </w:r>
      <w:r>
        <w:tab/>
        <w:t>House</w:t>
      </w:r>
      <w:r>
        <w:tab/>
      </w:r>
      <w:r w:rsidRPr="008B7CBE">
        <w:t>Requests for deb</w:t>
      </w:r>
      <w:r>
        <w:t>ate removed</w:t>
      </w:r>
      <w:r>
        <w:noBreakHyphen/>
        <w:t xml:space="preserve">Rep(s). Bedingfield </w:t>
      </w:r>
      <w:r w:rsidRPr="008B7CBE">
        <w:t>and GR Smith (</w:t>
      </w:r>
      <w:hyperlink r:id="rId12" w:history="1">
        <w:r w:rsidRPr="008B7CBE">
          <w:rPr>
            <w:rStyle w:val="Hyperlink"/>
          </w:rPr>
          <w:t>House Journal</w:t>
        </w:r>
        <w:r w:rsidRPr="008B7CBE">
          <w:rPr>
            <w:rStyle w:val="Hyperlink"/>
          </w:rPr>
          <w:noBreakHyphen/>
          <w:t>page 32</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4/14/2011</w:t>
      </w:r>
      <w:r>
        <w:tab/>
        <w:t>House</w:t>
      </w:r>
      <w:r>
        <w:tab/>
      </w:r>
      <w:r w:rsidRPr="008B7CBE">
        <w:t>Requests for deba</w:t>
      </w:r>
      <w:r>
        <w:t>te</w:t>
      </w:r>
      <w:r>
        <w:noBreakHyphen/>
        <w:t xml:space="preserve">Rep(s). Weeks, Skelton,  and </w:t>
      </w:r>
      <w:r w:rsidRPr="008B7CBE">
        <w:t>Hiott (</w:t>
      </w:r>
      <w:hyperlink r:id="rId13" w:history="1">
        <w:r w:rsidRPr="008B7CBE">
          <w:rPr>
            <w:rStyle w:val="Hyperlink"/>
          </w:rPr>
          <w:t>House Journal</w:t>
        </w:r>
        <w:r w:rsidRPr="008B7CBE">
          <w:rPr>
            <w:rStyle w:val="Hyperlink"/>
          </w:rPr>
          <w:noBreakHyphen/>
          <w:t>page 33</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4/28/2011</w:t>
      </w:r>
      <w:r>
        <w:tab/>
        <w:t>House</w:t>
      </w:r>
      <w:r>
        <w:tab/>
      </w:r>
      <w:r w:rsidRPr="008B7CBE">
        <w:t>Requests for d</w:t>
      </w:r>
      <w:r>
        <w:t>ebate removed</w:t>
      </w:r>
      <w:r>
        <w:noBreakHyphen/>
        <w:t xml:space="preserve">Rep(s). GR Smith, </w:t>
      </w:r>
      <w:r w:rsidRPr="008B7CBE">
        <w:t>Bedingfield, Na</w:t>
      </w:r>
      <w:r>
        <w:t xml:space="preserve">nney, Stringer, Skelton, Hiott, </w:t>
      </w:r>
      <w:r w:rsidRPr="008B7CBE">
        <w:t>and Loftis (</w:t>
      </w:r>
      <w:hyperlink r:id="rId14" w:history="1">
        <w:r w:rsidRPr="008B7CBE">
          <w:rPr>
            <w:rStyle w:val="Hyperlink"/>
          </w:rPr>
          <w:t>House Journal</w:t>
        </w:r>
        <w:r w:rsidRPr="008B7CBE">
          <w:rPr>
            <w:rStyle w:val="Hyperlink"/>
          </w:rPr>
          <w:noBreakHyphen/>
          <w:t>page 39</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4/28/2011</w:t>
      </w:r>
      <w:r>
        <w:tab/>
        <w:t>House</w:t>
      </w:r>
      <w:r>
        <w:tab/>
      </w:r>
      <w:r w:rsidRPr="008B7CBE">
        <w:t>Amended (</w:t>
      </w:r>
      <w:hyperlink r:id="rId15" w:history="1">
        <w:r w:rsidRPr="008B7CBE">
          <w:rPr>
            <w:rStyle w:val="Hyperlink"/>
          </w:rPr>
          <w:t>House Journal</w:t>
        </w:r>
        <w:r w:rsidRPr="008B7CBE">
          <w:rPr>
            <w:rStyle w:val="Hyperlink"/>
          </w:rPr>
          <w:noBreakHyphen/>
          <w:t>page 61</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4/28/2011</w:t>
      </w:r>
      <w:r>
        <w:tab/>
        <w:t>House</w:t>
      </w:r>
      <w:r>
        <w:tab/>
      </w:r>
      <w:r w:rsidRPr="008B7CBE">
        <w:t>Read second time (</w:t>
      </w:r>
      <w:hyperlink r:id="rId16" w:history="1">
        <w:r w:rsidRPr="008B7CBE">
          <w:rPr>
            <w:rStyle w:val="Hyperlink"/>
          </w:rPr>
          <w:t>House Journal</w:t>
        </w:r>
        <w:r w:rsidRPr="008B7CBE">
          <w:rPr>
            <w:rStyle w:val="Hyperlink"/>
          </w:rPr>
          <w:noBreakHyphen/>
          <w:t>page 61</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4/28/2011</w:t>
      </w:r>
      <w:r>
        <w:tab/>
        <w:t>House</w:t>
      </w:r>
      <w:r>
        <w:tab/>
      </w:r>
      <w:r w:rsidRPr="008B7CBE">
        <w:t>Roll call Yeas</w:t>
      </w:r>
      <w:r>
        <w:noBreakHyphen/>
      </w:r>
      <w:r w:rsidRPr="008B7CBE">
        <w:t>106  Nays</w:t>
      </w:r>
      <w:r>
        <w:noBreakHyphen/>
      </w:r>
      <w:r w:rsidRPr="008B7CBE">
        <w:t>0 (</w:t>
      </w:r>
      <w:hyperlink r:id="rId17" w:history="1">
        <w:r w:rsidRPr="008B7CBE">
          <w:rPr>
            <w:rStyle w:val="Hyperlink"/>
          </w:rPr>
          <w:t>House Journal</w:t>
        </w:r>
        <w:r w:rsidRPr="008B7CBE">
          <w:rPr>
            <w:rStyle w:val="Hyperlink"/>
          </w:rPr>
          <w:noBreakHyphen/>
          <w:t>page 61</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4/28/2011</w:t>
      </w:r>
      <w:r>
        <w:tab/>
        <w:t>House</w:t>
      </w:r>
      <w:r>
        <w:tab/>
      </w:r>
      <w:r w:rsidRPr="008B7CBE">
        <w:t>Unanimous co</w:t>
      </w:r>
      <w:r>
        <w:t xml:space="preserve">nsent for third reading on next </w:t>
      </w:r>
      <w:r w:rsidRPr="008B7CBE">
        <w:t>legislative day (</w:t>
      </w:r>
      <w:hyperlink r:id="rId18" w:history="1">
        <w:r w:rsidRPr="008B7CBE">
          <w:rPr>
            <w:rStyle w:val="Hyperlink"/>
          </w:rPr>
          <w:t>House Journal</w:t>
        </w:r>
        <w:r w:rsidRPr="008B7CBE">
          <w:rPr>
            <w:rStyle w:val="Hyperlink"/>
          </w:rPr>
          <w:noBreakHyphen/>
          <w:t>page 63</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4/29/2011</w:t>
      </w:r>
      <w:r>
        <w:tab/>
        <w:t>House</w:t>
      </w:r>
      <w:r>
        <w:tab/>
      </w:r>
      <w:r w:rsidRPr="008B7CBE">
        <w:t>Rea</w:t>
      </w:r>
      <w:r>
        <w:t xml:space="preserve">d third time and sent to Senate </w:t>
      </w:r>
      <w:r w:rsidRPr="008B7CBE">
        <w:t>(</w:t>
      </w:r>
      <w:hyperlink r:id="rId19" w:history="1">
        <w:r w:rsidRPr="008B7CBE">
          <w:rPr>
            <w:rStyle w:val="Hyperlink"/>
          </w:rPr>
          <w:t>House Journal</w:t>
        </w:r>
        <w:r w:rsidRPr="008B7CBE">
          <w:rPr>
            <w:rStyle w:val="Hyperlink"/>
          </w:rPr>
          <w:noBreakHyphen/>
          <w:t>page 3</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tab/>
        <w:t>5/3/2011</w:t>
      </w:r>
      <w:r>
        <w:tab/>
        <w:t>Senate</w:t>
      </w:r>
      <w:r>
        <w:tab/>
      </w:r>
      <w:r w:rsidRPr="008B7CBE">
        <w:t>Introduced and read first time (</w:t>
      </w:r>
      <w:hyperlink r:id="rId20" w:history="1">
        <w:r w:rsidRPr="008B7CBE">
          <w:rPr>
            <w:rStyle w:val="Hyperlink"/>
          </w:rPr>
          <w:t>Senate Journal</w:t>
        </w:r>
        <w:r w:rsidRPr="008B7CBE">
          <w:rPr>
            <w:rStyle w:val="Hyperlink"/>
          </w:rPr>
          <w:noBreakHyphen/>
          <w:t>page 20</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r>
        <w:lastRenderedPageBreak/>
        <w:tab/>
        <w:t>5/3/2011</w:t>
      </w:r>
      <w:r>
        <w:tab/>
        <w:t>Senate</w:t>
      </w:r>
      <w:r>
        <w:tab/>
      </w:r>
      <w:r w:rsidRPr="008B7CBE">
        <w:t>R</w:t>
      </w:r>
      <w:r>
        <w:t xml:space="preserve">eferred to Committee on </w:t>
      </w:r>
      <w:r w:rsidRPr="008B7CBE">
        <w:rPr>
          <w:b/>
        </w:rPr>
        <w:t>Finance</w:t>
      </w:r>
      <w:r>
        <w:t xml:space="preserve"> </w:t>
      </w:r>
      <w:r w:rsidRPr="008B7CBE">
        <w:t>(</w:t>
      </w:r>
      <w:hyperlink r:id="rId21" w:history="1">
        <w:r w:rsidRPr="008B7CBE">
          <w:rPr>
            <w:rStyle w:val="Hyperlink"/>
          </w:rPr>
          <w:t>Senate Journal</w:t>
        </w:r>
        <w:r w:rsidRPr="008B7CBE">
          <w:rPr>
            <w:rStyle w:val="Hyperlink"/>
          </w:rPr>
          <w:noBreakHyphen/>
          <w:t>page 20</w:t>
        </w:r>
      </w:hyperlink>
      <w:r w:rsidRPr="008B7CBE">
        <w:t>)</w:t>
      </w:r>
    </w:p>
    <w:p w:rsidR="00733A66" w:rsidRDefault="00733A66" w:rsidP="00733A66">
      <w:pPr>
        <w:widowControl w:val="0"/>
        <w:tabs>
          <w:tab w:val="right" w:pos="1008"/>
          <w:tab w:val="left" w:pos="1152"/>
          <w:tab w:val="left" w:pos="1872"/>
          <w:tab w:val="left" w:pos="9187"/>
        </w:tabs>
        <w:ind w:left="2088" w:hanging="2088"/>
        <w:jc w:val="left"/>
      </w:pPr>
    </w:p>
    <w:p w:rsidR="00F12A73" w:rsidRPr="00F12A73" w:rsidRDefault="00F12A73" w:rsidP="00F12A73">
      <w:pPr>
        <w:widowControl w:val="0"/>
        <w:tabs>
          <w:tab w:val="right" w:pos="1008"/>
          <w:tab w:val="left" w:pos="1152"/>
          <w:tab w:val="left" w:pos="1872"/>
          <w:tab w:val="left" w:pos="9187"/>
        </w:tabs>
        <w:ind w:left="2088" w:hanging="2088"/>
        <w:jc w:val="left"/>
      </w:pPr>
    </w:p>
    <w:p w:rsidR="00F12A73" w:rsidRDefault="00F12A73" w:rsidP="00F12A73">
      <w:pPr>
        <w:widowControl w:val="0"/>
        <w:jc w:val="left"/>
      </w:pPr>
      <w:r w:rsidRPr="00F12A73">
        <w:rPr>
          <w:b/>
        </w:rPr>
        <w:t>VERSIONS OF THIS BILL</w:t>
      </w:r>
    </w:p>
    <w:p w:rsidR="00F12A73" w:rsidRDefault="00F12A73" w:rsidP="00F12A73">
      <w:pPr>
        <w:widowControl w:val="0"/>
        <w:jc w:val="left"/>
      </w:pPr>
    </w:p>
    <w:p w:rsidR="00F12A73" w:rsidRDefault="002421AA" w:rsidP="00F12A73">
      <w:pPr>
        <w:widowControl w:val="0"/>
        <w:jc w:val="left"/>
      </w:pPr>
      <w:hyperlink r:id="rId22" w:history="1">
        <w:r w:rsidR="00F12A73">
          <w:rPr>
            <w:rStyle w:val="Hyperlink"/>
          </w:rPr>
          <w:t>12/14/2010</w:t>
        </w:r>
      </w:hyperlink>
    </w:p>
    <w:p w:rsidR="005B2449" w:rsidRDefault="002421AA" w:rsidP="00F12A73">
      <w:hyperlink r:id="rId23" w:history="1">
        <w:r w:rsidR="005B2449" w:rsidRPr="005B2449">
          <w:rPr>
            <w:rStyle w:val="Hyperlink"/>
          </w:rPr>
          <w:t>4/6/2011</w:t>
        </w:r>
      </w:hyperlink>
    </w:p>
    <w:p w:rsidR="00F83494" w:rsidRDefault="002421AA" w:rsidP="00F12A73">
      <w:hyperlink r:id="rId24" w:history="1">
        <w:r w:rsidR="00F83494" w:rsidRPr="00F83494">
          <w:rPr>
            <w:rStyle w:val="Hyperlink"/>
          </w:rPr>
          <w:t>4/7/2011</w:t>
        </w:r>
      </w:hyperlink>
    </w:p>
    <w:p w:rsidR="00F06700" w:rsidRDefault="002421AA" w:rsidP="00F12A73">
      <w:hyperlink r:id="rId25" w:history="1">
        <w:r w:rsidR="00F06700" w:rsidRPr="00F06700">
          <w:rPr>
            <w:rStyle w:val="Hyperlink"/>
          </w:rPr>
          <w:t>4/28/2011</w:t>
        </w:r>
      </w:hyperlink>
    </w:p>
    <w:p w:rsidR="00F12A73" w:rsidRDefault="00F12A73" w:rsidP="00F12A73"/>
    <w:p w:rsidR="00F12A73" w:rsidRDefault="00F12A73" w:rsidP="00F12A73">
      <w:pPr>
        <w:sectPr w:rsidR="00F12A73" w:rsidSect="00F12A73">
          <w:pgSz w:w="12240" w:h="15840" w:code="1"/>
          <w:pgMar w:top="1080" w:right="1440" w:bottom="1080" w:left="1440" w:header="720" w:footer="720" w:gutter="0"/>
          <w:cols w:space="720"/>
          <w:noEndnote/>
          <w:docGrid w:linePitch="360"/>
        </w:sectPr>
      </w:pPr>
    </w:p>
    <w:p w:rsidR="00F06700" w:rsidRDefault="00F06700" w:rsidP="00D625E0">
      <w:pPr>
        <w:pStyle w:val="BillDots"/>
      </w:pPr>
      <w:r>
        <w:rPr>
          <w:strike/>
        </w:rPr>
        <w:t>Indicates Matter Stricken</w:t>
      </w:r>
    </w:p>
    <w:p w:rsidR="00F06700" w:rsidRPr="00696EEA" w:rsidRDefault="00F06700" w:rsidP="00D625E0">
      <w:pPr>
        <w:pStyle w:val="BillDots"/>
      </w:pPr>
      <w:r>
        <w:rPr>
          <w:u w:val="single"/>
        </w:rPr>
        <w:t>Indicates New Matter</w:t>
      </w:r>
    </w:p>
    <w:p w:rsidR="00F06700" w:rsidRDefault="00F06700" w:rsidP="00D625E0">
      <w:pPr>
        <w:pStyle w:val="BillDots"/>
      </w:pPr>
    </w:p>
    <w:p w:rsidR="00F06700" w:rsidRDefault="00F06700" w:rsidP="00D625E0">
      <w:pPr>
        <w:pStyle w:val="BillDots"/>
      </w:pPr>
      <w:r>
        <w:t>AMENDED</w:t>
      </w:r>
    </w:p>
    <w:p w:rsidR="00F06700" w:rsidRDefault="00F06700" w:rsidP="00D625E0">
      <w:pPr>
        <w:pStyle w:val="BillDots"/>
      </w:pPr>
      <w:r>
        <w:t>April 28, 2011</w:t>
      </w:r>
    </w:p>
    <w:p w:rsidR="00F06700" w:rsidRDefault="00F06700" w:rsidP="00D625E0">
      <w:pPr>
        <w:pStyle w:val="BillDots"/>
      </w:pPr>
    </w:p>
    <w:p w:rsidR="00F06700" w:rsidRPr="00696EEA" w:rsidRDefault="00F06700" w:rsidP="00696EEA">
      <w:pPr>
        <w:pStyle w:val="BillDots"/>
        <w:tabs>
          <w:tab w:val="clear" w:pos="216"/>
          <w:tab w:val="clear" w:pos="432"/>
          <w:tab w:val="clear" w:pos="648"/>
          <w:tab w:val="clear" w:pos="864"/>
          <w:tab w:val="clear" w:pos="1080"/>
          <w:tab w:val="clear" w:pos="1296"/>
          <w:tab w:val="clear" w:pos="5904"/>
          <w:tab w:val="right" w:pos="5933"/>
        </w:tabs>
      </w:pPr>
      <w:r>
        <w:tab/>
      </w:r>
      <w:r>
        <w:rPr>
          <w:b/>
          <w:sz w:val="36"/>
        </w:rPr>
        <w:t>H. 3194</w:t>
      </w:r>
    </w:p>
    <w:p w:rsidR="00F06700" w:rsidRDefault="00F06700" w:rsidP="00D625E0">
      <w:pPr>
        <w:pStyle w:val="BillDots"/>
      </w:pPr>
    </w:p>
    <w:p w:rsidR="00F06700" w:rsidRDefault="00F06700" w:rsidP="00D625E0">
      <w:pPr>
        <w:pStyle w:val="BillDots"/>
      </w:pPr>
      <w:r>
        <w:t>Introduced by Reps. Pope, Tallon, Hixon, D.C. Moss, G.R. Smith, Simrill, Viers and Atwater</w:t>
      </w:r>
    </w:p>
    <w:p w:rsidR="00F06700" w:rsidRDefault="00F06700" w:rsidP="00D625E0">
      <w:pPr>
        <w:pStyle w:val="BillDots"/>
      </w:pPr>
    </w:p>
    <w:p w:rsidR="00F06700" w:rsidRDefault="00F06700" w:rsidP="00D625E0">
      <w:pPr>
        <w:pStyle w:val="BillDots"/>
      </w:pPr>
      <w:r>
        <w:t>S. Printed 4/28/11--H.</w:t>
      </w:r>
    </w:p>
    <w:p w:rsidR="00F06700" w:rsidRDefault="00F06700" w:rsidP="00D625E0">
      <w:pPr>
        <w:pStyle w:val="BillDots"/>
      </w:pPr>
      <w:r>
        <w:t>Read the first time January 11, 2011.</w:t>
      </w:r>
    </w:p>
    <w:p w:rsidR="00F06700" w:rsidRPr="00696EEA" w:rsidRDefault="00F06700" w:rsidP="00696EEA">
      <w:pPr>
        <w:pStyle w:val="BillDots"/>
        <w:jc w:val="center"/>
      </w:pPr>
      <w:r>
        <w:rPr>
          <w:u w:val="single"/>
        </w:rPr>
        <w:t>            </w:t>
      </w:r>
    </w:p>
    <w:p w:rsidR="00F06700" w:rsidRDefault="00F06700" w:rsidP="00D625E0">
      <w:pPr>
        <w:pStyle w:val="BillDots"/>
      </w:pPr>
    </w:p>
    <w:p w:rsidR="00F06700" w:rsidRPr="008D20AB" w:rsidRDefault="00F06700" w:rsidP="00D625E0">
      <w:pPr>
        <w:pStyle w:val="BillDots"/>
        <w:sectPr w:rsidR="00F06700" w:rsidRPr="008D20AB" w:rsidSect="008D20AB">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F06700" w:rsidRDefault="00F06700" w:rsidP="00D625E0">
      <w:pPr>
        <w:pStyle w:val="BillDots"/>
      </w:pPr>
    </w:p>
    <w:p w:rsidR="00F06700" w:rsidRDefault="00F06700" w:rsidP="00D625E0">
      <w:pPr>
        <w:pStyle w:val="Numbersforbills"/>
      </w:pPr>
    </w:p>
    <w:p w:rsidR="00F06700" w:rsidRDefault="00F0670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700" w:rsidRDefault="00F0670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700" w:rsidRDefault="00F0670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700" w:rsidRDefault="00F0670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700" w:rsidRDefault="00F0670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700" w:rsidRDefault="00F06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700" w:rsidRPr="00325348" w:rsidRDefault="00F06700" w:rsidP="00317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06700" w:rsidRDefault="00F06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700" w:rsidRDefault="00F06700"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F06700" w:rsidRDefault="00F06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6700" w:rsidRDefault="00F06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700" w:rsidRDefault="00F06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700" w:rsidRDefault="00F06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700" w:rsidRDefault="00F06700"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r>
      <w:r>
        <w:tab/>
        <w:t>Section 12</w:t>
      </w:r>
      <w:r>
        <w:noBreakHyphen/>
        <w:t>6</w:t>
      </w:r>
      <w:r>
        <w:noBreakHyphen/>
        <w:t>1140(10)(a) of the 1976 Code, as last amended by Act 116 of 2007, is further amended to read:</w:t>
      </w:r>
    </w:p>
    <w:p w:rsidR="00F06700" w:rsidRDefault="00F06700"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700" w:rsidRDefault="00F06700"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F06700" w:rsidRDefault="00F06700"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700" w:rsidRDefault="00F06700"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12</w:t>
      </w:r>
      <w:r>
        <w:noBreakHyphen/>
        <w:t>6</w:t>
      </w:r>
      <w:r>
        <w:noBreakHyphen/>
        <w:t>1140(10)(c) of the 1976 Code, as last amended by Act 116 of 2007, is further amended by adding at the end:</w:t>
      </w:r>
    </w:p>
    <w:p w:rsidR="00F06700" w:rsidRDefault="00F06700"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700" w:rsidRDefault="00F06700"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07363">
        <w:t>(v)</w:t>
      </w:r>
      <w:r w:rsidRPr="00907363">
        <w:tab/>
        <w:t>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SLED of this annual training filed with the volunteer state constable’s state income tax return.”</w:t>
      </w:r>
    </w:p>
    <w:p w:rsidR="00F06700" w:rsidRDefault="00F06700"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700" w:rsidRDefault="00F06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2010.</w:t>
      </w:r>
    </w:p>
    <w:p w:rsidR="00F06700" w:rsidRDefault="00F06700" w:rsidP="0080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D21" w:rsidRDefault="00317D21" w:rsidP="00F06700">
      <w:pPr>
        <w:pStyle w:val="BillDots"/>
      </w:pPr>
    </w:p>
    <w:sectPr w:rsidR="00317D21" w:rsidSect="008D20AB">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D0E" w:rsidRDefault="00915D0E" w:rsidP="009F0C77">
      <w:r>
        <w:separator/>
      </w:r>
    </w:p>
  </w:endnote>
  <w:endnote w:type="continuationSeparator" w:id="0">
    <w:p w:rsidR="00915D0E" w:rsidRDefault="00915D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CFA96F-2935-4D96-8070-6A34FFA459A1}"/>
    <w:embedBold r:id="rId2" w:fontKey="{29F7B82D-CCCD-457E-9EC9-3E10160DA7E3}"/>
  </w:font>
  <w:font w:name="Calibri">
    <w:panose1 w:val="020F0502020204030204"/>
    <w:charset w:val="00"/>
    <w:family w:val="swiss"/>
    <w:pitch w:val="variable"/>
    <w:sig w:usb0="E10002FF" w:usb1="4000ACFF" w:usb2="00000009" w:usb3="00000000" w:csb0="0000019F" w:csb1="00000000"/>
    <w:embedRegular r:id="rId3" w:fontKey="{22802AF5-F50A-4D2E-9EF4-952C2A36B03F}"/>
  </w:font>
  <w:font w:name="Arial">
    <w:panose1 w:val="020B0604020202020204"/>
    <w:charset w:val="00"/>
    <w:family w:val="swiss"/>
    <w:pitch w:val="variable"/>
    <w:sig w:usb0="20002A87" w:usb1="80000000" w:usb2="00000008" w:usb3="00000000" w:csb0="000001FF" w:csb1="00000000"/>
    <w:embedRegular r:id="rId4" w:fontKey="{7AB70E9F-24F6-479A-86AF-9DACFF6A11A0}"/>
    <w:embedBold r:id="rId5" w:fontKey="{01D8DA7F-813E-4D2E-923B-D4BB2FB17EB9}"/>
  </w:font>
  <w:font w:name="Cambria">
    <w:panose1 w:val="02040503050406030204"/>
    <w:charset w:val="00"/>
    <w:family w:val="roman"/>
    <w:pitch w:val="variable"/>
    <w:sig w:usb0="E00002FF" w:usb1="400004FF" w:usb2="00000000" w:usb3="00000000" w:csb0="0000019F" w:csb1="00000000"/>
    <w:embedRegular r:id="rId6" w:fontKey="{739C55B3-B42D-47A0-A912-6516AA75DC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700" w:rsidRPr="00317D21" w:rsidRDefault="00F06700" w:rsidP="00317D21">
    <w:pPr>
      <w:pStyle w:val="Footer"/>
      <w:tabs>
        <w:tab w:val="clear" w:pos="4680"/>
        <w:tab w:val="clear" w:pos="9360"/>
        <w:tab w:val="center" w:pos="2995"/>
      </w:tabs>
      <w:spacing w:before="120"/>
    </w:pPr>
    <w:r>
      <w:t>[3194-</w:t>
    </w:r>
    <w:r w:rsidR="002421AA">
      <w:fldChar w:fldCharType="begin"/>
    </w:r>
    <w:r w:rsidR="002421AA">
      <w:instrText xml:space="preserve"> PAGE  \* MERGEFORMAT </w:instrText>
    </w:r>
    <w:r w:rsidR="002421AA">
      <w:fldChar w:fldCharType="separate"/>
    </w:r>
    <w:r w:rsidR="000C034A">
      <w:rPr>
        <w:noProof/>
      </w:rPr>
      <w:t>1</w:t>
    </w:r>
    <w:r w:rsidR="002421A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0AB" w:rsidRPr="00317D21" w:rsidRDefault="00F06700" w:rsidP="00317D21">
    <w:pPr>
      <w:pStyle w:val="Footer"/>
      <w:tabs>
        <w:tab w:val="clear" w:pos="4680"/>
        <w:tab w:val="clear" w:pos="9360"/>
        <w:tab w:val="center" w:pos="2995"/>
      </w:tabs>
      <w:spacing w:before="120"/>
    </w:pPr>
    <w:r>
      <w:t>[3194]</w:t>
    </w:r>
    <w:r>
      <w:tab/>
    </w:r>
    <w:r w:rsidR="00F51650">
      <w:fldChar w:fldCharType="begin"/>
    </w:r>
    <w:r>
      <w:instrText xml:space="preserve"> PAGE  \* MERGEFORMAT </w:instrText>
    </w:r>
    <w:r w:rsidR="00F51650">
      <w:fldChar w:fldCharType="separate"/>
    </w:r>
    <w:r>
      <w:rPr>
        <w:noProof/>
      </w:rPr>
      <w:t>2</w:t>
    </w:r>
    <w:r w:rsidR="00F5165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D0E" w:rsidRDefault="00915D0E" w:rsidP="009F0C77">
      <w:r>
        <w:separator/>
      </w:r>
    </w:p>
  </w:footnote>
  <w:footnote w:type="continuationSeparator" w:id="0">
    <w:p w:rsidR="00915D0E" w:rsidRDefault="00915D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0SD11"/>
    <w:docVar w:name="CoverBillType" w:val="b"/>
    <w:docVar w:name="docpath" w:val="L:\Council\bills\DKA\3160SD11.DOCX"/>
    <w:docVar w:name="dvBillNumber" w:val="3194"/>
    <w:docVar w:name="dvBillNumberPrefix" w:val="H. "/>
    <w:docVar w:name="dvOriginalBody" w:val="House"/>
    <w:docVar w:name="dvSteno" w:val="DKA"/>
    <w:docVar w:name="NameofBody" w:val="h"/>
    <w:docVar w:name="vgroup2" w:val="Council"/>
  </w:docVars>
  <w:rsids>
    <w:rsidRoot w:val="005B089C"/>
    <w:rsid w:val="00011869"/>
    <w:rsid w:val="0001679D"/>
    <w:rsid w:val="0002646D"/>
    <w:rsid w:val="00080D10"/>
    <w:rsid w:val="000C034A"/>
    <w:rsid w:val="000C0893"/>
    <w:rsid w:val="000E1785"/>
    <w:rsid w:val="000F40FA"/>
    <w:rsid w:val="000F5C15"/>
    <w:rsid w:val="0010776B"/>
    <w:rsid w:val="00133E66"/>
    <w:rsid w:val="001435A3"/>
    <w:rsid w:val="0015662C"/>
    <w:rsid w:val="0017435E"/>
    <w:rsid w:val="001D08F2"/>
    <w:rsid w:val="001D525B"/>
    <w:rsid w:val="001D7F4F"/>
    <w:rsid w:val="002321B6"/>
    <w:rsid w:val="002421AA"/>
    <w:rsid w:val="002449F9"/>
    <w:rsid w:val="00245128"/>
    <w:rsid w:val="00250967"/>
    <w:rsid w:val="00251ADD"/>
    <w:rsid w:val="002543C8"/>
    <w:rsid w:val="002568CA"/>
    <w:rsid w:val="00284AAE"/>
    <w:rsid w:val="002955CB"/>
    <w:rsid w:val="002E5912"/>
    <w:rsid w:val="002F02D5"/>
    <w:rsid w:val="00311426"/>
    <w:rsid w:val="00317D21"/>
    <w:rsid w:val="00325348"/>
    <w:rsid w:val="0032732C"/>
    <w:rsid w:val="00336AD0"/>
    <w:rsid w:val="003577CF"/>
    <w:rsid w:val="0037079A"/>
    <w:rsid w:val="00385985"/>
    <w:rsid w:val="00387B0B"/>
    <w:rsid w:val="00391F1E"/>
    <w:rsid w:val="0039295E"/>
    <w:rsid w:val="003B43D6"/>
    <w:rsid w:val="003D01E8"/>
    <w:rsid w:val="003E5288"/>
    <w:rsid w:val="003E724F"/>
    <w:rsid w:val="003F2A8D"/>
    <w:rsid w:val="003F5B01"/>
    <w:rsid w:val="003F6D79"/>
    <w:rsid w:val="004002AC"/>
    <w:rsid w:val="0041760A"/>
    <w:rsid w:val="00417C01"/>
    <w:rsid w:val="00453145"/>
    <w:rsid w:val="00460540"/>
    <w:rsid w:val="00463C4E"/>
    <w:rsid w:val="004809EE"/>
    <w:rsid w:val="00481E7D"/>
    <w:rsid w:val="0049690B"/>
    <w:rsid w:val="004B6041"/>
    <w:rsid w:val="004E2D66"/>
    <w:rsid w:val="004E7D54"/>
    <w:rsid w:val="005273C6"/>
    <w:rsid w:val="00530A69"/>
    <w:rsid w:val="00545593"/>
    <w:rsid w:val="005517C5"/>
    <w:rsid w:val="0055444C"/>
    <w:rsid w:val="00577C6C"/>
    <w:rsid w:val="005B089C"/>
    <w:rsid w:val="005B2449"/>
    <w:rsid w:val="005C2FE2"/>
    <w:rsid w:val="005E2BC9"/>
    <w:rsid w:val="005E7B3E"/>
    <w:rsid w:val="00605102"/>
    <w:rsid w:val="00621138"/>
    <w:rsid w:val="006215AA"/>
    <w:rsid w:val="0064765D"/>
    <w:rsid w:val="0066189F"/>
    <w:rsid w:val="00666288"/>
    <w:rsid w:val="006669FC"/>
    <w:rsid w:val="006913C9"/>
    <w:rsid w:val="0069470D"/>
    <w:rsid w:val="00696B13"/>
    <w:rsid w:val="006E083C"/>
    <w:rsid w:val="00701C22"/>
    <w:rsid w:val="00733A66"/>
    <w:rsid w:val="00734F00"/>
    <w:rsid w:val="00743611"/>
    <w:rsid w:val="0077394E"/>
    <w:rsid w:val="00774369"/>
    <w:rsid w:val="0079197E"/>
    <w:rsid w:val="007962D5"/>
    <w:rsid w:val="007A70AE"/>
    <w:rsid w:val="007D4FA6"/>
    <w:rsid w:val="007F212E"/>
    <w:rsid w:val="00803247"/>
    <w:rsid w:val="008362E8"/>
    <w:rsid w:val="008440BE"/>
    <w:rsid w:val="008666E2"/>
    <w:rsid w:val="00896D49"/>
    <w:rsid w:val="008A1768"/>
    <w:rsid w:val="008A61E8"/>
    <w:rsid w:val="008A657D"/>
    <w:rsid w:val="008F4429"/>
    <w:rsid w:val="00915D0E"/>
    <w:rsid w:val="00923B71"/>
    <w:rsid w:val="0094021A"/>
    <w:rsid w:val="009505B0"/>
    <w:rsid w:val="009C6A0B"/>
    <w:rsid w:val="009E6383"/>
    <w:rsid w:val="009F0C77"/>
    <w:rsid w:val="009F4DD1"/>
    <w:rsid w:val="00A23D46"/>
    <w:rsid w:val="00A41684"/>
    <w:rsid w:val="00A64E80"/>
    <w:rsid w:val="00A72BCD"/>
    <w:rsid w:val="00A741D9"/>
    <w:rsid w:val="00A74534"/>
    <w:rsid w:val="00A7486A"/>
    <w:rsid w:val="00A833AB"/>
    <w:rsid w:val="00A9741D"/>
    <w:rsid w:val="00A97AFF"/>
    <w:rsid w:val="00AD4B17"/>
    <w:rsid w:val="00B12D68"/>
    <w:rsid w:val="00B3695F"/>
    <w:rsid w:val="00B412D4"/>
    <w:rsid w:val="00B56695"/>
    <w:rsid w:val="00B617D0"/>
    <w:rsid w:val="00B67308"/>
    <w:rsid w:val="00B860FD"/>
    <w:rsid w:val="00B91F06"/>
    <w:rsid w:val="00BE3C22"/>
    <w:rsid w:val="00C0345E"/>
    <w:rsid w:val="00C118BC"/>
    <w:rsid w:val="00C31B6B"/>
    <w:rsid w:val="00C3483A"/>
    <w:rsid w:val="00C368CA"/>
    <w:rsid w:val="00C41531"/>
    <w:rsid w:val="00C70A62"/>
    <w:rsid w:val="00C74E9D"/>
    <w:rsid w:val="00C8002C"/>
    <w:rsid w:val="00C82FD3"/>
    <w:rsid w:val="00C92819"/>
    <w:rsid w:val="00CC6B7B"/>
    <w:rsid w:val="00CD2089"/>
    <w:rsid w:val="00CE2F38"/>
    <w:rsid w:val="00D027F4"/>
    <w:rsid w:val="00D40ADC"/>
    <w:rsid w:val="00D5601E"/>
    <w:rsid w:val="00D625E0"/>
    <w:rsid w:val="00D73A67"/>
    <w:rsid w:val="00D810DD"/>
    <w:rsid w:val="00D970A9"/>
    <w:rsid w:val="00DD1649"/>
    <w:rsid w:val="00DF240B"/>
    <w:rsid w:val="00DF25C1"/>
    <w:rsid w:val="00DF3845"/>
    <w:rsid w:val="00DF5FE9"/>
    <w:rsid w:val="00E41911"/>
    <w:rsid w:val="00E463B5"/>
    <w:rsid w:val="00E54BAD"/>
    <w:rsid w:val="00E61A11"/>
    <w:rsid w:val="00E65D57"/>
    <w:rsid w:val="00E72F20"/>
    <w:rsid w:val="00E92EEF"/>
    <w:rsid w:val="00F04E81"/>
    <w:rsid w:val="00F0626A"/>
    <w:rsid w:val="00F06700"/>
    <w:rsid w:val="00F12A73"/>
    <w:rsid w:val="00F24442"/>
    <w:rsid w:val="00F50AE3"/>
    <w:rsid w:val="00F51650"/>
    <w:rsid w:val="00F67CF1"/>
    <w:rsid w:val="00F77E62"/>
    <w:rsid w:val="00F83494"/>
    <w:rsid w:val="00F840F0"/>
    <w:rsid w:val="00FB0D0D"/>
    <w:rsid w:val="00FB43B4"/>
    <w:rsid w:val="00FC3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85B04A-8BFF-4F13-B2C1-B64179A1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B2449"/>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12A73"/>
    <w:rPr>
      <w:color w:val="0000FF" w:themeColor="hyperlink"/>
      <w:u w:val="single"/>
    </w:rPr>
  </w:style>
  <w:style w:type="character" w:customStyle="1" w:styleId="Heading2Char">
    <w:name w:val="Heading 2 Char"/>
    <w:basedOn w:val="DefaultParagraphFont"/>
    <w:link w:val="Heading2"/>
    <w:rsid w:val="005B2449"/>
    <w:rPr>
      <w:rFonts w:ascii="Arial" w:eastAsia="Times New Roman" w:hAnsi="Arial" w:cs="Times New Roman"/>
      <w:b/>
      <w:snapToGrid w:val="0"/>
      <w:sz w:val="24"/>
      <w:szCs w:val="20"/>
    </w:rPr>
  </w:style>
  <w:style w:type="paragraph" w:styleId="BodyText">
    <w:name w:val="Body Text"/>
    <w:basedOn w:val="Normal"/>
    <w:link w:val="BodyTextChar"/>
    <w:rsid w:val="005B2449"/>
    <w:pPr>
      <w:widowControl w:val="0"/>
    </w:pPr>
    <w:rPr>
      <w:rFonts w:ascii="Arial" w:hAnsi="Arial"/>
      <w:snapToGrid w:val="0"/>
      <w:sz w:val="24"/>
    </w:rPr>
  </w:style>
  <w:style w:type="character" w:customStyle="1" w:styleId="BodyTextChar">
    <w:name w:val="Body Text Char"/>
    <w:basedOn w:val="DefaultParagraphFont"/>
    <w:link w:val="BodyText"/>
    <w:rsid w:val="005B2449"/>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4-14-11.docx" TargetMode="External"/><Relationship Id="rId18" Type="http://schemas.openxmlformats.org/officeDocument/2006/relationships/hyperlink" Target="file:///h:\hj%20archive\2011\04-28-11.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h:\sj%20archive\2011\05-03-11.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1\04-14-11.docx" TargetMode="External"/><Relationship Id="rId17" Type="http://schemas.openxmlformats.org/officeDocument/2006/relationships/hyperlink" Target="file:///h:\hj%20archive\2011\04-28-11.docx" TargetMode="External"/><Relationship Id="rId25" Type="http://schemas.openxmlformats.org/officeDocument/2006/relationships/hyperlink" Target="file:///p:\pprever\2011-12\3194_20110428.docx" TargetMode="External"/><Relationship Id="rId2" Type="http://schemas.openxmlformats.org/officeDocument/2006/relationships/styles" Target="styles.xml"/><Relationship Id="rId16" Type="http://schemas.openxmlformats.org/officeDocument/2006/relationships/hyperlink" Target="file:///h:\hj%20archive\2011\04-28-11.docx" TargetMode="External"/><Relationship Id="rId20" Type="http://schemas.openxmlformats.org/officeDocument/2006/relationships/hyperlink" Target="file:///h:\sj%20archive\2011\05-03-11.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4-11.docx" TargetMode="External"/><Relationship Id="rId24" Type="http://schemas.openxmlformats.org/officeDocument/2006/relationships/hyperlink" Target="file:///p:\pprever\2011-12\3194_20110407.docx" TargetMode="External"/><Relationship Id="rId5" Type="http://schemas.openxmlformats.org/officeDocument/2006/relationships/footnotes" Target="footnotes.xml"/><Relationship Id="rId15" Type="http://schemas.openxmlformats.org/officeDocument/2006/relationships/hyperlink" Target="file:///h:\hj%20archive\2011\04-28-11.docx" TargetMode="External"/><Relationship Id="rId23" Type="http://schemas.openxmlformats.org/officeDocument/2006/relationships/hyperlink" Target="file:///p:\pprever\2011-12\3194_20110406.docx" TargetMode="External"/><Relationship Id="rId28" Type="http://schemas.openxmlformats.org/officeDocument/2006/relationships/fontTable" Target="fontTable.xml"/><Relationship Id="rId10" Type="http://schemas.openxmlformats.org/officeDocument/2006/relationships/hyperlink" Target="file:///h:\hj%20archive\2011\04-13-11.docx" TargetMode="External"/><Relationship Id="rId19" Type="http://schemas.openxmlformats.org/officeDocument/2006/relationships/hyperlink" Target="file:///h:\hj%20archive\2011\04-29-11.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hj%20archive\2011\04-28-11.docx" TargetMode="External"/><Relationship Id="rId22" Type="http://schemas.openxmlformats.org/officeDocument/2006/relationships/hyperlink" Target="file:///p:\pprever\2011-12\3194_20101214.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F82E0-C53F-4659-B34A-4AC31C0FD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682</Words>
  <Characters>3862</Characters>
  <Application>Microsoft Office Word</Application>
  <DocSecurity>4</DocSecurity>
  <Lines>131</Lines>
  <Paragraphs>58</Paragraphs>
  <ScaleCrop>false</ScaleCrop>
  <Company> </Company>
  <LinksUpToDate>false</LinksUpToDate>
  <CharactersWithSpaces>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3194: Income tax deduction - South Carolina Legislature Online</dc:title>
  <dc:subject/>
  <dc:creator>SharonPair</dc:creator>
  <cp:keywords/>
  <dc:description/>
  <cp:lastModifiedBy>N Cumfer</cp:lastModifiedBy>
  <cp:revision>2</cp:revision>
  <cp:lastPrinted>2010-12-13T14:13:00Z</cp:lastPrinted>
  <dcterms:created xsi:type="dcterms:W3CDTF">2014-11-21T21:31:00Z</dcterms:created>
  <dcterms:modified xsi:type="dcterms:W3CDTF">2014-11-21T21:31:00Z</dcterms:modified>
</cp:coreProperties>
</file>