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6EF" w:rsidRDefault="007026EF" w:rsidP="007026EF">
      <w:pPr>
        <w:widowControl w:val="0"/>
        <w:jc w:val="center"/>
      </w:pPr>
      <w:bookmarkStart w:id="0" w:name="_GoBack"/>
      <w:bookmarkEnd w:id="0"/>
      <w:r w:rsidRPr="007026EF">
        <w:rPr>
          <w:b/>
        </w:rPr>
        <w:t>South Carolina General Assembly</w:t>
      </w:r>
    </w:p>
    <w:p w:rsidR="007026EF" w:rsidRDefault="007026EF" w:rsidP="007026EF">
      <w:pPr>
        <w:widowControl w:val="0"/>
        <w:jc w:val="center"/>
      </w:pPr>
      <w:r>
        <w:t>119th Session, 2011-2012</w:t>
      </w:r>
    </w:p>
    <w:p w:rsidR="007026EF" w:rsidRDefault="007026EF" w:rsidP="007026EF">
      <w:pPr>
        <w:widowControl w:val="0"/>
        <w:jc w:val="left"/>
      </w:pPr>
    </w:p>
    <w:p w:rsidR="007026EF" w:rsidRDefault="007026EF" w:rsidP="007026EF">
      <w:pPr>
        <w:widowControl w:val="0"/>
        <w:jc w:val="left"/>
        <w:rPr>
          <w:b/>
        </w:rPr>
      </w:pPr>
      <w:r w:rsidRPr="007026EF">
        <w:rPr>
          <w:b/>
        </w:rPr>
        <w:t>H. 3222</w:t>
      </w:r>
    </w:p>
    <w:p w:rsidR="007026EF" w:rsidRDefault="007026EF" w:rsidP="007026EF">
      <w:pPr>
        <w:widowControl w:val="0"/>
        <w:jc w:val="left"/>
        <w:rPr>
          <w:b/>
        </w:rPr>
      </w:pPr>
    </w:p>
    <w:p w:rsidR="007026EF" w:rsidRDefault="007026EF" w:rsidP="007026EF">
      <w:pPr>
        <w:widowControl w:val="0"/>
        <w:jc w:val="left"/>
      </w:pPr>
      <w:r w:rsidRPr="007026EF">
        <w:rPr>
          <w:b/>
        </w:rPr>
        <w:t>STATUS INFORMATION</w:t>
      </w:r>
    </w:p>
    <w:p w:rsidR="007026EF" w:rsidRDefault="007026EF" w:rsidP="007026EF">
      <w:pPr>
        <w:widowControl w:val="0"/>
        <w:jc w:val="left"/>
      </w:pPr>
    </w:p>
    <w:p w:rsidR="007026EF" w:rsidRDefault="007026EF" w:rsidP="007026EF">
      <w:pPr>
        <w:widowControl w:val="0"/>
        <w:jc w:val="left"/>
      </w:pPr>
      <w:r>
        <w:t>General Bill</w:t>
      </w:r>
    </w:p>
    <w:p w:rsidR="007026EF" w:rsidRDefault="000B780C" w:rsidP="007026EF">
      <w:pPr>
        <w:widowControl w:val="0"/>
        <w:jc w:val="left"/>
      </w:pPr>
      <w:r>
        <w:t>Sponsors: Reps. Young, Taylor, G.R. Smith, Harrison, Ryan, Daning, Allison, Hamilton, Hixon, Long and Patrick</w:t>
      </w:r>
    </w:p>
    <w:p w:rsidR="007026EF" w:rsidRDefault="007026EF" w:rsidP="007026EF">
      <w:pPr>
        <w:widowControl w:val="0"/>
        <w:jc w:val="left"/>
      </w:pPr>
      <w:r>
        <w:t>Document Path: l:\council\bills\bbm\9904htc11.docx</w:t>
      </w:r>
    </w:p>
    <w:p w:rsidR="006239A1" w:rsidRDefault="006239A1" w:rsidP="007026EF">
      <w:pPr>
        <w:widowControl w:val="0"/>
        <w:jc w:val="left"/>
      </w:pPr>
      <w:r>
        <w:t>Companion/Similar bill(s): 156</w:t>
      </w:r>
    </w:p>
    <w:p w:rsidR="007026EF" w:rsidRDefault="007026EF" w:rsidP="007026EF">
      <w:pPr>
        <w:widowControl w:val="0"/>
        <w:jc w:val="left"/>
      </w:pPr>
    </w:p>
    <w:p w:rsidR="00036E06" w:rsidRDefault="00036E06" w:rsidP="007026EF">
      <w:pPr>
        <w:widowControl w:val="0"/>
        <w:jc w:val="left"/>
      </w:pPr>
      <w:r>
        <w:t>Introduced in the House on January 11, 2011</w:t>
      </w:r>
    </w:p>
    <w:p w:rsidR="00036E06" w:rsidRPr="00036E06" w:rsidRDefault="00036E06" w:rsidP="007026EF">
      <w:pPr>
        <w:widowControl w:val="0"/>
        <w:jc w:val="left"/>
      </w:pPr>
      <w:r>
        <w:t xml:space="preserve">Currently residing in the House Committee on </w:t>
      </w:r>
      <w:r w:rsidRPr="00036E06">
        <w:rPr>
          <w:b/>
        </w:rPr>
        <w:t>Ways and Means</w:t>
      </w:r>
    </w:p>
    <w:p w:rsidR="00036E06" w:rsidRDefault="00036E06" w:rsidP="007026EF">
      <w:pPr>
        <w:widowControl w:val="0"/>
        <w:jc w:val="left"/>
      </w:pPr>
    </w:p>
    <w:p w:rsidR="007026EF" w:rsidRDefault="007026EF" w:rsidP="007026EF">
      <w:pPr>
        <w:widowControl w:val="0"/>
        <w:jc w:val="left"/>
      </w:pPr>
      <w:r>
        <w:t xml:space="preserve">Summary: </w:t>
      </w:r>
      <w:r w:rsidR="00146D58">
        <w:t>Fiscal Accountability Act</w:t>
      </w:r>
    </w:p>
    <w:p w:rsidR="007026EF" w:rsidRDefault="007026EF" w:rsidP="007026EF">
      <w:pPr>
        <w:widowControl w:val="0"/>
        <w:jc w:val="left"/>
      </w:pPr>
    </w:p>
    <w:p w:rsidR="007026EF" w:rsidRDefault="007026EF" w:rsidP="007026EF">
      <w:pPr>
        <w:widowControl w:val="0"/>
        <w:jc w:val="left"/>
      </w:pPr>
    </w:p>
    <w:p w:rsidR="007026EF" w:rsidRDefault="007026EF" w:rsidP="007026EF">
      <w:pPr>
        <w:widowControl w:val="0"/>
        <w:tabs>
          <w:tab w:val="center" w:pos="590"/>
          <w:tab w:val="center" w:pos="1440"/>
          <w:tab w:val="left" w:pos="1872"/>
          <w:tab w:val="left" w:pos="9187"/>
        </w:tabs>
        <w:jc w:val="left"/>
      </w:pPr>
      <w:r w:rsidRPr="007026EF">
        <w:rPr>
          <w:b/>
        </w:rPr>
        <w:t>HISTORY OF LEGISLATIVE ACTIONS</w:t>
      </w:r>
    </w:p>
    <w:p w:rsidR="007026EF" w:rsidRDefault="007026EF" w:rsidP="007026EF">
      <w:pPr>
        <w:widowControl w:val="0"/>
        <w:tabs>
          <w:tab w:val="center" w:pos="590"/>
          <w:tab w:val="center" w:pos="1440"/>
          <w:tab w:val="left" w:pos="1872"/>
          <w:tab w:val="left" w:pos="9187"/>
        </w:tabs>
        <w:jc w:val="left"/>
      </w:pPr>
    </w:p>
    <w:p w:rsidR="007026EF" w:rsidRPr="007026EF" w:rsidRDefault="007026EF" w:rsidP="007026EF">
      <w:pPr>
        <w:widowControl w:val="0"/>
        <w:tabs>
          <w:tab w:val="center" w:pos="590"/>
          <w:tab w:val="center" w:pos="1440"/>
          <w:tab w:val="left" w:pos="1872"/>
          <w:tab w:val="left" w:pos="9187"/>
        </w:tabs>
        <w:jc w:val="left"/>
      </w:pPr>
      <w:r w:rsidRPr="007026EF">
        <w:rPr>
          <w:u w:val="single"/>
        </w:rPr>
        <w:tab/>
        <w:t>Date</w:t>
      </w:r>
      <w:r w:rsidRPr="007026EF">
        <w:rPr>
          <w:u w:val="single"/>
        </w:rPr>
        <w:tab/>
        <w:t>Body</w:t>
      </w:r>
      <w:r w:rsidRPr="007026EF">
        <w:rPr>
          <w:u w:val="single"/>
        </w:rPr>
        <w:tab/>
        <w:t>Action Description with journal page number</w:t>
      </w:r>
      <w:r w:rsidRPr="007026EF">
        <w:rPr>
          <w:u w:val="single"/>
        </w:rPr>
        <w:tab/>
      </w:r>
    </w:p>
    <w:p w:rsidR="000B780C" w:rsidRDefault="000B780C" w:rsidP="000B780C">
      <w:pPr>
        <w:widowControl w:val="0"/>
        <w:tabs>
          <w:tab w:val="right" w:pos="1008"/>
          <w:tab w:val="left" w:pos="1152"/>
          <w:tab w:val="left" w:pos="1872"/>
          <w:tab w:val="left" w:pos="9187"/>
        </w:tabs>
        <w:ind w:left="2088" w:hanging="2088"/>
        <w:jc w:val="left"/>
      </w:pPr>
      <w:r>
        <w:tab/>
        <w:t>12/14/2010</w:t>
      </w:r>
      <w:r>
        <w:tab/>
        <w:t>House</w:t>
      </w:r>
      <w:r>
        <w:tab/>
      </w:r>
      <w:r w:rsidRPr="00E56892">
        <w:t>Prefiled</w:t>
      </w:r>
    </w:p>
    <w:p w:rsidR="000B780C" w:rsidRDefault="000B780C" w:rsidP="000B780C">
      <w:pPr>
        <w:widowControl w:val="0"/>
        <w:tabs>
          <w:tab w:val="right" w:pos="1008"/>
          <w:tab w:val="left" w:pos="1152"/>
          <w:tab w:val="left" w:pos="1872"/>
          <w:tab w:val="left" w:pos="9187"/>
        </w:tabs>
        <w:ind w:left="2088" w:hanging="2088"/>
        <w:jc w:val="left"/>
      </w:pPr>
      <w:r>
        <w:tab/>
        <w:t>12/14/2010</w:t>
      </w:r>
      <w:r>
        <w:tab/>
        <w:t>House</w:t>
      </w:r>
      <w:r>
        <w:tab/>
      </w:r>
      <w:r w:rsidRPr="00E56892">
        <w:t xml:space="preserve">Referred to Committee on </w:t>
      </w:r>
      <w:r w:rsidRPr="00E56892">
        <w:rPr>
          <w:b/>
        </w:rPr>
        <w:t>Ways and Means</w:t>
      </w:r>
    </w:p>
    <w:p w:rsidR="000B780C" w:rsidRDefault="000B780C" w:rsidP="000B780C">
      <w:pPr>
        <w:widowControl w:val="0"/>
        <w:tabs>
          <w:tab w:val="right" w:pos="1008"/>
          <w:tab w:val="left" w:pos="1152"/>
          <w:tab w:val="left" w:pos="1872"/>
          <w:tab w:val="left" w:pos="9187"/>
        </w:tabs>
        <w:ind w:left="2088" w:hanging="2088"/>
        <w:jc w:val="left"/>
      </w:pPr>
      <w:r>
        <w:tab/>
        <w:t>1/11/2011</w:t>
      </w:r>
      <w:r>
        <w:tab/>
        <w:t>House</w:t>
      </w:r>
      <w:r>
        <w:tab/>
      </w:r>
      <w:r w:rsidRPr="00E56892">
        <w:t>Introduced and read first time (</w:t>
      </w:r>
      <w:hyperlink r:id="rId7" w:history="1">
        <w:r w:rsidRPr="00E56892">
          <w:rPr>
            <w:rStyle w:val="Hyperlink"/>
          </w:rPr>
          <w:t>House Journal</w:t>
        </w:r>
        <w:r w:rsidRPr="00E56892">
          <w:rPr>
            <w:rStyle w:val="Hyperlink"/>
          </w:rPr>
          <w:noBreakHyphen/>
          <w:t>page 88</w:t>
        </w:r>
      </w:hyperlink>
      <w:r w:rsidRPr="00E56892">
        <w:t>)</w:t>
      </w:r>
    </w:p>
    <w:p w:rsidR="000B780C" w:rsidRDefault="000B780C" w:rsidP="000B780C">
      <w:pPr>
        <w:widowControl w:val="0"/>
        <w:tabs>
          <w:tab w:val="right" w:pos="1008"/>
          <w:tab w:val="left" w:pos="1152"/>
          <w:tab w:val="left" w:pos="1872"/>
          <w:tab w:val="left" w:pos="9187"/>
        </w:tabs>
        <w:ind w:left="2088" w:hanging="2088"/>
        <w:jc w:val="left"/>
      </w:pPr>
      <w:r>
        <w:tab/>
        <w:t>1/11/2011</w:t>
      </w:r>
      <w:r>
        <w:tab/>
        <w:t>House</w:t>
      </w:r>
      <w:r>
        <w:tab/>
      </w:r>
      <w:r w:rsidRPr="00E56892">
        <w:t>Referred</w:t>
      </w:r>
      <w:r>
        <w:t xml:space="preserve"> to Committee on </w:t>
      </w:r>
      <w:r w:rsidRPr="00E56892">
        <w:rPr>
          <w:b/>
        </w:rPr>
        <w:t>Ways and Means</w:t>
      </w:r>
      <w:r>
        <w:t xml:space="preserve"> </w:t>
      </w:r>
      <w:r w:rsidRPr="00E56892">
        <w:t>(</w:t>
      </w:r>
      <w:hyperlink r:id="rId8" w:history="1">
        <w:r w:rsidRPr="00E56892">
          <w:rPr>
            <w:rStyle w:val="Hyperlink"/>
          </w:rPr>
          <w:t>House Journal</w:t>
        </w:r>
        <w:r w:rsidRPr="00E56892">
          <w:rPr>
            <w:rStyle w:val="Hyperlink"/>
          </w:rPr>
          <w:noBreakHyphen/>
          <w:t>page 88</w:t>
        </w:r>
      </w:hyperlink>
      <w:r w:rsidRPr="00E56892">
        <w:t>)</w:t>
      </w:r>
    </w:p>
    <w:p w:rsidR="000B780C" w:rsidRDefault="000B780C" w:rsidP="000B780C">
      <w:pPr>
        <w:widowControl w:val="0"/>
        <w:tabs>
          <w:tab w:val="right" w:pos="1008"/>
          <w:tab w:val="left" w:pos="1152"/>
          <w:tab w:val="left" w:pos="1872"/>
          <w:tab w:val="left" w:pos="9187"/>
        </w:tabs>
        <w:ind w:left="2088" w:hanging="2088"/>
        <w:jc w:val="left"/>
      </w:pPr>
      <w:r>
        <w:tab/>
        <w:t>1/12/2011</w:t>
      </w:r>
      <w:r>
        <w:tab/>
        <w:t>House</w:t>
      </w:r>
      <w:r>
        <w:tab/>
      </w:r>
      <w:r w:rsidRPr="00E56892">
        <w:t>Member(s) request name added as sponsor: Long</w:t>
      </w:r>
    </w:p>
    <w:p w:rsidR="000B780C" w:rsidRDefault="000B780C" w:rsidP="000B780C">
      <w:pPr>
        <w:widowControl w:val="0"/>
        <w:tabs>
          <w:tab w:val="right" w:pos="1008"/>
          <w:tab w:val="left" w:pos="1152"/>
          <w:tab w:val="left" w:pos="1872"/>
          <w:tab w:val="left" w:pos="9187"/>
        </w:tabs>
        <w:ind w:left="2088" w:hanging="2088"/>
        <w:jc w:val="left"/>
      </w:pPr>
      <w:r>
        <w:lastRenderedPageBreak/>
        <w:tab/>
        <w:t>1/19/2011</w:t>
      </w:r>
      <w:r>
        <w:tab/>
        <w:t>House</w:t>
      </w:r>
      <w:r>
        <w:tab/>
      </w:r>
      <w:r w:rsidRPr="00E56892">
        <w:t>Member(s) request name added as sponsor: Patrick</w:t>
      </w:r>
    </w:p>
    <w:p w:rsidR="000B780C" w:rsidRDefault="000B780C" w:rsidP="000B780C">
      <w:pPr>
        <w:widowControl w:val="0"/>
        <w:tabs>
          <w:tab w:val="right" w:pos="1008"/>
          <w:tab w:val="left" w:pos="1152"/>
          <w:tab w:val="left" w:pos="1872"/>
          <w:tab w:val="left" w:pos="9187"/>
        </w:tabs>
        <w:ind w:left="2088" w:hanging="2088"/>
        <w:jc w:val="left"/>
      </w:pPr>
    </w:p>
    <w:p w:rsidR="007026EF" w:rsidRPr="007026EF" w:rsidRDefault="007026EF" w:rsidP="007026EF">
      <w:pPr>
        <w:widowControl w:val="0"/>
        <w:tabs>
          <w:tab w:val="right" w:pos="1008"/>
          <w:tab w:val="left" w:pos="1152"/>
          <w:tab w:val="left" w:pos="1872"/>
          <w:tab w:val="left" w:pos="9187"/>
        </w:tabs>
        <w:ind w:left="2088" w:hanging="2088"/>
        <w:jc w:val="left"/>
      </w:pPr>
    </w:p>
    <w:p w:rsidR="007026EF" w:rsidRDefault="007026EF" w:rsidP="007026EF">
      <w:pPr>
        <w:widowControl w:val="0"/>
        <w:jc w:val="left"/>
      </w:pPr>
      <w:r w:rsidRPr="007026EF">
        <w:rPr>
          <w:b/>
        </w:rPr>
        <w:t>VERSIONS OF THIS BILL</w:t>
      </w:r>
    </w:p>
    <w:p w:rsidR="007026EF" w:rsidRDefault="007026EF" w:rsidP="007026EF">
      <w:pPr>
        <w:widowControl w:val="0"/>
        <w:jc w:val="left"/>
      </w:pPr>
    </w:p>
    <w:p w:rsidR="007026EF" w:rsidRDefault="00141F2E" w:rsidP="007026EF">
      <w:pPr>
        <w:widowControl w:val="0"/>
        <w:jc w:val="left"/>
      </w:pPr>
      <w:hyperlink r:id="rId9" w:history="1">
        <w:r w:rsidR="007026EF">
          <w:rPr>
            <w:rStyle w:val="Hyperlink"/>
          </w:rPr>
          <w:t>12/14/2010</w:t>
        </w:r>
      </w:hyperlink>
    </w:p>
    <w:p w:rsidR="007026EF" w:rsidRDefault="007026EF" w:rsidP="007026EF"/>
    <w:p w:rsidR="007026EF" w:rsidRDefault="007026EF" w:rsidP="007026EF">
      <w:pPr>
        <w:sectPr w:rsidR="007026EF" w:rsidSect="007026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3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“SOUTH CAROLINA FISCAL ACCOUNTABILITY ACT” BY ADDING SECTION 2</w:t>
      </w:r>
      <w:r>
        <w:noBreakHyphen/>
        <w:t>15</w:t>
      </w:r>
      <w:r>
        <w:noBreakHyphen/>
        <w:t>140 SO AS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noBreakHyphen/>
        <w:t>BASE” BUDGETING PRINCIPLES, AND REQUIRE THE HOUSE WAYS AND MEANS COMMITTEE AND THE SENATE FINANCE COMMITTEE IN THE CONSIDERATION OF THE ANNUAL GENERAL APPROPRIATIONS BILL AND BILLS OR JOINT RESOLUTIONS MAKING SUPPLEMENTAL APPROPRIATIONS TO APPLY “ZERO</w:t>
      </w:r>
      <w:r>
        <w:noBreakHyphen/>
        <w:t>BASE” BUDGETING PRINCIPLES.</w:t>
      </w:r>
    </w:p>
    <w:p w:rsidR="00587397" w:rsidRDefault="005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97" w:rsidRDefault="005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97" w:rsidRDefault="005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828" w:rsidRDefault="00587397"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0828">
        <w:t>This act may be cited as the “South Car</w:t>
      </w:r>
      <w:r w:rsidR="00837063">
        <w:t>olina Fiscal Accountability Act</w:t>
      </w:r>
      <w:r w:rsidR="00E00828">
        <w:t>”</w:t>
      </w:r>
      <w:r w:rsidR="00837063">
        <w:t>.</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15</w:t>
      </w:r>
      <w:r>
        <w:noBreakHyphen/>
        <w:t>140.</w:t>
      </w:r>
      <w:r>
        <w:tab/>
        <w:t>(A)</w:t>
      </w:r>
      <w:r>
        <w:tab/>
        <w:t>As used in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00828">
        <w:t>‘</w:t>
      </w:r>
      <w:r>
        <w:t>Agency</w:t>
      </w:r>
      <w:r w:rsidRPr="00E00828">
        <w:t>’</w:t>
      </w:r>
      <w:r>
        <w:t xml:space="preserve"> means a state agency, board, committee, commission, institution, or other subdivision of state government.</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00828">
        <w:t>‘</w:t>
      </w:r>
      <w:r>
        <w:t>Committee</w:t>
      </w:r>
      <w:r w:rsidRPr="00E00828">
        <w:t>’</w:t>
      </w:r>
      <w:r>
        <w:t xml:space="preserve"> means the committee established pursuant to subsection (B) of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00828">
        <w:t>‘</w:t>
      </w:r>
      <w:r>
        <w:t>Council</w:t>
      </w:r>
      <w:r w:rsidRPr="00E00828">
        <w:t>’</w:t>
      </w:r>
      <w:r>
        <w:t xml:space="preserve"> means the Legislative Audit Council.</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00828">
        <w:t>‘</w:t>
      </w:r>
      <w:r>
        <w:t>Evaluation</w:t>
      </w:r>
      <w:r w:rsidRPr="00E00828">
        <w:t>’</w:t>
      </w:r>
      <w:r>
        <w:t xml:space="preserve"> means the audit and review conducted by the Legislative Audit Council pursuant to Section 2</w:t>
      </w:r>
      <w:r>
        <w:noBreakHyphen/>
        <w:t>15</w:t>
      </w:r>
      <w:r>
        <w:noBreakHyphen/>
        <w:t>140(C).</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00828">
        <w:t>‘</w:t>
      </w:r>
      <w:r>
        <w:t>Zero</w:t>
      </w:r>
      <w:r>
        <w:noBreakHyphen/>
        <w:t>base budget</w:t>
      </w:r>
      <w:r w:rsidRPr="00E00828">
        <w:t>’</w:t>
      </w:r>
      <w:r>
        <w:t xml:space="preserve"> means an agency budget prepared applying the principles established pursuant to subsection (D) of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00828">
        <w:t>‘</w:t>
      </w:r>
      <w:r>
        <w:t>Zero</w:t>
      </w:r>
      <w:r>
        <w:noBreakHyphen/>
        <w:t>Base Budget Review</w:t>
      </w:r>
      <w:r w:rsidRPr="00E00828">
        <w:t>’</w:t>
      </w:r>
      <w:r>
        <w:t xml:space="preserve"> means the review of an agency</w:t>
      </w:r>
      <w:r w:rsidRPr="00E00828">
        <w:t>’</w:t>
      </w:r>
      <w:r>
        <w:t>s zero</w:t>
      </w:r>
      <w:r>
        <w:noBreakHyphen/>
        <w:t>base budget request using the methodology established pursuant to subsection (D) of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noBreakHyphen/>
        <w:t>Base Budget and Agency Evaluation Selection Committee consisting of ten members of the General Assembly as follows: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w:t>
      </w:r>
      <w:r w:rsidRPr="00E00828">
        <w:t>’</w:t>
      </w:r>
      <w:r>
        <w:t>s chairman;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w:t>
      </w:r>
      <w:r w:rsidRPr="00E00828">
        <w:t>’</w:t>
      </w:r>
      <w:r>
        <w:t>s chairman;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noBreakHyphen/>
        <w:t>base budgeting during times the committee establishes.  An agency budget submitted while an agency is undergoing evaluation must be prepared in the form of a zero</w:t>
      </w:r>
      <w:r>
        <w:noBreakHyphen/>
        <w:t>base budget and reviewed accordingly by the Governor and the Office of State Budget and the House Ways and Means Committee and Senate Finance Committee.  The council may assess an agency selected for evaluation and zero</w:t>
      </w:r>
      <w:r>
        <w:noBreakHyphen/>
        <w:t>base budgeting  an audit fee not to exceed one</w:t>
      </w:r>
      <w:r>
        <w:noBreakHyphen/>
        <w:t>half of one percent of the agency</w:t>
      </w:r>
      <w:r w:rsidRPr="00E00828">
        <w:t>’</w:t>
      </w:r>
      <w:r>
        <w:t>s budget which must be transferred to approved accounts of the council.</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w:t>
      </w:r>
      <w:r w:rsidRPr="00E00828">
        <w:t>’</w:t>
      </w:r>
      <w:r>
        <w:t>s citizens and the General Assembly.</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w:t>
      </w:r>
      <w:r w:rsidRPr="00E00828">
        <w:t>’</w:t>
      </w:r>
      <w:r>
        <w:t>s citizens;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w:t>
      </w:r>
      <w:r w:rsidRPr="00E00828">
        <w:t>’</w:t>
      </w:r>
      <w:r>
        <w:t>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w:t>
      </w:r>
      <w:r w:rsidRPr="00E00828">
        <w:t>’</w:t>
      </w:r>
      <w:r>
        <w:t>s programs are ranked in priority order and are congruent with the agency</w:t>
      </w:r>
      <w:r w:rsidRPr="00E00828">
        <w:t>’</w:t>
      </w:r>
      <w:r>
        <w:t>s mission and expenditures.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program has the burden of demonstrating a public need for the program</w:t>
      </w:r>
      <w:r w:rsidRPr="00E00828">
        <w:t>’</w:t>
      </w:r>
      <w:r>
        <w:t>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noBreakHyphen/>
        <w:t>base budget is an agency budget developed using a process of preparing an operating plan or budget that starts with no authorized or appropriated funds.  In a zero</w:t>
      </w:r>
      <w:r>
        <w:noBreakHyphen/>
        <w:t>based budget, each activity to be funded must be justified as the budget is prepared.</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noBreakHyphen/>
        <w:t>base budgeting, the Office of State Budget of the State Budget and Control Board shall develop a format and criteria for an agency selected by the committee to use in preparing its zero</w:t>
      </w:r>
      <w:r>
        <w:noBreakHyphen/>
        <w:t>base budget for submission.  These criteria must incorporate existing best practices among states and may include, but are not limited to, performance</w:t>
      </w:r>
      <w:r>
        <w:noBreakHyphen/>
        <w:t>based reviews and program budgeting.</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noBreakHyphen/>
        <w:t>15</w:t>
      </w:r>
      <w:r>
        <w:noBreakHyphen/>
        <w:t xml:space="preserve">140(B) of the 1976 Code as added by this </w:t>
      </w:r>
      <w:r w:rsidR="00837063">
        <w:t>act, and for calendar year 2012</w:t>
      </w:r>
      <w:r>
        <w:t xml:space="preserve"> only, the Joint Zero</w:t>
      </w:r>
      <w:r>
        <w:noBreakHyphen/>
        <w:t>Base Budget and Agency Evaluation Selection Committee shall:</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2012, select four agencies for zero</w:t>
      </w:r>
      <w:r>
        <w:noBreakHyphen/>
        <w:t>base budget submission.  These agencies are not subject to the evaluation otherwise required pursuant to Section 2</w:t>
      </w:r>
      <w:r>
        <w:noBreakHyphen/>
        <w:t>15</w:t>
      </w:r>
      <w:r>
        <w:noBreakHyphen/>
        <w:t>140(C) of the 1976 Code as added by this act, but they must make their zero</w:t>
      </w:r>
      <w:r>
        <w:noBreakHyphen/>
        <w:t>base budget submission to the Office of State Budget before November, 2012.  The Governor is not required to apply zero</w:t>
      </w:r>
      <w:r>
        <w:noBreakHyphen/>
        <w:t>base budget pr</w:t>
      </w:r>
      <w:r w:rsidR="00837063">
        <w:t>inciples in his recommended 2013</w:t>
      </w:r>
      <w:r>
        <w:noBreakHyphen/>
        <w:t>2014 fiscal year budget for these agencies;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2012, select additional agencies subject to both the evaluation and zero</w:t>
      </w:r>
      <w:r>
        <w:noBreakHyphen/>
        <w:t>base budget requirement of Section 2</w:t>
      </w:r>
      <w:r>
        <w:noBreakHyphen/>
        <w:t>15</w:t>
      </w:r>
      <w:r>
        <w:noBreakHyphen/>
        <w:t>140 of the 1976 Code as added by this act, and the agencies selected shall make their zero</w:t>
      </w:r>
      <w:r>
        <w:noBreakHyphen/>
        <w:t>base budget submissions before October, 2013.  The committee shall complete a review of all state agencies for legislative review for fiscal year 201</w:t>
      </w:r>
      <w:r w:rsidR="00837063">
        <w:t>7</w:t>
      </w:r>
      <w:r>
        <w:noBreakHyphen/>
        <w:t>201</w:t>
      </w:r>
      <w:r w:rsidR="00837063">
        <w:t>8</w:t>
      </w:r>
      <w:r>
        <w:t>.</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E00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B139D" w:rsidRDefault="00E00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39D" w:rsidRDefault="000B139D" w:rsidP="007026EF">
      <w:pPr>
        <w:suppressAutoHyphens/>
      </w:pPr>
    </w:p>
    <w:sectPr w:rsidR="000B139D" w:rsidSect="007026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97" w:rsidRDefault="00587397" w:rsidP="009F0C77">
      <w:r>
        <w:separator/>
      </w:r>
    </w:p>
  </w:endnote>
  <w:endnote w:type="continuationSeparator" w:id="0">
    <w:p w:rsidR="00587397" w:rsidRDefault="005873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42EB5C-5D67-4E38-98D8-0CB303D900FE}"/>
    <w:embedBold r:id="rId2" w:fontKey="{B59573EF-E720-4A41-9803-DECA4CED10E2}"/>
  </w:font>
  <w:font w:name="Calibri">
    <w:panose1 w:val="020F0502020204030204"/>
    <w:charset w:val="00"/>
    <w:family w:val="swiss"/>
    <w:pitch w:val="variable"/>
    <w:sig w:usb0="E10002FF" w:usb1="4000ACFF" w:usb2="00000009" w:usb3="00000000" w:csb0="0000019F" w:csb1="00000000"/>
    <w:embedRegular r:id="rId3" w:fontKey="{81F03B36-2778-4524-AB15-AB77394364E0}"/>
  </w:font>
  <w:font w:name="Cambria">
    <w:panose1 w:val="02040503050406030204"/>
    <w:charset w:val="00"/>
    <w:family w:val="roman"/>
    <w:pitch w:val="variable"/>
    <w:sig w:usb0="E00002FF" w:usb1="400004FF" w:usb2="00000000" w:usb3="00000000" w:csb0="0000019F" w:csb1="00000000"/>
    <w:embedRegular r:id="rId4" w:fontKey="{69BFCD5C-026F-41C2-A863-8D0E1138C8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EF" w:rsidRPr="000B139D" w:rsidRDefault="007026EF" w:rsidP="000B139D">
    <w:pPr>
      <w:pStyle w:val="Footer"/>
      <w:tabs>
        <w:tab w:val="clear" w:pos="4680"/>
        <w:tab w:val="clear" w:pos="9360"/>
        <w:tab w:val="center" w:pos="2995"/>
      </w:tabs>
      <w:spacing w:before="120"/>
    </w:pPr>
    <w:r>
      <w:t>[3222]</w:t>
    </w:r>
    <w:r>
      <w:tab/>
    </w:r>
    <w:r w:rsidR="00141F2E">
      <w:fldChar w:fldCharType="begin"/>
    </w:r>
    <w:r w:rsidR="00141F2E">
      <w:instrText xml:space="preserve"> PAGE  \* MERGEFORMAT </w:instrText>
    </w:r>
    <w:r w:rsidR="00141F2E">
      <w:fldChar w:fldCharType="separate"/>
    </w:r>
    <w:r w:rsidR="00141F2E">
      <w:rPr>
        <w:noProof/>
      </w:rPr>
      <w:t>1</w:t>
    </w:r>
    <w:r w:rsidR="00141F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97" w:rsidRDefault="00587397" w:rsidP="009F0C77">
      <w:r>
        <w:separator/>
      </w:r>
    </w:p>
  </w:footnote>
  <w:footnote w:type="continuationSeparator" w:id="0">
    <w:p w:rsidR="00587397" w:rsidRDefault="005873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04HTC11"/>
    <w:docVar w:name="CoverBillType" w:val="b"/>
    <w:docVar w:name="docpath" w:val="L:\Council\bills\BBM\9904HTC11.DOCX"/>
    <w:docVar w:name="dvBillNumber" w:val="3222"/>
    <w:docVar w:name="dvBillNumberPrefix" w:val="H. "/>
    <w:docVar w:name="dvOriginalBody" w:val="House"/>
    <w:docVar w:name="dvSteno" w:val="BBM"/>
    <w:docVar w:name="NameofBody" w:val="h"/>
    <w:docVar w:name="vgroup2" w:val="Council"/>
  </w:docVars>
  <w:rsids>
    <w:rsidRoot w:val="00274100"/>
    <w:rsid w:val="00011869"/>
    <w:rsid w:val="00036E06"/>
    <w:rsid w:val="00042E4D"/>
    <w:rsid w:val="000B139D"/>
    <w:rsid w:val="000B780C"/>
    <w:rsid w:val="000D084E"/>
    <w:rsid w:val="000E1785"/>
    <w:rsid w:val="000F40FA"/>
    <w:rsid w:val="0010776B"/>
    <w:rsid w:val="00133E66"/>
    <w:rsid w:val="00141F2E"/>
    <w:rsid w:val="001435A3"/>
    <w:rsid w:val="00146D58"/>
    <w:rsid w:val="00152BA1"/>
    <w:rsid w:val="001D08F2"/>
    <w:rsid w:val="001D09E0"/>
    <w:rsid w:val="001D525B"/>
    <w:rsid w:val="001D7F4F"/>
    <w:rsid w:val="00223D15"/>
    <w:rsid w:val="002321B6"/>
    <w:rsid w:val="00250967"/>
    <w:rsid w:val="002543C8"/>
    <w:rsid w:val="00274100"/>
    <w:rsid w:val="00284AAE"/>
    <w:rsid w:val="00292E8D"/>
    <w:rsid w:val="002E5912"/>
    <w:rsid w:val="00325348"/>
    <w:rsid w:val="0032732C"/>
    <w:rsid w:val="00336AD0"/>
    <w:rsid w:val="0034726D"/>
    <w:rsid w:val="0037079A"/>
    <w:rsid w:val="003B1959"/>
    <w:rsid w:val="003D01E8"/>
    <w:rsid w:val="003E5288"/>
    <w:rsid w:val="003F6D79"/>
    <w:rsid w:val="0041760A"/>
    <w:rsid w:val="00417C01"/>
    <w:rsid w:val="004809EE"/>
    <w:rsid w:val="00483DD5"/>
    <w:rsid w:val="004E2E03"/>
    <w:rsid w:val="004E7D54"/>
    <w:rsid w:val="005273C6"/>
    <w:rsid w:val="00530A69"/>
    <w:rsid w:val="00545593"/>
    <w:rsid w:val="005534A9"/>
    <w:rsid w:val="00554B7F"/>
    <w:rsid w:val="00563C15"/>
    <w:rsid w:val="00577C6C"/>
    <w:rsid w:val="00587397"/>
    <w:rsid w:val="005C2FE2"/>
    <w:rsid w:val="005E2BC9"/>
    <w:rsid w:val="00605102"/>
    <w:rsid w:val="006076FB"/>
    <w:rsid w:val="00615C7E"/>
    <w:rsid w:val="006215AA"/>
    <w:rsid w:val="006239A1"/>
    <w:rsid w:val="006374B5"/>
    <w:rsid w:val="006549E5"/>
    <w:rsid w:val="006913C9"/>
    <w:rsid w:val="006918DF"/>
    <w:rsid w:val="0069470D"/>
    <w:rsid w:val="006F3B37"/>
    <w:rsid w:val="007026EF"/>
    <w:rsid w:val="00734F00"/>
    <w:rsid w:val="007A70AE"/>
    <w:rsid w:val="007D0B25"/>
    <w:rsid w:val="007D4CEA"/>
    <w:rsid w:val="00820E07"/>
    <w:rsid w:val="008362E8"/>
    <w:rsid w:val="00837063"/>
    <w:rsid w:val="00837DC4"/>
    <w:rsid w:val="008472E8"/>
    <w:rsid w:val="008922CE"/>
    <w:rsid w:val="008A1768"/>
    <w:rsid w:val="008B0182"/>
    <w:rsid w:val="008F4429"/>
    <w:rsid w:val="00914AAD"/>
    <w:rsid w:val="009360FA"/>
    <w:rsid w:val="0094021A"/>
    <w:rsid w:val="009A3F4F"/>
    <w:rsid w:val="009C4FA4"/>
    <w:rsid w:val="009C6A0B"/>
    <w:rsid w:val="009F0C77"/>
    <w:rsid w:val="009F4DD1"/>
    <w:rsid w:val="00A1304F"/>
    <w:rsid w:val="00A41684"/>
    <w:rsid w:val="00A64E80"/>
    <w:rsid w:val="00A72BCD"/>
    <w:rsid w:val="00A741D9"/>
    <w:rsid w:val="00A82EFC"/>
    <w:rsid w:val="00A833AB"/>
    <w:rsid w:val="00A9741D"/>
    <w:rsid w:val="00AD3AD1"/>
    <w:rsid w:val="00AD4B17"/>
    <w:rsid w:val="00AF3AA6"/>
    <w:rsid w:val="00B26AE3"/>
    <w:rsid w:val="00B412D4"/>
    <w:rsid w:val="00BB5CDB"/>
    <w:rsid w:val="00BE3C22"/>
    <w:rsid w:val="00C0345E"/>
    <w:rsid w:val="00C3483A"/>
    <w:rsid w:val="00C74E9D"/>
    <w:rsid w:val="00C82FD3"/>
    <w:rsid w:val="00C85C83"/>
    <w:rsid w:val="00C92819"/>
    <w:rsid w:val="00CC6B7B"/>
    <w:rsid w:val="00CD2089"/>
    <w:rsid w:val="00D73A67"/>
    <w:rsid w:val="00D970A9"/>
    <w:rsid w:val="00DB67B5"/>
    <w:rsid w:val="00DF3845"/>
    <w:rsid w:val="00E00828"/>
    <w:rsid w:val="00E066B2"/>
    <w:rsid w:val="00E23D8E"/>
    <w:rsid w:val="00E41911"/>
    <w:rsid w:val="00E92EEF"/>
    <w:rsid w:val="00F24442"/>
    <w:rsid w:val="00F50AE3"/>
    <w:rsid w:val="00F67CF1"/>
    <w:rsid w:val="00F840F0"/>
    <w:rsid w:val="00F84D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9B7C4A-2024-4881-9665-D2D35212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2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22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73A95-A0BD-4DAF-96D5-E5B9DE71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1696</Words>
  <Characters>9194</Characters>
  <Application>Microsoft Office Word</Application>
  <DocSecurity>4</DocSecurity>
  <Lines>237</Lines>
  <Paragraphs>63</Paragraphs>
  <ScaleCrop>false</ScaleCrop>
  <Company> </Company>
  <LinksUpToDate>false</LinksUpToDate>
  <CharactersWithSpaces>10927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3222: Fiscal Accountability Act - South Carolina Legislature Online</dc:title>
  <dc:subject/>
  <dc:creator>BrendaMelton</dc:creator>
  <cp:keywords/>
  <dc:description/>
  <cp:lastModifiedBy>N Cumfer</cp:lastModifiedBy>
  <cp:revision>2</cp:revision>
  <cp:lastPrinted>2010-12-14T15:20:00Z</cp:lastPrinted>
  <dcterms:created xsi:type="dcterms:W3CDTF">2014-11-21T21:32:00Z</dcterms:created>
  <dcterms:modified xsi:type="dcterms:W3CDTF">2014-11-21T21:32:00Z</dcterms:modified>
</cp:coreProperties>
</file>