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C66" w:rsidRDefault="000F5C66" w:rsidP="000F5C66">
      <w:pPr>
        <w:widowControl w:val="0"/>
        <w:jc w:val="center"/>
      </w:pPr>
      <w:bookmarkStart w:id="0" w:name="_GoBack"/>
      <w:bookmarkEnd w:id="0"/>
      <w:r w:rsidRPr="000F5C66">
        <w:rPr>
          <w:b/>
        </w:rPr>
        <w:t>South Carolina General Assembly</w:t>
      </w:r>
    </w:p>
    <w:p w:rsidR="000F5C66" w:rsidRDefault="000F5C66" w:rsidP="000F5C66">
      <w:pPr>
        <w:widowControl w:val="0"/>
        <w:jc w:val="center"/>
      </w:pPr>
      <w:r>
        <w:t>119th Session, 2011-2012</w:t>
      </w:r>
    </w:p>
    <w:p w:rsidR="000F5C66" w:rsidRDefault="000F5C66" w:rsidP="000F5C66">
      <w:pPr>
        <w:widowControl w:val="0"/>
        <w:jc w:val="left"/>
      </w:pPr>
    </w:p>
    <w:p w:rsidR="000F5C66" w:rsidRDefault="000F5C66" w:rsidP="000F5C66">
      <w:pPr>
        <w:widowControl w:val="0"/>
        <w:jc w:val="left"/>
        <w:rPr>
          <w:b/>
        </w:rPr>
      </w:pPr>
      <w:r w:rsidRPr="000F5C66">
        <w:rPr>
          <w:b/>
        </w:rPr>
        <w:t>H. 3246</w:t>
      </w:r>
    </w:p>
    <w:p w:rsidR="000F5C66" w:rsidRDefault="000F5C66" w:rsidP="000F5C66">
      <w:pPr>
        <w:widowControl w:val="0"/>
        <w:jc w:val="left"/>
        <w:rPr>
          <w:b/>
        </w:rPr>
      </w:pPr>
    </w:p>
    <w:p w:rsidR="000F5C66" w:rsidRDefault="000F5C66" w:rsidP="000F5C66">
      <w:pPr>
        <w:widowControl w:val="0"/>
        <w:jc w:val="left"/>
      </w:pPr>
      <w:r w:rsidRPr="000F5C66">
        <w:rPr>
          <w:b/>
        </w:rPr>
        <w:t>STATUS INFORMATION</w:t>
      </w:r>
    </w:p>
    <w:p w:rsidR="000F5C66" w:rsidRDefault="000F5C66" w:rsidP="000F5C66">
      <w:pPr>
        <w:widowControl w:val="0"/>
        <w:jc w:val="left"/>
      </w:pPr>
    </w:p>
    <w:p w:rsidR="000F5C66" w:rsidRDefault="000F5C66" w:rsidP="000F5C66">
      <w:pPr>
        <w:widowControl w:val="0"/>
        <w:jc w:val="left"/>
      </w:pPr>
      <w:r>
        <w:t>General Bill</w:t>
      </w:r>
    </w:p>
    <w:p w:rsidR="000F5C66" w:rsidRDefault="00102085" w:rsidP="000F5C66">
      <w:pPr>
        <w:widowControl w:val="0"/>
        <w:jc w:val="left"/>
      </w:pPr>
      <w:r>
        <w:t>Sponsors: Reps. Funderburk, Viers, Agnew, Gambrell, Barfield, Jefferson, Williams, Alexander, Loftis, Willis and Murphy</w:t>
      </w:r>
    </w:p>
    <w:p w:rsidR="000F5C66" w:rsidRDefault="000F5C66" w:rsidP="000F5C66">
      <w:pPr>
        <w:widowControl w:val="0"/>
        <w:jc w:val="left"/>
      </w:pPr>
      <w:r>
        <w:t>Document Path: l:\council\bills\ggs\22711zw11.docx</w:t>
      </w:r>
    </w:p>
    <w:p w:rsidR="00594E07" w:rsidRDefault="00594E07" w:rsidP="000F5C66">
      <w:pPr>
        <w:widowControl w:val="0"/>
        <w:jc w:val="left"/>
      </w:pPr>
      <w:r>
        <w:t>Companion/Similar bill(s): 375</w:t>
      </w:r>
    </w:p>
    <w:p w:rsidR="000F5C66" w:rsidRDefault="000F5C66" w:rsidP="000F5C66">
      <w:pPr>
        <w:widowControl w:val="0"/>
        <w:jc w:val="left"/>
      </w:pPr>
    </w:p>
    <w:p w:rsidR="00C1315A" w:rsidRDefault="00C1315A" w:rsidP="000F5C66">
      <w:pPr>
        <w:widowControl w:val="0"/>
        <w:jc w:val="left"/>
      </w:pPr>
      <w:r>
        <w:t>Introduced in the House on January 11, 2011</w:t>
      </w:r>
    </w:p>
    <w:p w:rsidR="00C1315A" w:rsidRDefault="00C1315A" w:rsidP="000F5C66">
      <w:pPr>
        <w:widowControl w:val="0"/>
        <w:jc w:val="left"/>
      </w:pPr>
      <w:r>
        <w:t>Introduced in the Senate on February 15, 2011</w:t>
      </w:r>
    </w:p>
    <w:p w:rsidR="00C1315A" w:rsidRDefault="00C1315A" w:rsidP="000F5C66">
      <w:pPr>
        <w:widowControl w:val="0"/>
        <w:jc w:val="left"/>
      </w:pPr>
      <w:r>
        <w:t>Last Amended on February 9, 2011</w:t>
      </w:r>
    </w:p>
    <w:p w:rsidR="00C1315A" w:rsidRPr="00C1315A" w:rsidRDefault="00C1315A" w:rsidP="000F5C66">
      <w:pPr>
        <w:widowControl w:val="0"/>
        <w:jc w:val="left"/>
      </w:pPr>
      <w:r>
        <w:t xml:space="preserve">Currently residing in the Senate Committee on </w:t>
      </w:r>
      <w:r w:rsidRPr="00C1315A">
        <w:rPr>
          <w:b/>
        </w:rPr>
        <w:t>Judiciary</w:t>
      </w:r>
    </w:p>
    <w:p w:rsidR="00C1315A" w:rsidRDefault="00C1315A" w:rsidP="000F5C66">
      <w:pPr>
        <w:widowControl w:val="0"/>
        <w:jc w:val="left"/>
      </w:pPr>
    </w:p>
    <w:p w:rsidR="000F5C66" w:rsidRDefault="000F5C66" w:rsidP="000F5C66">
      <w:pPr>
        <w:widowControl w:val="0"/>
        <w:jc w:val="left"/>
      </w:pPr>
      <w:r>
        <w:t xml:space="preserve">Summary: </w:t>
      </w:r>
      <w:r w:rsidR="001B3A94">
        <w:t>Alcoholic energy drinks</w:t>
      </w:r>
    </w:p>
    <w:p w:rsidR="000F5C66" w:rsidRDefault="000F5C66" w:rsidP="000F5C66">
      <w:pPr>
        <w:widowControl w:val="0"/>
        <w:jc w:val="left"/>
      </w:pPr>
    </w:p>
    <w:p w:rsidR="000F5C66" w:rsidRDefault="000F5C66" w:rsidP="000F5C66">
      <w:pPr>
        <w:widowControl w:val="0"/>
        <w:jc w:val="left"/>
      </w:pPr>
    </w:p>
    <w:p w:rsidR="000F5C66" w:rsidRDefault="000F5C66" w:rsidP="000F5C66">
      <w:pPr>
        <w:widowControl w:val="0"/>
        <w:tabs>
          <w:tab w:val="center" w:pos="590"/>
          <w:tab w:val="center" w:pos="1440"/>
          <w:tab w:val="left" w:pos="1872"/>
          <w:tab w:val="left" w:pos="9187"/>
        </w:tabs>
        <w:jc w:val="left"/>
      </w:pPr>
      <w:r w:rsidRPr="000F5C66">
        <w:rPr>
          <w:b/>
        </w:rPr>
        <w:t>HISTORY OF LEGISLATIVE ACTIONS</w:t>
      </w:r>
    </w:p>
    <w:p w:rsidR="000F5C66" w:rsidRDefault="000F5C66" w:rsidP="000F5C66">
      <w:pPr>
        <w:widowControl w:val="0"/>
        <w:tabs>
          <w:tab w:val="center" w:pos="590"/>
          <w:tab w:val="center" w:pos="1440"/>
          <w:tab w:val="left" w:pos="1872"/>
          <w:tab w:val="left" w:pos="9187"/>
        </w:tabs>
        <w:jc w:val="left"/>
      </w:pPr>
    </w:p>
    <w:p w:rsidR="000F5C66" w:rsidRPr="000F5C66" w:rsidRDefault="000F5C66" w:rsidP="000F5C66">
      <w:pPr>
        <w:widowControl w:val="0"/>
        <w:tabs>
          <w:tab w:val="center" w:pos="590"/>
          <w:tab w:val="center" w:pos="1440"/>
          <w:tab w:val="left" w:pos="1872"/>
          <w:tab w:val="left" w:pos="9187"/>
        </w:tabs>
        <w:jc w:val="left"/>
      </w:pPr>
      <w:r w:rsidRPr="000F5C66">
        <w:rPr>
          <w:u w:val="single"/>
        </w:rPr>
        <w:tab/>
        <w:t>Date</w:t>
      </w:r>
      <w:r w:rsidRPr="000F5C66">
        <w:rPr>
          <w:u w:val="single"/>
        </w:rPr>
        <w:tab/>
        <w:t>Body</w:t>
      </w:r>
      <w:r w:rsidRPr="000F5C66">
        <w:rPr>
          <w:u w:val="single"/>
        </w:rPr>
        <w:tab/>
        <w:t>Action Description with journal page number</w:t>
      </w:r>
      <w:r w:rsidRPr="000F5C66">
        <w:rPr>
          <w:u w:val="single"/>
        </w:rPr>
        <w:tab/>
      </w:r>
    </w:p>
    <w:p w:rsidR="00BF215B" w:rsidRDefault="00BF215B" w:rsidP="00BF215B">
      <w:pPr>
        <w:widowControl w:val="0"/>
        <w:tabs>
          <w:tab w:val="right" w:pos="1008"/>
          <w:tab w:val="left" w:pos="1152"/>
          <w:tab w:val="left" w:pos="1872"/>
          <w:tab w:val="left" w:pos="9187"/>
        </w:tabs>
        <w:ind w:left="2088" w:hanging="2088"/>
        <w:jc w:val="left"/>
      </w:pPr>
      <w:r>
        <w:tab/>
        <w:t>12/14/2010</w:t>
      </w:r>
      <w:r>
        <w:tab/>
        <w:t>House</w:t>
      </w:r>
      <w:r>
        <w:tab/>
      </w:r>
      <w:r w:rsidRPr="00633F5B">
        <w:t>Prefiled</w:t>
      </w:r>
    </w:p>
    <w:p w:rsidR="00BF215B" w:rsidRDefault="00BF215B" w:rsidP="00BF215B">
      <w:pPr>
        <w:widowControl w:val="0"/>
        <w:tabs>
          <w:tab w:val="right" w:pos="1008"/>
          <w:tab w:val="left" w:pos="1152"/>
          <w:tab w:val="left" w:pos="1872"/>
          <w:tab w:val="left" w:pos="9187"/>
        </w:tabs>
        <w:ind w:left="2088" w:hanging="2088"/>
        <w:jc w:val="left"/>
      </w:pPr>
      <w:r>
        <w:tab/>
        <w:t>12/14/2010</w:t>
      </w:r>
      <w:r>
        <w:tab/>
        <w:t>House</w:t>
      </w:r>
      <w:r>
        <w:tab/>
      </w:r>
      <w:r w:rsidRPr="00633F5B">
        <w:t xml:space="preserve">Referred to Committee on </w:t>
      </w:r>
      <w:r w:rsidRPr="00633F5B">
        <w:rPr>
          <w:b/>
        </w:rPr>
        <w:t>Judiciary</w:t>
      </w:r>
    </w:p>
    <w:p w:rsidR="00BF215B" w:rsidRDefault="00BF215B" w:rsidP="00BF215B">
      <w:pPr>
        <w:widowControl w:val="0"/>
        <w:tabs>
          <w:tab w:val="right" w:pos="1008"/>
          <w:tab w:val="left" w:pos="1152"/>
          <w:tab w:val="left" w:pos="1872"/>
          <w:tab w:val="left" w:pos="9187"/>
        </w:tabs>
        <w:ind w:left="2088" w:hanging="2088"/>
        <w:jc w:val="left"/>
      </w:pPr>
      <w:r>
        <w:tab/>
        <w:t>1/11/2011</w:t>
      </w:r>
      <w:r>
        <w:tab/>
        <w:t>House</w:t>
      </w:r>
      <w:r>
        <w:tab/>
      </w:r>
      <w:r w:rsidRPr="00633F5B">
        <w:t>Introduced and read first time (</w:t>
      </w:r>
      <w:hyperlink r:id="rId7" w:history="1">
        <w:r w:rsidRPr="00633F5B">
          <w:rPr>
            <w:rStyle w:val="Hyperlink"/>
          </w:rPr>
          <w:t>House Journal</w:t>
        </w:r>
        <w:r w:rsidRPr="00633F5B">
          <w:rPr>
            <w:rStyle w:val="Hyperlink"/>
          </w:rPr>
          <w:noBreakHyphen/>
          <w:t>page 99</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tab/>
        <w:t>1/11/2011</w:t>
      </w:r>
      <w:r>
        <w:tab/>
        <w:t>House</w:t>
      </w:r>
      <w:r>
        <w:tab/>
      </w:r>
      <w:r w:rsidRPr="00633F5B">
        <w:t>Ref</w:t>
      </w:r>
      <w:r>
        <w:t xml:space="preserve">erred to Committee on </w:t>
      </w:r>
      <w:r w:rsidRPr="00633F5B">
        <w:rPr>
          <w:b/>
        </w:rPr>
        <w:t>Judiciary</w:t>
      </w:r>
      <w:r>
        <w:t xml:space="preserve"> </w:t>
      </w:r>
      <w:r w:rsidRPr="00633F5B">
        <w:t>(</w:t>
      </w:r>
      <w:hyperlink r:id="rId8" w:history="1">
        <w:r w:rsidRPr="00633F5B">
          <w:rPr>
            <w:rStyle w:val="Hyperlink"/>
          </w:rPr>
          <w:t>House Journal</w:t>
        </w:r>
        <w:r w:rsidRPr="00633F5B">
          <w:rPr>
            <w:rStyle w:val="Hyperlink"/>
          </w:rPr>
          <w:noBreakHyphen/>
          <w:t>page 99</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lastRenderedPageBreak/>
        <w:tab/>
        <w:t>1/25/2011</w:t>
      </w:r>
      <w:r>
        <w:tab/>
        <w:t>House</w:t>
      </w:r>
      <w:r>
        <w:tab/>
      </w:r>
      <w:r w:rsidRPr="00633F5B">
        <w:t>Member(s) request name added as sponsor: Viers</w:t>
      </w:r>
    </w:p>
    <w:p w:rsidR="00BF215B" w:rsidRDefault="00BF215B" w:rsidP="00BF215B">
      <w:pPr>
        <w:widowControl w:val="0"/>
        <w:tabs>
          <w:tab w:val="right" w:pos="1008"/>
          <w:tab w:val="left" w:pos="1152"/>
          <w:tab w:val="left" w:pos="1872"/>
          <w:tab w:val="left" w:pos="9187"/>
        </w:tabs>
        <w:ind w:left="2088" w:hanging="2088"/>
        <w:jc w:val="left"/>
      </w:pPr>
      <w:r>
        <w:tab/>
        <w:t>1/26/2011</w:t>
      </w:r>
      <w:r>
        <w:tab/>
        <w:t>House</w:t>
      </w:r>
      <w:r>
        <w:tab/>
      </w:r>
      <w:r w:rsidRPr="00633F5B">
        <w:t>Member(s) reques</w:t>
      </w:r>
      <w:r>
        <w:t xml:space="preserve">t name added as sponsor: Agnew, </w:t>
      </w:r>
      <w:r w:rsidRPr="00633F5B">
        <w:t>Gambrell</w:t>
      </w:r>
    </w:p>
    <w:p w:rsidR="00BF215B" w:rsidRDefault="00BF215B" w:rsidP="00BF215B">
      <w:pPr>
        <w:widowControl w:val="0"/>
        <w:tabs>
          <w:tab w:val="right" w:pos="1008"/>
          <w:tab w:val="left" w:pos="1152"/>
          <w:tab w:val="left" w:pos="1872"/>
          <w:tab w:val="left" w:pos="9187"/>
        </w:tabs>
        <w:ind w:left="2088" w:hanging="2088"/>
        <w:jc w:val="left"/>
      </w:pPr>
      <w:r>
        <w:tab/>
        <w:t>2/2/2011</w:t>
      </w:r>
      <w:r>
        <w:tab/>
        <w:t>House</w:t>
      </w:r>
      <w:r>
        <w:tab/>
      </w:r>
      <w:r w:rsidRPr="00633F5B">
        <w:t>Committee r</w:t>
      </w:r>
      <w:r>
        <w:t xml:space="preserve">eport: Favorable with amendment </w:t>
      </w:r>
      <w:r w:rsidRPr="00633F5B">
        <w:rPr>
          <w:b/>
        </w:rPr>
        <w:t>Judiciary</w:t>
      </w:r>
      <w:r w:rsidRPr="00633F5B">
        <w:t xml:space="preserve"> (</w:t>
      </w:r>
      <w:hyperlink r:id="rId9" w:history="1">
        <w:r w:rsidRPr="00633F5B">
          <w:rPr>
            <w:rStyle w:val="Hyperlink"/>
          </w:rPr>
          <w:t>House Journal</w:t>
        </w:r>
        <w:r w:rsidRPr="00633F5B">
          <w:rPr>
            <w:rStyle w:val="Hyperlink"/>
          </w:rPr>
          <w:noBreakHyphen/>
          <w:t>page 4</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tab/>
        <w:t>2/3/2011</w:t>
      </w:r>
      <w:r>
        <w:tab/>
        <w:t>House</w:t>
      </w:r>
      <w:r>
        <w:tab/>
      </w:r>
      <w:r w:rsidRPr="00633F5B">
        <w:t>Member(s)</w:t>
      </w:r>
      <w:r>
        <w:t xml:space="preserve"> request name added as sponsor: </w:t>
      </w:r>
      <w:r w:rsidRPr="00633F5B">
        <w:t>Barfield, Jefferson, Williams, Alexander</w:t>
      </w:r>
    </w:p>
    <w:p w:rsidR="00BF215B" w:rsidRDefault="00BF215B" w:rsidP="00BF215B">
      <w:pPr>
        <w:widowControl w:val="0"/>
        <w:tabs>
          <w:tab w:val="right" w:pos="1008"/>
          <w:tab w:val="left" w:pos="1152"/>
          <w:tab w:val="left" w:pos="1872"/>
          <w:tab w:val="left" w:pos="9187"/>
        </w:tabs>
        <w:ind w:left="2088" w:hanging="2088"/>
        <w:jc w:val="left"/>
      </w:pPr>
      <w:r>
        <w:tab/>
        <w:t>2/8/2011</w:t>
      </w:r>
      <w:r>
        <w:tab/>
        <w:t>House</w:t>
      </w:r>
      <w:r>
        <w:tab/>
      </w:r>
      <w:r w:rsidRPr="00633F5B">
        <w:t>Member(s) request name added as sponsor: Loftis</w:t>
      </w:r>
    </w:p>
    <w:p w:rsidR="00BF215B" w:rsidRDefault="00BF215B" w:rsidP="00BF215B">
      <w:pPr>
        <w:widowControl w:val="0"/>
        <w:tabs>
          <w:tab w:val="right" w:pos="1008"/>
          <w:tab w:val="left" w:pos="1152"/>
          <w:tab w:val="left" w:pos="1872"/>
          <w:tab w:val="left" w:pos="9187"/>
        </w:tabs>
        <w:ind w:left="2088" w:hanging="2088"/>
        <w:jc w:val="left"/>
      </w:pPr>
      <w:r>
        <w:tab/>
        <w:t>2/8/2011</w:t>
      </w:r>
      <w:r>
        <w:tab/>
        <w:t>House</w:t>
      </w:r>
      <w:r>
        <w:tab/>
      </w:r>
      <w:r w:rsidRPr="00633F5B">
        <w:t>Requests for debate</w:t>
      </w:r>
      <w:r>
        <w:noBreakHyphen/>
      </w:r>
      <w:r w:rsidRPr="00633F5B">
        <w:t>Rep(s)</w:t>
      </w:r>
      <w:r>
        <w:t>. </w:t>
      </w:r>
      <w:r w:rsidRPr="00633F5B">
        <w:t>C</w:t>
      </w:r>
      <w:r>
        <w:t xml:space="preserve">rawford, Hart, </w:t>
      </w:r>
      <w:r w:rsidRPr="00633F5B">
        <w:t>Bikas, Quinn, V</w:t>
      </w:r>
      <w:r>
        <w:t xml:space="preserve">iers, Herbkersman, RL Brown, GR </w:t>
      </w:r>
      <w:r w:rsidRPr="00633F5B">
        <w:t>Smith,</w:t>
      </w:r>
      <w:r>
        <w:t xml:space="preserve"> Atwater, Funderburk, and Brady </w:t>
      </w:r>
      <w:r w:rsidRPr="00633F5B">
        <w:t>(</w:t>
      </w:r>
      <w:hyperlink r:id="rId10" w:history="1">
        <w:r w:rsidRPr="00633F5B">
          <w:rPr>
            <w:rStyle w:val="Hyperlink"/>
          </w:rPr>
          <w:t>House Journal</w:t>
        </w:r>
        <w:r w:rsidRPr="00633F5B">
          <w:rPr>
            <w:rStyle w:val="Hyperlink"/>
          </w:rPr>
          <w:noBreakHyphen/>
          <w:t>page 77</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tab/>
        <w:t>2/9/2011</w:t>
      </w:r>
      <w:r>
        <w:tab/>
        <w:t>House</w:t>
      </w:r>
      <w:r>
        <w:tab/>
      </w:r>
      <w:r w:rsidRPr="00633F5B">
        <w:t>Member(s) request name added as sponsor: Willis, Murphy</w:t>
      </w:r>
    </w:p>
    <w:p w:rsidR="00BF215B" w:rsidRDefault="00BF215B" w:rsidP="00BF215B">
      <w:pPr>
        <w:widowControl w:val="0"/>
        <w:tabs>
          <w:tab w:val="right" w:pos="1008"/>
          <w:tab w:val="left" w:pos="1152"/>
          <w:tab w:val="left" w:pos="1872"/>
          <w:tab w:val="left" w:pos="9187"/>
        </w:tabs>
        <w:ind w:left="2088" w:hanging="2088"/>
        <w:jc w:val="left"/>
      </w:pPr>
      <w:r>
        <w:tab/>
        <w:t>2/9/2011</w:t>
      </w:r>
      <w:r>
        <w:tab/>
        <w:t>House</w:t>
      </w:r>
      <w:r>
        <w:tab/>
      </w:r>
      <w:r w:rsidRPr="00633F5B">
        <w:t>Amended (</w:t>
      </w:r>
      <w:hyperlink r:id="rId11" w:history="1">
        <w:r w:rsidRPr="00633F5B">
          <w:rPr>
            <w:rStyle w:val="Hyperlink"/>
          </w:rPr>
          <w:t>House Journal</w:t>
        </w:r>
        <w:r w:rsidRPr="00633F5B">
          <w:rPr>
            <w:rStyle w:val="Hyperlink"/>
          </w:rPr>
          <w:noBreakHyphen/>
          <w:t>page 32</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tab/>
        <w:t>2/9/2011</w:t>
      </w:r>
      <w:r>
        <w:tab/>
        <w:t>House</w:t>
      </w:r>
      <w:r>
        <w:tab/>
      </w:r>
      <w:r w:rsidRPr="00633F5B">
        <w:t>Read second time (</w:t>
      </w:r>
      <w:hyperlink r:id="rId12" w:history="1">
        <w:r w:rsidRPr="00633F5B">
          <w:rPr>
            <w:rStyle w:val="Hyperlink"/>
          </w:rPr>
          <w:t>House Journal</w:t>
        </w:r>
        <w:r w:rsidRPr="00633F5B">
          <w:rPr>
            <w:rStyle w:val="Hyperlink"/>
          </w:rPr>
          <w:noBreakHyphen/>
          <w:t>page 32</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tab/>
        <w:t>2/9/2011</w:t>
      </w:r>
      <w:r>
        <w:tab/>
        <w:t>House</w:t>
      </w:r>
      <w:r>
        <w:tab/>
      </w:r>
      <w:r w:rsidRPr="00633F5B">
        <w:t>Roll call Yeas</w:t>
      </w:r>
      <w:r>
        <w:noBreakHyphen/>
      </w:r>
      <w:r w:rsidRPr="00633F5B">
        <w:t>102  Nays</w:t>
      </w:r>
      <w:r>
        <w:noBreakHyphen/>
      </w:r>
      <w:r w:rsidRPr="00633F5B">
        <w:t>13 (</w:t>
      </w:r>
      <w:hyperlink r:id="rId13" w:history="1">
        <w:r w:rsidRPr="00633F5B">
          <w:rPr>
            <w:rStyle w:val="Hyperlink"/>
          </w:rPr>
          <w:t>House Journal</w:t>
        </w:r>
        <w:r w:rsidRPr="00633F5B">
          <w:rPr>
            <w:rStyle w:val="Hyperlink"/>
          </w:rPr>
          <w:noBreakHyphen/>
          <w:t>page 32</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tab/>
        <w:t>2/10/2011</w:t>
      </w:r>
      <w:r>
        <w:tab/>
        <w:t>House</w:t>
      </w:r>
      <w:r>
        <w:tab/>
      </w:r>
      <w:r w:rsidRPr="00633F5B">
        <w:t>Rea</w:t>
      </w:r>
      <w:r>
        <w:t xml:space="preserve">d third time and sent to Senate </w:t>
      </w:r>
      <w:r w:rsidRPr="00633F5B">
        <w:t>(</w:t>
      </w:r>
      <w:hyperlink r:id="rId14" w:history="1">
        <w:r w:rsidRPr="00633F5B">
          <w:rPr>
            <w:rStyle w:val="Hyperlink"/>
          </w:rPr>
          <w:t>House Journal</w:t>
        </w:r>
        <w:r w:rsidRPr="00633F5B">
          <w:rPr>
            <w:rStyle w:val="Hyperlink"/>
          </w:rPr>
          <w:noBreakHyphen/>
          <w:t>page 37</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tab/>
        <w:t>2/15/2011</w:t>
      </w:r>
      <w:r>
        <w:tab/>
        <w:t>Senate</w:t>
      </w:r>
      <w:r>
        <w:tab/>
      </w:r>
      <w:r w:rsidRPr="00633F5B">
        <w:t>Introduced and read first time (</w:t>
      </w:r>
      <w:hyperlink r:id="rId15" w:history="1">
        <w:r w:rsidRPr="00633F5B">
          <w:rPr>
            <w:rStyle w:val="Hyperlink"/>
          </w:rPr>
          <w:t>Senate Journal</w:t>
        </w:r>
        <w:r w:rsidRPr="00633F5B">
          <w:rPr>
            <w:rStyle w:val="Hyperlink"/>
          </w:rPr>
          <w:noBreakHyphen/>
          <w:t>page 8</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tab/>
        <w:t>2/15/2011</w:t>
      </w:r>
      <w:r>
        <w:tab/>
        <w:t>Senate</w:t>
      </w:r>
      <w:r>
        <w:tab/>
      </w:r>
      <w:r w:rsidRPr="00633F5B">
        <w:t>Ref</w:t>
      </w:r>
      <w:r>
        <w:t xml:space="preserve">erred to Committee on </w:t>
      </w:r>
      <w:r w:rsidRPr="00633F5B">
        <w:rPr>
          <w:b/>
        </w:rPr>
        <w:t>Judiciary</w:t>
      </w:r>
      <w:r>
        <w:t xml:space="preserve"> </w:t>
      </w:r>
      <w:r w:rsidRPr="00633F5B">
        <w:t>(</w:t>
      </w:r>
      <w:hyperlink r:id="rId16" w:history="1">
        <w:r w:rsidRPr="00633F5B">
          <w:rPr>
            <w:rStyle w:val="Hyperlink"/>
          </w:rPr>
          <w:t>Senate Journal</w:t>
        </w:r>
        <w:r w:rsidRPr="00633F5B">
          <w:rPr>
            <w:rStyle w:val="Hyperlink"/>
          </w:rPr>
          <w:noBreakHyphen/>
          <w:t>page 8</w:t>
        </w:r>
      </w:hyperlink>
      <w:r w:rsidRPr="00633F5B">
        <w:t>)</w:t>
      </w:r>
    </w:p>
    <w:p w:rsidR="00BF215B" w:rsidRDefault="00BF215B" w:rsidP="00BF215B">
      <w:pPr>
        <w:widowControl w:val="0"/>
        <w:tabs>
          <w:tab w:val="right" w:pos="1008"/>
          <w:tab w:val="left" w:pos="1152"/>
          <w:tab w:val="left" w:pos="1872"/>
          <w:tab w:val="left" w:pos="9187"/>
        </w:tabs>
        <w:ind w:left="2088" w:hanging="2088"/>
        <w:jc w:val="left"/>
      </w:pPr>
      <w:r>
        <w:tab/>
        <w:t>3/7/2011</w:t>
      </w:r>
      <w:r>
        <w:tab/>
        <w:t>Senate</w:t>
      </w:r>
      <w:r>
        <w:tab/>
      </w:r>
      <w:r w:rsidRPr="00633F5B">
        <w:t>Referred to Subc</w:t>
      </w:r>
      <w:r>
        <w:t xml:space="preserve">ommittee: Rankin (ch), Campsen, </w:t>
      </w:r>
      <w:r w:rsidRPr="00633F5B">
        <w:t>Coleman, Davis, Nicholson</w:t>
      </w:r>
    </w:p>
    <w:p w:rsidR="00BF215B" w:rsidRDefault="00BF215B" w:rsidP="00BF215B">
      <w:pPr>
        <w:widowControl w:val="0"/>
        <w:tabs>
          <w:tab w:val="right" w:pos="1008"/>
          <w:tab w:val="left" w:pos="1152"/>
          <w:tab w:val="left" w:pos="1872"/>
          <w:tab w:val="left" w:pos="9187"/>
        </w:tabs>
        <w:ind w:left="2088" w:hanging="2088"/>
        <w:jc w:val="left"/>
      </w:pPr>
    </w:p>
    <w:p w:rsidR="000F5C66" w:rsidRPr="000F5C66" w:rsidRDefault="000F5C66" w:rsidP="000F5C66">
      <w:pPr>
        <w:widowControl w:val="0"/>
        <w:tabs>
          <w:tab w:val="right" w:pos="1008"/>
          <w:tab w:val="left" w:pos="1152"/>
          <w:tab w:val="left" w:pos="1872"/>
          <w:tab w:val="left" w:pos="9187"/>
        </w:tabs>
        <w:ind w:left="2088" w:hanging="2088"/>
        <w:jc w:val="left"/>
      </w:pPr>
    </w:p>
    <w:p w:rsidR="000F5C66" w:rsidRDefault="000F5C66" w:rsidP="000F5C66">
      <w:pPr>
        <w:widowControl w:val="0"/>
        <w:jc w:val="left"/>
      </w:pPr>
      <w:r w:rsidRPr="000F5C66">
        <w:rPr>
          <w:b/>
        </w:rPr>
        <w:t>VERSIONS OF THIS BILL</w:t>
      </w:r>
    </w:p>
    <w:p w:rsidR="000F5C66" w:rsidRDefault="000F5C66" w:rsidP="000F5C66">
      <w:pPr>
        <w:widowControl w:val="0"/>
        <w:jc w:val="left"/>
      </w:pPr>
    </w:p>
    <w:p w:rsidR="000F5C66" w:rsidRDefault="00B92029" w:rsidP="000F5C66">
      <w:pPr>
        <w:widowControl w:val="0"/>
        <w:jc w:val="left"/>
      </w:pPr>
      <w:hyperlink r:id="rId17" w:history="1">
        <w:r w:rsidR="000F5C66">
          <w:rPr>
            <w:rStyle w:val="Hyperlink"/>
          </w:rPr>
          <w:t>12/14/2010</w:t>
        </w:r>
      </w:hyperlink>
    </w:p>
    <w:p w:rsidR="00CC3CAA" w:rsidRDefault="00B92029" w:rsidP="000F5C66">
      <w:hyperlink r:id="rId18" w:history="1">
        <w:r w:rsidR="00CC3CAA" w:rsidRPr="00CC3CAA">
          <w:rPr>
            <w:rStyle w:val="Hyperlink"/>
          </w:rPr>
          <w:t>2/2/2011</w:t>
        </w:r>
      </w:hyperlink>
    </w:p>
    <w:p w:rsidR="00F60900" w:rsidRDefault="00B92029" w:rsidP="000F5C66">
      <w:hyperlink r:id="rId19" w:history="1">
        <w:r w:rsidR="00F60900" w:rsidRPr="00F60900">
          <w:rPr>
            <w:rStyle w:val="Hyperlink"/>
          </w:rPr>
          <w:t>2/9/2011</w:t>
        </w:r>
      </w:hyperlink>
    </w:p>
    <w:p w:rsidR="000F5C66" w:rsidRDefault="000F5C66" w:rsidP="000F5C66"/>
    <w:p w:rsidR="000F5C66" w:rsidRDefault="000F5C66" w:rsidP="000F5C66">
      <w:pPr>
        <w:sectPr w:rsidR="000F5C66" w:rsidSect="000F5C66">
          <w:pgSz w:w="12240" w:h="15840" w:code="1"/>
          <w:pgMar w:top="1080" w:right="1440" w:bottom="1080" w:left="1440" w:header="720" w:footer="720" w:gutter="0"/>
          <w:cols w:space="720"/>
          <w:noEndnote/>
          <w:docGrid w:linePitch="360"/>
        </w:sectPr>
      </w:pPr>
    </w:p>
    <w:p w:rsidR="00F60900" w:rsidRDefault="00F60900" w:rsidP="001D7F4F">
      <w:pPr>
        <w:pStyle w:val="BillDots"/>
      </w:pPr>
      <w:r>
        <w:t>AMENDED</w:t>
      </w:r>
    </w:p>
    <w:p w:rsidR="00F60900" w:rsidRDefault="00F60900" w:rsidP="001D7F4F">
      <w:pPr>
        <w:pStyle w:val="BillDots"/>
      </w:pPr>
      <w:r>
        <w:t>February 9, 2011</w:t>
      </w:r>
    </w:p>
    <w:p w:rsidR="00F60900" w:rsidRDefault="00F60900" w:rsidP="001D7F4F">
      <w:pPr>
        <w:pStyle w:val="BillDots"/>
      </w:pPr>
    </w:p>
    <w:p w:rsidR="00F60900" w:rsidRPr="00C14942" w:rsidRDefault="00F60900" w:rsidP="00C14942">
      <w:pPr>
        <w:pStyle w:val="BillDots"/>
        <w:tabs>
          <w:tab w:val="clear" w:pos="216"/>
          <w:tab w:val="clear" w:pos="432"/>
          <w:tab w:val="clear" w:pos="648"/>
          <w:tab w:val="clear" w:pos="864"/>
          <w:tab w:val="clear" w:pos="1080"/>
          <w:tab w:val="clear" w:pos="1296"/>
          <w:tab w:val="clear" w:pos="5904"/>
          <w:tab w:val="right" w:pos="5933"/>
        </w:tabs>
      </w:pPr>
      <w:r>
        <w:tab/>
      </w:r>
      <w:r>
        <w:rPr>
          <w:b/>
          <w:sz w:val="36"/>
        </w:rPr>
        <w:t>H. 3246</w:t>
      </w:r>
    </w:p>
    <w:p w:rsidR="00F60900" w:rsidRDefault="00F60900" w:rsidP="001D7F4F">
      <w:pPr>
        <w:pStyle w:val="BillDots"/>
      </w:pPr>
    </w:p>
    <w:p w:rsidR="00F60900" w:rsidRDefault="00F60900" w:rsidP="00C14942">
      <w:pPr>
        <w:pStyle w:val="BillDots"/>
      </w:pPr>
      <w:r>
        <w:t>Introduced by Reps. Funderburk, Viers, Agnew, Gambrell, Barfield, Jefferson, Williams, Alexander, Loftis, Willis and Murphy</w:t>
      </w:r>
    </w:p>
    <w:p w:rsidR="00F60900" w:rsidRDefault="00F60900" w:rsidP="001D7F4F">
      <w:pPr>
        <w:pStyle w:val="BillDots"/>
      </w:pPr>
    </w:p>
    <w:p w:rsidR="00F60900" w:rsidRDefault="00F60900" w:rsidP="001D7F4F">
      <w:pPr>
        <w:pStyle w:val="BillDots"/>
      </w:pPr>
      <w:r>
        <w:t>S. Printed 2/9/11--H.</w:t>
      </w:r>
    </w:p>
    <w:p w:rsidR="00F60900" w:rsidRDefault="00F60900" w:rsidP="001D7F4F">
      <w:pPr>
        <w:pStyle w:val="BillDots"/>
      </w:pPr>
      <w:r>
        <w:t>Read the first time January 11, 2011.</w:t>
      </w:r>
    </w:p>
    <w:p w:rsidR="00F60900" w:rsidRPr="00C14942" w:rsidRDefault="00F60900" w:rsidP="00C14942">
      <w:pPr>
        <w:pStyle w:val="BillDots"/>
        <w:jc w:val="center"/>
      </w:pPr>
      <w:r>
        <w:rPr>
          <w:u w:val="single"/>
        </w:rPr>
        <w:t>            </w:t>
      </w:r>
    </w:p>
    <w:p w:rsidR="00F60900" w:rsidRDefault="00F60900" w:rsidP="001D7F4F">
      <w:pPr>
        <w:pStyle w:val="BillDots"/>
      </w:pPr>
    </w:p>
    <w:p w:rsidR="00F60900" w:rsidRDefault="00F60900" w:rsidP="001D7F4F">
      <w:pPr>
        <w:pStyle w:val="BillDots"/>
        <w:sectPr w:rsidR="00F60900" w:rsidSect="004D355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60900" w:rsidRDefault="00F60900" w:rsidP="001D7F4F">
      <w:pPr>
        <w:pStyle w:val="BillDots"/>
      </w:pPr>
    </w:p>
    <w:p w:rsidR="00F60900" w:rsidRDefault="00F60900" w:rsidP="003D01E8">
      <w:pPr>
        <w:pStyle w:val="Numbersforbills"/>
      </w:pP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900" w:rsidRPr="00325348" w:rsidRDefault="00F60900" w:rsidP="008D4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900" w:rsidRPr="00951B86" w:rsidRDefault="00F60900"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1B86">
        <w:rPr>
          <w:color w:val="000000" w:themeColor="text1"/>
          <w:u w:color="000000" w:themeColor="text1"/>
        </w:rPr>
        <w:t>TO AMEND THE CODE OF LAWS OF SOUTH CAROLINA, 1976, BY ADDING</w:t>
      </w:r>
      <w:r>
        <w:rPr>
          <w:color w:val="000000" w:themeColor="text1"/>
          <w:u w:color="000000" w:themeColor="text1"/>
        </w:rPr>
        <w:t xml:space="preserve"> SECTION</w:t>
      </w:r>
      <w:r w:rsidRPr="00951B86">
        <w:rPr>
          <w:color w:val="000000" w:themeColor="text1"/>
          <w:u w:color="000000" w:themeColor="text1"/>
        </w:rPr>
        <w:t xml:space="preserve"> 61</w:t>
      </w:r>
      <w:r>
        <w:rPr>
          <w:color w:val="000000" w:themeColor="text1"/>
          <w:u w:color="000000" w:themeColor="text1"/>
        </w:rPr>
        <w:noBreakHyphen/>
      </w:r>
      <w:r w:rsidRPr="00951B86">
        <w:rPr>
          <w:color w:val="000000" w:themeColor="text1"/>
          <w:u w:color="000000" w:themeColor="text1"/>
        </w:rPr>
        <w:t>4</w:t>
      </w:r>
      <w:r>
        <w:rPr>
          <w:color w:val="000000" w:themeColor="text1"/>
          <w:u w:color="000000" w:themeColor="text1"/>
        </w:rPr>
        <w:noBreakHyphen/>
      </w:r>
      <w:r w:rsidRPr="00951B86">
        <w:rPr>
          <w:color w:val="000000" w:themeColor="text1"/>
          <w:u w:color="000000" w:themeColor="text1"/>
        </w:rPr>
        <w:t>280 SO AS TO PROHIBIT THE IMPORTATION, PRODUCTION, MANUFACTURE, DISTRIBUTION, OR SALE OF ALCOHOLIC ENERGY DRINKS AND CAFFEINATED MALT BEVERAGES AND TO PROVIDE PENALTIES.</w:t>
      </w: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0900" w:rsidRDefault="00F6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900" w:rsidRPr="00951B86" w:rsidRDefault="00F60900"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Pr>
          <w:color w:val="000000" w:themeColor="text1"/>
          <w:u w:color="000000" w:themeColor="text1"/>
        </w:rPr>
        <w:tab/>
      </w:r>
      <w:r w:rsidRPr="00951B86">
        <w:rPr>
          <w:color w:val="000000" w:themeColor="text1"/>
          <w:u w:color="000000" w:themeColor="text1"/>
        </w:rPr>
        <w:t>1.</w:t>
      </w:r>
      <w:r>
        <w:rPr>
          <w:color w:val="000000" w:themeColor="text1"/>
          <w:u w:color="000000" w:themeColor="text1"/>
        </w:rPr>
        <w:tab/>
      </w:r>
      <w:r w:rsidRPr="00951B86">
        <w:rPr>
          <w:color w:val="000000" w:themeColor="text1"/>
          <w:u w:color="000000" w:themeColor="text1"/>
        </w:rPr>
        <w:t>Article 1, Chapter 4, Title 61 of the 1976 Code is amended by adding:</w:t>
      </w:r>
    </w:p>
    <w:p w:rsidR="00F60900" w:rsidRPr="00951B86" w:rsidRDefault="00F60900"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900" w:rsidRPr="00951B86" w:rsidRDefault="00F60900"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“Section 61</w:t>
      </w:r>
      <w:r>
        <w:rPr>
          <w:color w:val="000000" w:themeColor="text1"/>
          <w:u w:color="000000" w:themeColor="text1"/>
        </w:rPr>
        <w:noBreakHyphen/>
      </w:r>
      <w:r w:rsidRPr="00951B86">
        <w:rPr>
          <w:color w:val="000000" w:themeColor="text1"/>
          <w:u w:color="000000" w:themeColor="text1"/>
        </w:rPr>
        <w:t>4</w:t>
      </w:r>
      <w:r>
        <w:rPr>
          <w:color w:val="000000" w:themeColor="text1"/>
          <w:u w:color="000000" w:themeColor="text1"/>
        </w:rPr>
        <w:noBreakHyphen/>
      </w:r>
      <w:r w:rsidRPr="00951B86">
        <w:rPr>
          <w:color w:val="000000" w:themeColor="text1"/>
          <w:u w:color="000000" w:themeColor="text1"/>
        </w:rPr>
        <w:t>280.</w:t>
      </w:r>
      <w:r>
        <w:rPr>
          <w:color w:val="000000" w:themeColor="text1"/>
          <w:u w:color="000000" w:themeColor="text1"/>
        </w:rPr>
        <w:tab/>
      </w:r>
      <w:r w:rsidRPr="00951B86">
        <w:rPr>
          <w:color w:val="000000" w:themeColor="text1"/>
          <w:u w:color="000000" w:themeColor="text1"/>
        </w:rPr>
        <w:t>(A)</w:t>
      </w:r>
      <w:r>
        <w:rPr>
          <w:color w:val="000000" w:themeColor="text1"/>
          <w:u w:color="000000" w:themeColor="text1"/>
        </w:rPr>
        <w:tab/>
        <w:t>A</w:t>
      </w:r>
      <w:r w:rsidRPr="00951B86">
        <w:rPr>
          <w:color w:val="000000" w:themeColor="text1"/>
          <w:u w:color="000000" w:themeColor="text1"/>
        </w:rPr>
        <w:t xml:space="preserve"> producer, manufacturer, wholesaler, retailer, licensee, person, firm, corporation, or association may </w:t>
      </w:r>
      <w:r>
        <w:rPr>
          <w:color w:val="000000" w:themeColor="text1"/>
          <w:u w:color="000000" w:themeColor="text1"/>
        </w:rPr>
        <w:t xml:space="preserve">not </w:t>
      </w:r>
      <w:r w:rsidRPr="00951B86">
        <w:rPr>
          <w:color w:val="000000" w:themeColor="text1"/>
          <w:u w:color="000000" w:themeColor="text1"/>
        </w:rPr>
        <w:t>import, produce, manufacture, distribute, sell, or offer for sale alcoholic energy drinks or caffeinated malt beverages in this State.</w:t>
      </w:r>
    </w:p>
    <w:p w:rsidR="00F60900" w:rsidRDefault="00F60900" w:rsidP="00C1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9F51F8">
        <w:t>(B)</w:t>
      </w:r>
      <w:r w:rsidRPr="009F51F8">
        <w:tab/>
      </w:r>
      <w:r w:rsidRPr="009F51F8">
        <w:rPr>
          <w:u w:color="000000" w:themeColor="text1"/>
        </w:rPr>
        <w:t>For purposes of this section, ‘alcoholic energy drink’ and ‘caffeinated malt beverage’ mean a prepackaged alcoholic or malt beverage in which caffeine or other stimulants including, but not limited to, guarana, ginseng, and taurine have been intentionally added as a food additive to the beverage.  For purposes of this section, the term ‘food additive’ has the same meaning as defined in Section 201(s) of the Federal Food, Drug, and Cosmetic Act.  This section does not apply to alcoholic or malt beverages made with ingredients that contain naturally occurring caffeine, including but not limited to, coffee, cola, tea, cacao, or extracts derived from these foods.</w:t>
      </w:r>
      <w:r w:rsidRPr="009F51F8">
        <w:rPr>
          <w:u w:color="000000" w:themeColor="text1"/>
        </w:rPr>
        <w:tab/>
      </w:r>
    </w:p>
    <w:p w:rsidR="00F60900" w:rsidRDefault="00F60900" w:rsidP="00C1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51F8">
        <w:rPr>
          <w:u w:color="000000" w:themeColor="text1"/>
        </w:rPr>
        <w:tab/>
        <w:t>(C)</w:t>
      </w:r>
      <w:r w:rsidRPr="009F51F8">
        <w:rPr>
          <w:u w:color="000000" w:themeColor="text1"/>
        </w:rPr>
        <w:tab/>
        <w:t>A person or entity identified in subsection (A) who violates a provision of this section or a rule or regulation promulgated by the department or the division under this section, upon conviction, must be fined not less than one hundred dollars nor more than five hundred dollars, or imprisoned for not less than thirty days nor more than six months, or both, in the discretion of the court.  In addition to the punishment specified in this section, a person must forfeit his permit and is not authorized, for a period of two years after conviction, to engage in a business taxable under the provisions of this chapter.</w:t>
      </w:r>
    </w:p>
    <w:p w:rsidR="00F60900" w:rsidRPr="00951B86" w:rsidRDefault="00F60900"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(D)</w:t>
      </w:r>
      <w:r>
        <w:rPr>
          <w:color w:val="000000" w:themeColor="text1"/>
          <w:u w:color="000000" w:themeColor="text1"/>
        </w:rPr>
        <w:tab/>
      </w:r>
      <w:r w:rsidRPr="00951B86">
        <w:rPr>
          <w:color w:val="000000" w:themeColor="text1"/>
          <w:u w:color="000000" w:themeColor="text1"/>
        </w:rPr>
        <w:t>The department may promulgate rules and regulations to effectuate the purposes of this section.”</w:t>
      </w:r>
    </w:p>
    <w:p w:rsidR="00F60900" w:rsidRPr="00951B86" w:rsidRDefault="00F60900"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900" w:rsidRPr="00951B86" w:rsidRDefault="00F60900"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Pr>
          <w:color w:val="000000" w:themeColor="text1"/>
          <w:u w:color="000000" w:themeColor="text1"/>
        </w:rPr>
        <w:tab/>
      </w:r>
      <w:r w:rsidRPr="00951B86">
        <w:rPr>
          <w:color w:val="000000" w:themeColor="text1"/>
          <w:u w:color="000000" w:themeColor="text1"/>
        </w:rPr>
        <w:t>2.</w:t>
      </w:r>
      <w:r>
        <w:rPr>
          <w:color w:val="000000" w:themeColor="text1"/>
          <w:u w:color="000000" w:themeColor="text1"/>
        </w:rPr>
        <w:tab/>
      </w:r>
      <w:r w:rsidRPr="00951B86">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60900" w:rsidRPr="00951B86" w:rsidRDefault="00F60900"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900" w:rsidRPr="00951B86" w:rsidRDefault="00F60900"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sidRPr="00951B86">
        <w:rPr>
          <w:color w:val="000000" w:themeColor="text1"/>
          <w:u w:color="000000" w:themeColor="text1"/>
        </w:rPr>
        <w:tab/>
        <w:t>3.</w:t>
      </w:r>
      <w:r w:rsidRPr="00951B86">
        <w:rPr>
          <w:color w:val="000000" w:themeColor="text1"/>
          <w:u w:color="000000" w:themeColor="text1"/>
        </w:rPr>
        <w:tab/>
        <w:t>This act takes effect upon approval by the Governor.</w:t>
      </w:r>
    </w:p>
    <w:p w:rsidR="00F60900" w:rsidRDefault="00F60900" w:rsidP="00DF3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4761" w:rsidRDefault="008D4761" w:rsidP="00F60900">
      <w:pPr>
        <w:pStyle w:val="BillDots"/>
      </w:pPr>
    </w:p>
    <w:sectPr w:rsidR="008D4761" w:rsidSect="004D355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964" w:rsidRDefault="004F7964" w:rsidP="009F0C77">
      <w:r>
        <w:separator/>
      </w:r>
    </w:p>
  </w:endnote>
  <w:endnote w:type="continuationSeparator" w:id="0">
    <w:p w:rsidR="004F7964" w:rsidRDefault="004F79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948386-7DE1-414D-9535-21E0AB93B778}"/>
    <w:embedBold r:id="rId2" w:fontKey="{F00C1F3A-F7D1-4761-B6FF-6142924C37F1}"/>
  </w:font>
  <w:font w:name="Calibri">
    <w:panose1 w:val="020F0502020204030204"/>
    <w:charset w:val="00"/>
    <w:family w:val="swiss"/>
    <w:pitch w:val="variable"/>
    <w:sig w:usb0="E10002FF" w:usb1="4000ACFF" w:usb2="00000009" w:usb3="00000000" w:csb0="0000019F" w:csb1="00000000"/>
    <w:embedRegular r:id="rId3" w:fontKey="{68FB9A77-5EA4-43D9-BDF6-CBC7CCEDA063}"/>
  </w:font>
  <w:font w:name="Tahoma">
    <w:panose1 w:val="020B0604030504040204"/>
    <w:charset w:val="00"/>
    <w:family w:val="swiss"/>
    <w:pitch w:val="variable"/>
    <w:sig w:usb0="21002A87" w:usb1="80000000" w:usb2="00000008" w:usb3="00000000" w:csb0="000101FF" w:csb1="00000000"/>
    <w:embedRegular r:id="rId4" w:fontKey="{E44527D1-4D90-471B-B6AC-3A6158F649BA}"/>
  </w:font>
  <w:font w:name="Cambria">
    <w:panose1 w:val="02040503050406030204"/>
    <w:charset w:val="00"/>
    <w:family w:val="roman"/>
    <w:pitch w:val="variable"/>
    <w:sig w:usb0="E00002FF" w:usb1="400004FF" w:usb2="00000000" w:usb3="00000000" w:csb0="0000019F" w:csb1="00000000"/>
    <w:embedRegular r:id="rId5" w:fontKey="{553BF059-F16C-49DA-8E5F-275224AAB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900" w:rsidRPr="008D4761" w:rsidRDefault="00F60900" w:rsidP="008D4761">
    <w:pPr>
      <w:pStyle w:val="Footer"/>
      <w:tabs>
        <w:tab w:val="clear" w:pos="4680"/>
        <w:tab w:val="clear" w:pos="9360"/>
        <w:tab w:val="center" w:pos="2995"/>
      </w:tabs>
      <w:spacing w:before="120"/>
    </w:pPr>
    <w:r>
      <w:t>[3246-</w:t>
    </w:r>
    <w:r w:rsidR="00B92029">
      <w:fldChar w:fldCharType="begin"/>
    </w:r>
    <w:r w:rsidR="00B92029">
      <w:instrText xml:space="preserve"> PAGE  \* MERGEFORMAT </w:instrText>
    </w:r>
    <w:r w:rsidR="00B92029">
      <w:fldChar w:fldCharType="separate"/>
    </w:r>
    <w:r w:rsidR="00B92029">
      <w:rPr>
        <w:noProof/>
      </w:rPr>
      <w:t>1</w:t>
    </w:r>
    <w:r w:rsidR="00B920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559" w:rsidRPr="008D4761" w:rsidRDefault="00F60900" w:rsidP="008D4761">
    <w:pPr>
      <w:pStyle w:val="Footer"/>
      <w:tabs>
        <w:tab w:val="clear" w:pos="4680"/>
        <w:tab w:val="clear" w:pos="9360"/>
        <w:tab w:val="center" w:pos="2995"/>
      </w:tabs>
      <w:spacing w:before="120"/>
    </w:pPr>
    <w:r>
      <w:t>[3246]</w:t>
    </w:r>
    <w:r>
      <w:tab/>
    </w:r>
    <w:r w:rsidR="00FC3695">
      <w:fldChar w:fldCharType="begin"/>
    </w:r>
    <w:r>
      <w:instrText xml:space="preserve"> PAGE  \* MERGEFORMAT </w:instrText>
    </w:r>
    <w:r w:rsidR="00FC3695">
      <w:fldChar w:fldCharType="separate"/>
    </w:r>
    <w:r>
      <w:rPr>
        <w:noProof/>
      </w:rPr>
      <w:t>2</w:t>
    </w:r>
    <w:r w:rsidR="00FC369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964" w:rsidRDefault="004F7964" w:rsidP="009F0C77">
      <w:r>
        <w:separator/>
      </w:r>
    </w:p>
  </w:footnote>
  <w:footnote w:type="continuationSeparator" w:id="0">
    <w:p w:rsidR="004F7964" w:rsidRDefault="004F79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11ZW11"/>
    <w:docVar w:name="CoverBillType" w:val="b"/>
    <w:docVar w:name="docpath" w:val="L:\Council\bills\GGS\22711ZW11.DOCX"/>
    <w:docVar w:name="dvBillNumber" w:val="3246"/>
    <w:docVar w:name="dvBillNumberPrefix" w:val="H. "/>
    <w:docVar w:name="dvOriginalBody" w:val="House"/>
    <w:docVar w:name="dvSteno" w:val="GGS"/>
    <w:docVar w:name="NameofBody" w:val="h"/>
    <w:docVar w:name="vgroup2" w:val="Council"/>
  </w:docVars>
  <w:rsids>
    <w:rsidRoot w:val="00AA1917"/>
    <w:rsid w:val="00006DAB"/>
    <w:rsid w:val="00011869"/>
    <w:rsid w:val="0002695E"/>
    <w:rsid w:val="00075858"/>
    <w:rsid w:val="000A486A"/>
    <w:rsid w:val="000B67ED"/>
    <w:rsid w:val="000E1785"/>
    <w:rsid w:val="000F40FA"/>
    <w:rsid w:val="000F5C66"/>
    <w:rsid w:val="000F6355"/>
    <w:rsid w:val="00102085"/>
    <w:rsid w:val="0010776B"/>
    <w:rsid w:val="00124D10"/>
    <w:rsid w:val="00133E66"/>
    <w:rsid w:val="0014057C"/>
    <w:rsid w:val="001435A3"/>
    <w:rsid w:val="0016167F"/>
    <w:rsid w:val="00172FB2"/>
    <w:rsid w:val="001836C8"/>
    <w:rsid w:val="001839BF"/>
    <w:rsid w:val="001A42EF"/>
    <w:rsid w:val="001B3A94"/>
    <w:rsid w:val="001D08F2"/>
    <w:rsid w:val="001D3BBD"/>
    <w:rsid w:val="001D525B"/>
    <w:rsid w:val="001D7F4F"/>
    <w:rsid w:val="0020021E"/>
    <w:rsid w:val="002321B6"/>
    <w:rsid w:val="00250967"/>
    <w:rsid w:val="002543C8"/>
    <w:rsid w:val="00284AAE"/>
    <w:rsid w:val="002D6636"/>
    <w:rsid w:val="002E5912"/>
    <w:rsid w:val="002F2733"/>
    <w:rsid w:val="002F73DD"/>
    <w:rsid w:val="00325348"/>
    <w:rsid w:val="0032732C"/>
    <w:rsid w:val="00336AD0"/>
    <w:rsid w:val="003418D8"/>
    <w:rsid w:val="00342DF8"/>
    <w:rsid w:val="00367651"/>
    <w:rsid w:val="0037079A"/>
    <w:rsid w:val="00381283"/>
    <w:rsid w:val="003C5F9C"/>
    <w:rsid w:val="003D01E8"/>
    <w:rsid w:val="003E5288"/>
    <w:rsid w:val="003F6D79"/>
    <w:rsid w:val="0041760A"/>
    <w:rsid w:val="00417C01"/>
    <w:rsid w:val="004209C1"/>
    <w:rsid w:val="00450D97"/>
    <w:rsid w:val="004809EE"/>
    <w:rsid w:val="004A536D"/>
    <w:rsid w:val="004B39B8"/>
    <w:rsid w:val="004E7192"/>
    <w:rsid w:val="004E7D54"/>
    <w:rsid w:val="004F7964"/>
    <w:rsid w:val="005273C6"/>
    <w:rsid w:val="00530A69"/>
    <w:rsid w:val="00535BDE"/>
    <w:rsid w:val="005429B8"/>
    <w:rsid w:val="00545593"/>
    <w:rsid w:val="005557D1"/>
    <w:rsid w:val="00560724"/>
    <w:rsid w:val="00577C6C"/>
    <w:rsid w:val="00591708"/>
    <w:rsid w:val="00594E07"/>
    <w:rsid w:val="005A14FD"/>
    <w:rsid w:val="005A5E8D"/>
    <w:rsid w:val="005C2FE2"/>
    <w:rsid w:val="005D23A6"/>
    <w:rsid w:val="005E2BC9"/>
    <w:rsid w:val="006013CC"/>
    <w:rsid w:val="00605102"/>
    <w:rsid w:val="006215AA"/>
    <w:rsid w:val="0067557F"/>
    <w:rsid w:val="00683A04"/>
    <w:rsid w:val="006913C9"/>
    <w:rsid w:val="0069470D"/>
    <w:rsid w:val="006C4CDC"/>
    <w:rsid w:val="00734F00"/>
    <w:rsid w:val="00776D88"/>
    <w:rsid w:val="00782CEC"/>
    <w:rsid w:val="007A70AE"/>
    <w:rsid w:val="007D3AD8"/>
    <w:rsid w:val="007E330C"/>
    <w:rsid w:val="008362E8"/>
    <w:rsid w:val="0085432D"/>
    <w:rsid w:val="00856762"/>
    <w:rsid w:val="008A1768"/>
    <w:rsid w:val="008B47CC"/>
    <w:rsid w:val="008C46D7"/>
    <w:rsid w:val="008D4761"/>
    <w:rsid w:val="008D58C0"/>
    <w:rsid w:val="008F4429"/>
    <w:rsid w:val="009172DF"/>
    <w:rsid w:val="0094021A"/>
    <w:rsid w:val="009800F9"/>
    <w:rsid w:val="009C6A0B"/>
    <w:rsid w:val="009F0A5E"/>
    <w:rsid w:val="009F0C77"/>
    <w:rsid w:val="009F4DD1"/>
    <w:rsid w:val="00A41684"/>
    <w:rsid w:val="00A41DB1"/>
    <w:rsid w:val="00A64E80"/>
    <w:rsid w:val="00A72BCD"/>
    <w:rsid w:val="00A741D9"/>
    <w:rsid w:val="00A833AB"/>
    <w:rsid w:val="00A9741D"/>
    <w:rsid w:val="00AA1917"/>
    <w:rsid w:val="00AB7353"/>
    <w:rsid w:val="00AC0F91"/>
    <w:rsid w:val="00AD4B17"/>
    <w:rsid w:val="00AF2F7F"/>
    <w:rsid w:val="00AF420B"/>
    <w:rsid w:val="00AF4305"/>
    <w:rsid w:val="00AF6F07"/>
    <w:rsid w:val="00B002FF"/>
    <w:rsid w:val="00B412D4"/>
    <w:rsid w:val="00B75C0B"/>
    <w:rsid w:val="00B92029"/>
    <w:rsid w:val="00BD4397"/>
    <w:rsid w:val="00BE3C22"/>
    <w:rsid w:val="00BF215B"/>
    <w:rsid w:val="00C0345E"/>
    <w:rsid w:val="00C1315A"/>
    <w:rsid w:val="00C3483A"/>
    <w:rsid w:val="00C74E9D"/>
    <w:rsid w:val="00C82FD3"/>
    <w:rsid w:val="00C92819"/>
    <w:rsid w:val="00CC3CAA"/>
    <w:rsid w:val="00CC6B7B"/>
    <w:rsid w:val="00CD2089"/>
    <w:rsid w:val="00CF3704"/>
    <w:rsid w:val="00D217EA"/>
    <w:rsid w:val="00D439C1"/>
    <w:rsid w:val="00D73A67"/>
    <w:rsid w:val="00D970A9"/>
    <w:rsid w:val="00DB2312"/>
    <w:rsid w:val="00DB4E2C"/>
    <w:rsid w:val="00DE6B18"/>
    <w:rsid w:val="00DF3845"/>
    <w:rsid w:val="00DF39C0"/>
    <w:rsid w:val="00E41911"/>
    <w:rsid w:val="00E92EEF"/>
    <w:rsid w:val="00F24442"/>
    <w:rsid w:val="00F34E6D"/>
    <w:rsid w:val="00F50AE3"/>
    <w:rsid w:val="00F60900"/>
    <w:rsid w:val="00F64B8F"/>
    <w:rsid w:val="00F67CF1"/>
    <w:rsid w:val="00F840F0"/>
    <w:rsid w:val="00FB0D0D"/>
    <w:rsid w:val="00FB43B4"/>
    <w:rsid w:val="00FB4F8A"/>
    <w:rsid w:val="00FC3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32936E-9A82-49C5-8AFC-06E24908D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23A6"/>
    <w:rPr>
      <w:rFonts w:ascii="Tahoma" w:hAnsi="Tahoma" w:cs="Tahoma"/>
      <w:sz w:val="16"/>
      <w:szCs w:val="16"/>
    </w:rPr>
  </w:style>
  <w:style w:type="character" w:customStyle="1" w:styleId="BalloonTextChar">
    <w:name w:val="Balloon Text Char"/>
    <w:basedOn w:val="DefaultParagraphFont"/>
    <w:link w:val="BalloonText"/>
    <w:uiPriority w:val="99"/>
    <w:semiHidden/>
    <w:rsid w:val="005D23A6"/>
    <w:rPr>
      <w:rFonts w:ascii="Tahoma" w:eastAsia="Times New Roman" w:hAnsi="Tahoma" w:cs="Tahoma"/>
      <w:sz w:val="16"/>
      <w:szCs w:val="16"/>
    </w:rPr>
  </w:style>
  <w:style w:type="character" w:styleId="Hyperlink">
    <w:name w:val="Hyperlink"/>
    <w:basedOn w:val="DefaultParagraphFont"/>
    <w:uiPriority w:val="99"/>
    <w:unhideWhenUsed/>
    <w:rsid w:val="000F5C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2-09-11.docx" TargetMode="External"/><Relationship Id="rId18" Type="http://schemas.openxmlformats.org/officeDocument/2006/relationships/hyperlink" Target="file:///p:\pprever\2011-12\3246_2011020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1-11-11.docx" TargetMode="External"/><Relationship Id="rId12" Type="http://schemas.openxmlformats.org/officeDocument/2006/relationships/hyperlink" Target="file:///h:\hj%20archive\2011\02-09-11.docx" TargetMode="External"/><Relationship Id="rId17" Type="http://schemas.openxmlformats.org/officeDocument/2006/relationships/hyperlink" Target="file:///p:\pprever\2011-12\3246_20101214.docx" TargetMode="External"/><Relationship Id="rId2" Type="http://schemas.openxmlformats.org/officeDocument/2006/relationships/styles" Target="styles.xml"/><Relationship Id="rId16" Type="http://schemas.openxmlformats.org/officeDocument/2006/relationships/hyperlink" Target="file:///h:\sj%20archive\2011\02-15-1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09-11.docx" TargetMode="External"/><Relationship Id="rId5" Type="http://schemas.openxmlformats.org/officeDocument/2006/relationships/footnotes" Target="footnotes.xml"/><Relationship Id="rId15" Type="http://schemas.openxmlformats.org/officeDocument/2006/relationships/hyperlink" Target="file:///h:\sj%20archive\2011\02-15-11.docx" TargetMode="External"/><Relationship Id="rId23" Type="http://schemas.openxmlformats.org/officeDocument/2006/relationships/theme" Target="theme/theme1.xml"/><Relationship Id="rId10" Type="http://schemas.openxmlformats.org/officeDocument/2006/relationships/hyperlink" Target="file:///h:\hj%20archive\2011\02-08-11.docx" TargetMode="External"/><Relationship Id="rId19" Type="http://schemas.openxmlformats.org/officeDocument/2006/relationships/hyperlink" Target="file:///p:\pprever\2011-12\3246_20110209.docx" TargetMode="External"/><Relationship Id="rId4" Type="http://schemas.openxmlformats.org/officeDocument/2006/relationships/webSettings" Target="webSettings.xml"/><Relationship Id="rId9" Type="http://schemas.openxmlformats.org/officeDocument/2006/relationships/hyperlink" Target="file:///h:\hj%20archive\2011\02-02-11.docx" TargetMode="External"/><Relationship Id="rId14" Type="http://schemas.openxmlformats.org/officeDocument/2006/relationships/hyperlink" Target="file:///h:\hj%20archive\2011\02-10-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39267-CDA8-4EDB-89EE-CE76FD45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778</Words>
  <Characters>4414</Characters>
  <Application>Microsoft Office Word</Application>
  <DocSecurity>4</DocSecurity>
  <Lines>134</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3246: Alcoholic energy drinks - South Carolina Legislature Online</dc:title>
  <dc:subject/>
  <dc:creator>GloriaShackelford</dc:creator>
  <cp:keywords/>
  <dc:description/>
  <cp:lastModifiedBy>N Cumfer</cp:lastModifiedBy>
  <cp:revision>2</cp:revision>
  <cp:lastPrinted>2010-12-13T16:51:00Z</cp:lastPrinted>
  <dcterms:created xsi:type="dcterms:W3CDTF">2014-11-21T21:32:00Z</dcterms:created>
  <dcterms:modified xsi:type="dcterms:W3CDTF">2014-11-21T21:32:00Z</dcterms:modified>
</cp:coreProperties>
</file>