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57EFB">
        <w:rPr>
          <w:rFonts w:eastAsia="Times New Roman" w:cs="Times New Roman"/>
          <w:b/>
          <w:szCs w:val="20"/>
        </w:rPr>
        <w:t>South Carolina General Assembly</w:t>
      </w: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7EFB">
        <w:rPr>
          <w:rFonts w:eastAsia="Times New Roman" w:cs="Times New Roman"/>
          <w:szCs w:val="20"/>
        </w:rPr>
        <w:t>119th Session, 2011-2012</w:t>
      </w: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EFB" w:rsidRPr="00757EFB" w:rsidRDefault="00345DD4"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A92, R1, H3278</w:t>
      </w: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7EFB">
        <w:rPr>
          <w:rFonts w:eastAsia="Times New Roman" w:cs="Times New Roman"/>
          <w:b/>
          <w:szCs w:val="20"/>
        </w:rPr>
        <w:t>STATUS INFORMATION</w:t>
      </w: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7EFB">
        <w:rPr>
          <w:rFonts w:eastAsia="Times New Roman" w:cs="Times New Roman"/>
          <w:szCs w:val="20"/>
        </w:rPr>
        <w:t>Joint Resolution</w:t>
      </w: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7EFB">
        <w:rPr>
          <w:rFonts w:eastAsia="Times New Roman" w:cs="Times New Roman"/>
          <w:szCs w:val="20"/>
        </w:rPr>
        <w:t>Sponsors: Rep. Harrison</w:t>
      </w: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7EFB">
        <w:rPr>
          <w:rFonts w:eastAsia="Times New Roman" w:cs="Times New Roman"/>
          <w:szCs w:val="20"/>
        </w:rPr>
        <w:t>Document Path: l:\council\bills\dka\3157sd11.docx</w:t>
      </w: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6C14" w:rsidRDefault="006E6C14"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2011</w:t>
      </w:r>
    </w:p>
    <w:p w:rsidR="006E6C14" w:rsidRDefault="006E6C14"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18, 2011</w:t>
      </w:r>
    </w:p>
    <w:p w:rsidR="006E6C14" w:rsidRDefault="006E6C14"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20, 2011</w:t>
      </w:r>
    </w:p>
    <w:p w:rsidR="006E6C14" w:rsidRDefault="006E6C14"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26, 2011</w:t>
      </w:r>
    </w:p>
    <w:p w:rsidR="006E6C14" w:rsidRDefault="006E6C14"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January 27, 2011, Signed</w:t>
      </w:r>
    </w:p>
    <w:p w:rsidR="006E6C14" w:rsidRDefault="006E6C14"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7EFB">
        <w:rPr>
          <w:rFonts w:eastAsia="Times New Roman" w:cs="Times New Roman"/>
          <w:szCs w:val="20"/>
        </w:rPr>
        <w:t>Summary: Beer and wine permits</w:t>
      </w: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EFB" w:rsidRPr="00757EFB" w:rsidRDefault="00757EFB" w:rsidP="00757E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7EFB" w:rsidRPr="00757EFB" w:rsidRDefault="00757EFB" w:rsidP="00757EFB">
      <w:pPr>
        <w:widowControl w:val="0"/>
        <w:tabs>
          <w:tab w:val="center" w:pos="590"/>
          <w:tab w:val="center" w:pos="1440"/>
          <w:tab w:val="left" w:pos="1872"/>
          <w:tab w:val="left" w:pos="9187"/>
        </w:tabs>
        <w:rPr>
          <w:rFonts w:eastAsia="Times New Roman" w:cs="Times New Roman"/>
          <w:szCs w:val="20"/>
        </w:rPr>
      </w:pPr>
      <w:r w:rsidRPr="00757EFB">
        <w:rPr>
          <w:rFonts w:eastAsia="Times New Roman" w:cs="Times New Roman"/>
          <w:b/>
          <w:szCs w:val="20"/>
        </w:rPr>
        <w:t>HISTORY OF LEGISLATIVE ACTIONS</w:t>
      </w:r>
    </w:p>
    <w:p w:rsidR="00757EFB" w:rsidRPr="00757EFB" w:rsidRDefault="00757EFB" w:rsidP="00757EFB">
      <w:pPr>
        <w:widowControl w:val="0"/>
        <w:tabs>
          <w:tab w:val="center" w:pos="590"/>
          <w:tab w:val="center" w:pos="1440"/>
          <w:tab w:val="left" w:pos="1872"/>
          <w:tab w:val="left" w:pos="9187"/>
        </w:tabs>
        <w:rPr>
          <w:rFonts w:eastAsia="Times New Roman" w:cs="Times New Roman"/>
          <w:szCs w:val="20"/>
        </w:rPr>
      </w:pPr>
    </w:p>
    <w:p w:rsidR="00757EFB" w:rsidRPr="00757EFB" w:rsidRDefault="00757EFB" w:rsidP="00757EFB">
      <w:pPr>
        <w:widowControl w:val="0"/>
        <w:tabs>
          <w:tab w:val="center" w:pos="590"/>
          <w:tab w:val="center" w:pos="1440"/>
          <w:tab w:val="left" w:pos="1872"/>
          <w:tab w:val="left" w:pos="9187"/>
        </w:tabs>
        <w:rPr>
          <w:rFonts w:eastAsia="Times New Roman" w:cs="Times New Roman"/>
          <w:szCs w:val="20"/>
        </w:rPr>
      </w:pPr>
      <w:r w:rsidRPr="00757EFB">
        <w:rPr>
          <w:rFonts w:eastAsia="Times New Roman" w:cs="Times New Roman"/>
          <w:szCs w:val="20"/>
          <w:u w:val="single"/>
        </w:rPr>
        <w:tab/>
        <w:t>Date</w:t>
      </w:r>
      <w:r w:rsidRPr="00757EFB">
        <w:rPr>
          <w:rFonts w:eastAsia="Times New Roman" w:cs="Times New Roman"/>
          <w:szCs w:val="20"/>
          <w:u w:val="single"/>
        </w:rPr>
        <w:tab/>
        <w:t>Body</w:t>
      </w:r>
      <w:r w:rsidRPr="00757EFB">
        <w:rPr>
          <w:rFonts w:eastAsia="Times New Roman" w:cs="Times New Roman"/>
          <w:szCs w:val="20"/>
          <w:u w:val="single"/>
        </w:rPr>
        <w:tab/>
        <w:t>Action Description with journal page number</w:t>
      </w:r>
      <w:r w:rsidRPr="00757EFB">
        <w:rPr>
          <w:rFonts w:eastAsia="Times New Roman" w:cs="Times New Roman"/>
          <w:szCs w:val="20"/>
          <w:u w:val="single"/>
        </w:rPr>
        <w:tab/>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B85D47">
        <w:rPr>
          <w:rFonts w:cs="Times New Roman"/>
        </w:rPr>
        <w:t>Introduced, read</w:t>
      </w:r>
      <w:r>
        <w:rPr>
          <w:rFonts w:cs="Times New Roman"/>
        </w:rPr>
        <w:t xml:space="preserve"> first time, placed on calendar </w:t>
      </w:r>
      <w:r w:rsidRPr="00B85D47">
        <w:rPr>
          <w:rFonts w:cs="Times New Roman"/>
        </w:rPr>
        <w:t>without reference (</w:t>
      </w:r>
      <w:hyperlink r:id="rId7" w:history="1">
        <w:r w:rsidRPr="00B85D47">
          <w:rPr>
            <w:rStyle w:val="Hyperlink"/>
            <w:rFonts w:cs="Times New Roman"/>
          </w:rPr>
          <w:t>House Journal</w:t>
        </w:r>
        <w:r w:rsidRPr="00B85D47">
          <w:rPr>
            <w:rStyle w:val="Hyperlink"/>
            <w:rFonts w:cs="Times New Roman"/>
          </w:rPr>
          <w:noBreakHyphen/>
          <w:t>page 18</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t>House</w:t>
      </w:r>
      <w:r>
        <w:rPr>
          <w:rFonts w:cs="Times New Roman"/>
        </w:rPr>
        <w:tab/>
      </w:r>
      <w:r w:rsidRPr="00B85D47">
        <w:rPr>
          <w:rFonts w:cs="Times New Roman"/>
        </w:rPr>
        <w:t>Read second time (</w:t>
      </w:r>
      <w:hyperlink r:id="rId8" w:history="1">
        <w:r w:rsidRPr="00B85D47">
          <w:rPr>
            <w:rStyle w:val="Hyperlink"/>
            <w:rFonts w:cs="Times New Roman"/>
          </w:rPr>
          <w:t>House Journal</w:t>
        </w:r>
        <w:r w:rsidRPr="00B85D47">
          <w:rPr>
            <w:rStyle w:val="Hyperlink"/>
            <w:rFonts w:cs="Times New Roman"/>
          </w:rPr>
          <w:noBreakHyphen/>
          <w:t>page 225</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t>House</w:t>
      </w:r>
      <w:r>
        <w:rPr>
          <w:rFonts w:cs="Times New Roman"/>
        </w:rPr>
        <w:tab/>
      </w:r>
      <w:r w:rsidRPr="00B85D47">
        <w:rPr>
          <w:rFonts w:cs="Times New Roman"/>
        </w:rPr>
        <w:t>Unanimous co</w:t>
      </w:r>
      <w:r>
        <w:rPr>
          <w:rFonts w:cs="Times New Roman"/>
        </w:rPr>
        <w:t xml:space="preserve">nsent for third reading on next </w:t>
      </w:r>
      <w:r w:rsidRPr="00B85D47">
        <w:rPr>
          <w:rFonts w:cs="Times New Roman"/>
        </w:rPr>
        <w:t>legislative day (</w:t>
      </w:r>
      <w:hyperlink r:id="rId9" w:history="1">
        <w:r w:rsidRPr="00B85D47">
          <w:rPr>
            <w:rStyle w:val="Hyperlink"/>
            <w:rFonts w:cs="Times New Roman"/>
          </w:rPr>
          <w:t>House Journal</w:t>
        </w:r>
        <w:r w:rsidRPr="00B85D47">
          <w:rPr>
            <w:rStyle w:val="Hyperlink"/>
            <w:rFonts w:cs="Times New Roman"/>
          </w:rPr>
          <w:noBreakHyphen/>
          <w:t>page 225</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1/14/2011</w:t>
      </w:r>
      <w:r>
        <w:rPr>
          <w:rFonts w:cs="Times New Roman"/>
        </w:rPr>
        <w:tab/>
        <w:t>House</w:t>
      </w:r>
      <w:r>
        <w:rPr>
          <w:rFonts w:cs="Times New Roman"/>
        </w:rPr>
        <w:tab/>
      </w:r>
      <w:r w:rsidRPr="00B85D47">
        <w:rPr>
          <w:rFonts w:cs="Times New Roman"/>
        </w:rPr>
        <w:t>Rea</w:t>
      </w:r>
      <w:r>
        <w:rPr>
          <w:rFonts w:cs="Times New Roman"/>
        </w:rPr>
        <w:t xml:space="preserve">d third time and sent to Senate </w:t>
      </w:r>
      <w:r w:rsidRPr="00B85D47">
        <w:rPr>
          <w:rFonts w:cs="Times New Roman"/>
        </w:rPr>
        <w:t>(</w:t>
      </w:r>
      <w:hyperlink r:id="rId10" w:history="1">
        <w:r w:rsidRPr="00B85D47">
          <w:rPr>
            <w:rStyle w:val="Hyperlink"/>
            <w:rFonts w:cs="Times New Roman"/>
          </w:rPr>
          <w:t>House Journal</w:t>
        </w:r>
        <w:r w:rsidRPr="00B85D47">
          <w:rPr>
            <w:rStyle w:val="Hyperlink"/>
            <w:rFonts w:cs="Times New Roman"/>
          </w:rPr>
          <w:noBreakHyphen/>
          <w:t>page 1</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Senate</w:t>
      </w:r>
      <w:r>
        <w:rPr>
          <w:rFonts w:cs="Times New Roman"/>
        </w:rPr>
        <w:tab/>
      </w:r>
      <w:r w:rsidRPr="00B85D47">
        <w:rPr>
          <w:rFonts w:cs="Times New Roman"/>
        </w:rPr>
        <w:t>Introduced and read first time (</w:t>
      </w:r>
      <w:hyperlink r:id="rId11" w:history="1">
        <w:r w:rsidRPr="00B85D47">
          <w:rPr>
            <w:rStyle w:val="Hyperlink"/>
            <w:rFonts w:cs="Times New Roman"/>
          </w:rPr>
          <w:t>Senate Journal</w:t>
        </w:r>
        <w:r w:rsidRPr="00B85D47">
          <w:rPr>
            <w:rStyle w:val="Hyperlink"/>
            <w:rFonts w:cs="Times New Roman"/>
          </w:rPr>
          <w:noBreakHyphen/>
          <w:t>page 7</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Senate</w:t>
      </w:r>
      <w:r>
        <w:rPr>
          <w:rFonts w:cs="Times New Roman"/>
        </w:rPr>
        <w:tab/>
      </w:r>
      <w:r w:rsidRPr="00B85D47">
        <w:rPr>
          <w:rFonts w:cs="Times New Roman"/>
        </w:rPr>
        <w:t>Ref</w:t>
      </w:r>
      <w:r>
        <w:rPr>
          <w:rFonts w:cs="Times New Roman"/>
        </w:rPr>
        <w:t xml:space="preserve">erred to Committee on </w:t>
      </w:r>
      <w:r w:rsidRPr="00B85D47">
        <w:rPr>
          <w:rFonts w:cs="Times New Roman"/>
          <w:b/>
        </w:rPr>
        <w:t>Judiciary</w:t>
      </w:r>
      <w:r>
        <w:rPr>
          <w:rFonts w:cs="Times New Roman"/>
        </w:rPr>
        <w:t xml:space="preserve"> </w:t>
      </w:r>
      <w:r w:rsidRPr="00B85D47">
        <w:rPr>
          <w:rFonts w:cs="Times New Roman"/>
        </w:rPr>
        <w:t>(</w:t>
      </w:r>
      <w:hyperlink r:id="rId12" w:history="1">
        <w:r w:rsidRPr="00B85D47">
          <w:rPr>
            <w:rStyle w:val="Hyperlink"/>
            <w:rFonts w:cs="Times New Roman"/>
          </w:rPr>
          <w:t>Senate Journal</w:t>
        </w:r>
        <w:r w:rsidRPr="00B85D47">
          <w:rPr>
            <w:rStyle w:val="Hyperlink"/>
            <w:rFonts w:cs="Times New Roman"/>
          </w:rPr>
          <w:noBreakHyphen/>
          <w:t>page 7</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Senate</w:t>
      </w:r>
      <w:r>
        <w:rPr>
          <w:rFonts w:cs="Times New Roman"/>
        </w:rPr>
        <w:tab/>
      </w:r>
      <w:r w:rsidRPr="00B85D47">
        <w:rPr>
          <w:rFonts w:cs="Times New Roman"/>
        </w:rPr>
        <w:t>Recal</w:t>
      </w:r>
      <w:r>
        <w:rPr>
          <w:rFonts w:cs="Times New Roman"/>
        </w:rPr>
        <w:t xml:space="preserve">led from Committee on </w:t>
      </w:r>
      <w:r w:rsidRPr="00B85D47">
        <w:rPr>
          <w:rFonts w:cs="Times New Roman"/>
          <w:b/>
        </w:rPr>
        <w:t>Judiciary</w:t>
      </w:r>
      <w:r>
        <w:rPr>
          <w:rFonts w:cs="Times New Roman"/>
        </w:rPr>
        <w:t xml:space="preserve"> </w:t>
      </w:r>
      <w:r w:rsidRPr="00B85D47">
        <w:rPr>
          <w:rFonts w:cs="Times New Roman"/>
        </w:rPr>
        <w:t>(</w:t>
      </w:r>
      <w:hyperlink r:id="rId13" w:history="1">
        <w:r w:rsidRPr="00B85D47">
          <w:rPr>
            <w:rStyle w:val="Hyperlink"/>
            <w:rFonts w:cs="Times New Roman"/>
          </w:rPr>
          <w:t>Senate Journal</w:t>
        </w:r>
        <w:r w:rsidRPr="00B85D47">
          <w:rPr>
            <w:rStyle w:val="Hyperlink"/>
            <w:rFonts w:cs="Times New Roman"/>
          </w:rPr>
          <w:noBreakHyphen/>
          <w:t>page 7</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B85D47">
        <w:rPr>
          <w:rFonts w:cs="Times New Roman"/>
        </w:rPr>
        <w:t>Amended (</w:t>
      </w:r>
      <w:hyperlink r:id="rId14" w:history="1">
        <w:r w:rsidRPr="00B85D47">
          <w:rPr>
            <w:rStyle w:val="Hyperlink"/>
            <w:rFonts w:cs="Times New Roman"/>
          </w:rPr>
          <w:t>Senate Journal</w:t>
        </w:r>
        <w:r w:rsidRPr="00B85D47">
          <w:rPr>
            <w:rStyle w:val="Hyperlink"/>
            <w:rFonts w:cs="Times New Roman"/>
          </w:rPr>
          <w:noBreakHyphen/>
          <w:t>page 16</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B85D47">
        <w:rPr>
          <w:rFonts w:cs="Times New Roman"/>
        </w:rPr>
        <w:t>Read second time (</w:t>
      </w:r>
      <w:hyperlink r:id="rId15" w:history="1">
        <w:r w:rsidRPr="00B85D47">
          <w:rPr>
            <w:rStyle w:val="Hyperlink"/>
            <w:rFonts w:cs="Times New Roman"/>
          </w:rPr>
          <w:t>Senate Journal</w:t>
        </w:r>
        <w:r w:rsidRPr="00B85D47">
          <w:rPr>
            <w:rStyle w:val="Hyperlink"/>
            <w:rFonts w:cs="Times New Roman"/>
          </w:rPr>
          <w:noBreakHyphen/>
          <w:t>page 16</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B85D47">
        <w:rPr>
          <w:rFonts w:cs="Times New Roman"/>
        </w:rPr>
        <w:t>Roll call Ayes</w:t>
      </w:r>
      <w:r>
        <w:rPr>
          <w:rFonts w:cs="Times New Roman"/>
        </w:rPr>
        <w:noBreakHyphen/>
      </w:r>
      <w:r w:rsidRPr="00B85D47">
        <w:rPr>
          <w:rFonts w:cs="Times New Roman"/>
        </w:rPr>
        <w:t>29  Nays</w:t>
      </w:r>
      <w:r>
        <w:rPr>
          <w:rFonts w:cs="Times New Roman"/>
        </w:rPr>
        <w:noBreakHyphen/>
      </w:r>
      <w:r w:rsidRPr="00B85D47">
        <w:rPr>
          <w:rFonts w:cs="Times New Roman"/>
        </w:rPr>
        <w:t>2 (</w:t>
      </w:r>
      <w:hyperlink r:id="rId16" w:history="1">
        <w:r w:rsidRPr="00B85D47">
          <w:rPr>
            <w:rStyle w:val="Hyperlink"/>
            <w:rFonts w:cs="Times New Roman"/>
          </w:rPr>
          <w:t>Senate Journal</w:t>
        </w:r>
        <w:r w:rsidRPr="00B85D47">
          <w:rPr>
            <w:rStyle w:val="Hyperlink"/>
            <w:rFonts w:cs="Times New Roman"/>
          </w:rPr>
          <w:noBreakHyphen/>
          <w:t>page 16</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B85D47">
        <w:rPr>
          <w:rFonts w:cs="Times New Roman"/>
        </w:rPr>
        <w:t>Unanimous co</w:t>
      </w:r>
      <w:r>
        <w:rPr>
          <w:rFonts w:cs="Times New Roman"/>
        </w:rPr>
        <w:t xml:space="preserve">nsent for third reading on next </w:t>
      </w:r>
      <w:r w:rsidRPr="00B85D47">
        <w:rPr>
          <w:rFonts w:cs="Times New Roman"/>
        </w:rPr>
        <w:t>legislative day (</w:t>
      </w:r>
      <w:hyperlink r:id="rId17" w:history="1">
        <w:r w:rsidRPr="00B85D47">
          <w:rPr>
            <w:rStyle w:val="Hyperlink"/>
            <w:rFonts w:cs="Times New Roman"/>
          </w:rPr>
          <w:t>Senate Journal</w:t>
        </w:r>
        <w:r w:rsidRPr="00B85D47">
          <w:rPr>
            <w:rStyle w:val="Hyperlink"/>
            <w:rFonts w:cs="Times New Roman"/>
          </w:rPr>
          <w:noBreakHyphen/>
          <w:t>page 16</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1/21/2011</w:t>
      </w:r>
      <w:r>
        <w:rPr>
          <w:rFonts w:cs="Times New Roman"/>
        </w:rPr>
        <w:tab/>
        <w:t>Senate</w:t>
      </w:r>
      <w:r>
        <w:rPr>
          <w:rFonts w:cs="Times New Roman"/>
        </w:rPr>
        <w:tab/>
      </w:r>
      <w:r w:rsidRPr="00B85D47">
        <w:rPr>
          <w:rFonts w:cs="Times New Roman"/>
        </w:rPr>
        <w:t>Read third time and returned to House with amendments</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B85D47">
        <w:rPr>
          <w:rFonts w:cs="Times New Roman"/>
        </w:rPr>
        <w:t>Concurred i</w:t>
      </w:r>
      <w:r>
        <w:rPr>
          <w:rFonts w:cs="Times New Roman"/>
        </w:rPr>
        <w:t xml:space="preserve">n Senate amendment and enrolled </w:t>
      </w:r>
      <w:r w:rsidRPr="00B85D47">
        <w:rPr>
          <w:rFonts w:cs="Times New Roman"/>
        </w:rPr>
        <w:t>(</w:t>
      </w:r>
      <w:hyperlink r:id="rId18" w:history="1">
        <w:r w:rsidRPr="00B85D47">
          <w:rPr>
            <w:rStyle w:val="Hyperlink"/>
            <w:rFonts w:cs="Times New Roman"/>
          </w:rPr>
          <w:t>House Journal</w:t>
        </w:r>
        <w:r w:rsidRPr="00B85D47">
          <w:rPr>
            <w:rStyle w:val="Hyperlink"/>
            <w:rFonts w:cs="Times New Roman"/>
          </w:rPr>
          <w:noBreakHyphen/>
          <w:t>page 26</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House</w:t>
      </w:r>
      <w:r>
        <w:rPr>
          <w:rFonts w:cs="Times New Roman"/>
        </w:rPr>
        <w:tab/>
      </w:r>
      <w:r w:rsidRPr="00B85D47">
        <w:rPr>
          <w:rFonts w:cs="Times New Roman"/>
        </w:rPr>
        <w:t>Roll call Yeas</w:t>
      </w:r>
      <w:r>
        <w:rPr>
          <w:rFonts w:cs="Times New Roman"/>
        </w:rPr>
        <w:noBreakHyphen/>
      </w:r>
      <w:r w:rsidRPr="00B85D47">
        <w:rPr>
          <w:rFonts w:cs="Times New Roman"/>
        </w:rPr>
        <w:t>101  Nays</w:t>
      </w:r>
      <w:r>
        <w:rPr>
          <w:rFonts w:cs="Times New Roman"/>
        </w:rPr>
        <w:noBreakHyphen/>
      </w:r>
      <w:r w:rsidRPr="00B85D47">
        <w:rPr>
          <w:rFonts w:cs="Times New Roman"/>
        </w:rPr>
        <w:t>0 (</w:t>
      </w:r>
      <w:hyperlink r:id="rId19" w:history="1">
        <w:r w:rsidRPr="00B85D47">
          <w:rPr>
            <w:rStyle w:val="Hyperlink"/>
            <w:rFonts w:cs="Times New Roman"/>
          </w:rPr>
          <w:t>House Journal</w:t>
        </w:r>
        <w:r w:rsidRPr="00B85D47">
          <w:rPr>
            <w:rStyle w:val="Hyperlink"/>
            <w:rFonts w:cs="Times New Roman"/>
          </w:rPr>
          <w:noBreakHyphen/>
          <w:t>page 26</w:t>
        </w:r>
      </w:hyperlink>
      <w:r w:rsidRPr="00B85D47">
        <w:rPr>
          <w:rFonts w:cs="Times New Roman"/>
        </w:rPr>
        <w:t>)</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r>
      <w:r>
        <w:rPr>
          <w:rFonts w:cs="Times New Roman"/>
        </w:rPr>
        <w:tab/>
      </w:r>
      <w:r w:rsidRPr="00B85D47">
        <w:rPr>
          <w:rFonts w:cs="Times New Roman"/>
        </w:rPr>
        <w:t>Ratified R 1</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r>
      <w:r>
        <w:rPr>
          <w:rFonts w:cs="Times New Roman"/>
        </w:rPr>
        <w:tab/>
      </w:r>
      <w:r w:rsidRPr="00B85D47">
        <w:rPr>
          <w:rFonts w:cs="Times New Roman"/>
        </w:rPr>
        <w:t>Signed By Governor</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2/1/2011</w:t>
      </w:r>
      <w:r>
        <w:rPr>
          <w:rFonts w:cs="Times New Roman"/>
        </w:rPr>
        <w:tab/>
      </w:r>
      <w:r>
        <w:rPr>
          <w:rFonts w:cs="Times New Roman"/>
        </w:rPr>
        <w:tab/>
      </w:r>
      <w:r w:rsidRPr="00B85D47">
        <w:rPr>
          <w:rFonts w:cs="Times New Roman"/>
        </w:rPr>
        <w:t>Effective date See Act for Effective Date</w:t>
      </w:r>
    </w:p>
    <w:p w:rsidR="00345DD4" w:rsidRDefault="00345DD4" w:rsidP="00345DD4">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B85D47">
        <w:rPr>
          <w:rFonts w:cs="Times New Roman"/>
        </w:rPr>
        <w:t>Act No</w:t>
      </w:r>
      <w:r>
        <w:rPr>
          <w:rFonts w:cs="Times New Roman"/>
        </w:rPr>
        <w:t>. </w:t>
      </w:r>
      <w:r w:rsidRPr="00B85D47">
        <w:rPr>
          <w:rFonts w:cs="Times New Roman"/>
        </w:rPr>
        <w:t>92</w:t>
      </w:r>
    </w:p>
    <w:p w:rsidR="00345DD4" w:rsidRDefault="00345DD4" w:rsidP="00345DD4">
      <w:pPr>
        <w:widowControl w:val="0"/>
        <w:tabs>
          <w:tab w:val="right" w:pos="1008"/>
          <w:tab w:val="left" w:pos="1152"/>
          <w:tab w:val="left" w:pos="1872"/>
          <w:tab w:val="left" w:pos="9187"/>
        </w:tabs>
        <w:ind w:left="2088" w:hanging="2088"/>
        <w:rPr>
          <w:rFonts w:cs="Times New Roman"/>
        </w:rPr>
      </w:pPr>
    </w:p>
    <w:p w:rsidR="00757EFB" w:rsidRPr="00757EFB" w:rsidRDefault="00757EFB" w:rsidP="00757EFB">
      <w:pPr>
        <w:widowControl w:val="0"/>
        <w:tabs>
          <w:tab w:val="right" w:pos="1008"/>
          <w:tab w:val="left" w:pos="1152"/>
          <w:tab w:val="left" w:pos="1872"/>
          <w:tab w:val="left" w:pos="9187"/>
        </w:tabs>
        <w:ind w:left="2088" w:hanging="2088"/>
        <w:rPr>
          <w:rFonts w:eastAsia="Times New Roman" w:cs="Times New Roman"/>
          <w:szCs w:val="20"/>
        </w:rPr>
      </w:pPr>
    </w:p>
    <w:p w:rsidR="00757EFB" w:rsidRPr="00757EFB" w:rsidRDefault="00757EFB" w:rsidP="0075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57EFB">
        <w:rPr>
          <w:rFonts w:eastAsia="Times New Roman" w:cs="Times New Roman"/>
          <w:b/>
          <w:szCs w:val="20"/>
        </w:rPr>
        <w:t>VERSIONS OF THIS BILL</w:t>
      </w:r>
    </w:p>
    <w:p w:rsidR="00757EFB" w:rsidRPr="00757EFB" w:rsidRDefault="00757EFB" w:rsidP="0075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7EFB" w:rsidRPr="00757EFB" w:rsidRDefault="0054233B" w:rsidP="0075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57EFB" w:rsidRPr="00757EFB">
          <w:rPr>
            <w:rFonts w:eastAsia="Times New Roman" w:cs="Times New Roman"/>
            <w:color w:val="0000FF" w:themeColor="hyperlink"/>
            <w:szCs w:val="20"/>
            <w:u w:val="single"/>
          </w:rPr>
          <w:t>1/12/2011</w:t>
        </w:r>
      </w:hyperlink>
    </w:p>
    <w:p w:rsidR="00757EFB" w:rsidRPr="00757EFB" w:rsidRDefault="0054233B" w:rsidP="0075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57EFB" w:rsidRPr="00757EFB">
          <w:rPr>
            <w:rFonts w:eastAsia="Times New Roman" w:cs="Times New Roman"/>
            <w:color w:val="0000FF" w:themeColor="hyperlink"/>
            <w:szCs w:val="20"/>
            <w:u w:val="single"/>
          </w:rPr>
          <w:t>1/12/2011-A</w:t>
        </w:r>
      </w:hyperlink>
    </w:p>
    <w:p w:rsidR="00757EFB" w:rsidRPr="00757EFB" w:rsidRDefault="0054233B" w:rsidP="0075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57EFB" w:rsidRPr="00757EFB">
          <w:rPr>
            <w:rFonts w:eastAsia="Times New Roman" w:cs="Times New Roman"/>
            <w:color w:val="0000FF" w:themeColor="hyperlink"/>
            <w:szCs w:val="20"/>
            <w:u w:val="single"/>
          </w:rPr>
          <w:t>1/18/2011</w:t>
        </w:r>
      </w:hyperlink>
    </w:p>
    <w:p w:rsidR="00757EFB" w:rsidRPr="00757EFB" w:rsidRDefault="0054233B" w:rsidP="0075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57EFB" w:rsidRPr="00757EFB">
          <w:rPr>
            <w:rFonts w:eastAsia="Times New Roman" w:cs="Times New Roman"/>
            <w:color w:val="0000FF" w:themeColor="hyperlink"/>
            <w:szCs w:val="20"/>
            <w:u w:val="single"/>
          </w:rPr>
          <w:t>1/20/2011</w:t>
        </w:r>
      </w:hyperlink>
    </w:p>
    <w:p w:rsidR="00757EFB" w:rsidRPr="00757EFB" w:rsidRDefault="00757EFB" w:rsidP="0075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7EFB" w:rsidRDefault="00757EFB" w:rsidP="00757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57EFB" w:rsidSect="00757EFB">
          <w:pgSz w:w="12240" w:h="15840" w:code="1"/>
          <w:pgMar w:top="1080" w:right="1440" w:bottom="1080" w:left="1440" w:header="720" w:footer="720" w:gutter="0"/>
          <w:pgNumType w:start="1"/>
          <w:cols w:space="720"/>
          <w:noEndnote/>
          <w:docGrid w:linePitch="360"/>
        </w:sectPr>
      </w:pPr>
    </w:p>
    <w:p w:rsidR="0079408A"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(A92, R1, H3278)</w:t>
      </w:r>
    </w:p>
    <w:p w:rsidR="0079408A" w:rsidRPr="008836A5"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9408A" w:rsidRPr="00757EFB"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57EFB">
        <w:rPr>
          <w:rFonts w:cs="Times New Roman"/>
          <w:b/>
          <w:color w:val="000000" w:themeColor="text1"/>
          <w:szCs w:val="36"/>
        </w:rPr>
        <w:t xml:space="preserve">A JOINT RESOLUTION </w:t>
      </w:r>
      <w:r w:rsidRPr="00757EFB">
        <w:rPr>
          <w:rFonts w:cs="Times New Roman"/>
          <w:b/>
        </w:rPr>
        <w:t>TO PROVIDE THAT UNTIL JUNE 30, 2011, THERE ARE NO RESTRICTIONS ON THE TYPES OF APPLICANTS OR ORGANIZATIONS THAT MAY APPLY FOR A SPECIAL FIFTEEN</w:t>
      </w:r>
      <w:r w:rsidRPr="00757EFB">
        <w:rPr>
          <w:rFonts w:cs="Times New Roman"/>
          <w:b/>
        </w:rPr>
        <w:noBreakHyphen/>
        <w:t>DAY BEER AND WINE PERMIT AUTHORIZED BY SECTION 61</w:t>
      </w:r>
      <w:r w:rsidRPr="00757EFB">
        <w:rPr>
          <w:rFonts w:cs="Times New Roman"/>
          <w:b/>
        </w:rPr>
        <w:noBreakHyphen/>
        <w:t>4</w:t>
      </w:r>
      <w:r w:rsidRPr="00757EFB">
        <w:rPr>
          <w:rFonts w:cs="Times New Roman"/>
          <w:b/>
        </w:rPr>
        <w:noBreakHyphen/>
        <w:t>550 OF THE 1976 CODE IF THE APPLICANT MEETS ALL OTHER REQUIREMENTS OF THE SECTION AND ALL OTHER REQUIREMENTS OF LAW AS DETERMINED BY THE DEPARTMENT OF REVENUE.</w:t>
      </w:r>
      <w:bookmarkStart w:id="1" w:name="titleend"/>
      <w:bookmarkEnd w:id="1"/>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4DD">
        <w:rPr>
          <w:rFonts w:cs="Times New Roman"/>
        </w:rPr>
        <w:t>Be it enacted by the General Assembly of the State of South Carolina:</w:t>
      </w:r>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408A" w:rsidRPr="0016369F"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79408A"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4DD">
        <w:rPr>
          <w:rFonts w:cs="Times New Roman"/>
        </w:rPr>
        <w:t>SECTION</w:t>
      </w:r>
      <w:r w:rsidRPr="000654DD">
        <w:rPr>
          <w:rFonts w:cs="Times New Roman"/>
        </w:rPr>
        <w:tab/>
        <w:t>1.</w:t>
      </w:r>
      <w:r w:rsidRPr="000654DD">
        <w:rPr>
          <w:rFonts w:cs="Times New Roman"/>
        </w:rPr>
        <w:tab/>
        <w:t>The General Assembly finds that:</w:t>
      </w:r>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4DD">
        <w:rPr>
          <w:rFonts w:cs="Times New Roman"/>
        </w:rPr>
        <w:tab/>
        <w:t>(1)</w:t>
      </w:r>
      <w:r w:rsidRPr="000654DD">
        <w:rPr>
          <w:rFonts w:cs="Times New Roman"/>
        </w:rPr>
        <w:tab/>
        <w:t>Section 61</w:t>
      </w:r>
      <w:r w:rsidRPr="000654DD">
        <w:rPr>
          <w:rFonts w:cs="Times New Roman"/>
        </w:rPr>
        <w:noBreakHyphen/>
        <w:t>4</w:t>
      </w:r>
      <w:r w:rsidRPr="000654DD">
        <w:rPr>
          <w:rFonts w:cs="Times New Roman"/>
        </w:rPr>
        <w:noBreakHyphen/>
        <w:t>550 of the 1976 Code authorizes the issuance of special permits to sell beer and wine for a period not exceeding fifteen days for a fee of ten dollars per day and prior to 2010 contained no limitations as to the types of applicants or organizations who could apply for these permits.</w:t>
      </w:r>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4DD">
        <w:rPr>
          <w:rFonts w:cs="Times New Roman"/>
        </w:rPr>
        <w:tab/>
        <w:t>(2)</w:t>
      </w:r>
      <w:r w:rsidRPr="000654DD">
        <w:rPr>
          <w:rFonts w:cs="Times New Roman"/>
        </w:rPr>
        <w:tab/>
        <w:t>By Act 259 of 2010, the General Assembly amended Section 61</w:t>
      </w:r>
      <w:r w:rsidRPr="000654DD">
        <w:rPr>
          <w:rFonts w:cs="Times New Roman"/>
        </w:rPr>
        <w:noBreakHyphen/>
        <w:t>4</w:t>
      </w:r>
      <w:r w:rsidRPr="000654DD">
        <w:rPr>
          <w:rFonts w:cs="Times New Roman"/>
        </w:rPr>
        <w:noBreakHyphen/>
        <w:t>550 of the 1976 Code by, among other changes, restricting the issuance of such permits to only nonprofit organizations.</w:t>
      </w:r>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4DD">
        <w:rPr>
          <w:rFonts w:cs="Times New Roman"/>
          <w:snapToGrid w:val="0"/>
        </w:rPr>
        <w:tab/>
      </w:r>
      <w:r w:rsidRPr="000654DD">
        <w:rPr>
          <w:rFonts w:cs="Times New Roman"/>
        </w:rPr>
        <w:t>(3)</w:t>
      </w:r>
      <w:r w:rsidRPr="000654DD">
        <w:rPr>
          <w:rFonts w:cs="Times New Roman"/>
        </w:rPr>
        <w:tab/>
        <w:t>The General Assembly now believes that this 2010 statutory change regarding the types of applicants was done in error and by this joint resolution seeks to temporarily rectify this problem until the General Assembly, through the legislative process, enacts permanent general law changes to effectuate this correction.</w:t>
      </w:r>
    </w:p>
    <w:p w:rsidR="0079408A"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408A" w:rsidRPr="0016369F"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Applicants for special permits</w:t>
      </w:r>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4DD">
        <w:rPr>
          <w:rFonts w:cs="Times New Roman"/>
        </w:rPr>
        <w:t>SECTION</w:t>
      </w:r>
      <w:r w:rsidRPr="000654DD">
        <w:rPr>
          <w:rFonts w:cs="Times New Roman"/>
        </w:rPr>
        <w:tab/>
        <w:t>2.</w:t>
      </w:r>
      <w:r w:rsidRPr="000654DD">
        <w:rPr>
          <w:rFonts w:cs="Times New Roman"/>
        </w:rPr>
        <w:tab/>
        <w:t>From the effective date of this joint resolution until June 30, 2011, there are no restrictions on the types of applicants or organizations that may apply for a special fifteen</w:t>
      </w:r>
      <w:r w:rsidRPr="000654DD">
        <w:rPr>
          <w:rFonts w:cs="Times New Roman"/>
        </w:rPr>
        <w:noBreakHyphen/>
        <w:t>day beer and wine permit authorized by Section 61</w:t>
      </w:r>
      <w:r w:rsidRPr="000654DD">
        <w:rPr>
          <w:rFonts w:cs="Times New Roman"/>
        </w:rPr>
        <w:noBreakHyphen/>
        <w:t>4</w:t>
      </w:r>
      <w:r w:rsidRPr="000654DD">
        <w:rPr>
          <w:rFonts w:cs="Times New Roman"/>
        </w:rPr>
        <w:noBreakHyphen/>
        <w:t>550 of the 1976 Code if the applicant meets all other requirements of the section and all other requirements of law as determined by the Department of Revenue.</w:t>
      </w:r>
    </w:p>
    <w:p w:rsidR="0079408A"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408A" w:rsidRPr="0016369F"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4DD">
        <w:rPr>
          <w:rFonts w:cs="Times New Roman"/>
        </w:rPr>
        <w:t>SECTION</w:t>
      </w:r>
      <w:r w:rsidRPr="000654DD">
        <w:rPr>
          <w:rFonts w:cs="Times New Roman"/>
        </w:rPr>
        <w:tab/>
        <w:t>3.</w:t>
      </w:r>
      <w:r w:rsidRPr="000654DD">
        <w:rPr>
          <w:rFonts w:cs="Times New Roman"/>
        </w:rPr>
        <w:tab/>
        <w:t>This joint resolution takes effect upon approval by the Governor and expires on June 30, 2011.</w:t>
      </w:r>
    </w:p>
    <w:p w:rsidR="0079408A" w:rsidRPr="000654DD" w:rsidRDefault="0079408A"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408A" w:rsidRDefault="0079408A" w:rsidP="0079408A">
      <w:pPr>
        <w:tabs>
          <w:tab w:val="left" w:pos="1440"/>
          <w:tab w:val="left" w:pos="1800"/>
          <w:tab w:val="left" w:pos="2880"/>
        </w:tabs>
        <w:rPr>
          <w:color w:val="000000" w:themeColor="text1"/>
        </w:rPr>
      </w:pPr>
    </w:p>
    <w:p w:rsidR="0079408A" w:rsidRDefault="0079408A" w:rsidP="0079408A">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January, 2011.</w:t>
      </w:r>
    </w:p>
    <w:p w:rsidR="0079408A" w:rsidRDefault="0079408A" w:rsidP="0079408A">
      <w:pPr>
        <w:tabs>
          <w:tab w:val="left" w:pos="1440"/>
          <w:tab w:val="left" w:pos="1800"/>
          <w:tab w:val="left" w:pos="2880"/>
        </w:tabs>
        <w:rPr>
          <w:color w:val="000000" w:themeColor="text1"/>
        </w:rPr>
      </w:pPr>
    </w:p>
    <w:p w:rsidR="0079408A" w:rsidRDefault="0079408A" w:rsidP="0079408A">
      <w:pPr>
        <w:tabs>
          <w:tab w:val="left" w:pos="1440"/>
          <w:tab w:val="left" w:pos="1800"/>
          <w:tab w:val="left" w:pos="2880"/>
        </w:tabs>
        <w:rPr>
          <w:color w:val="000000" w:themeColor="text1"/>
        </w:rPr>
      </w:pPr>
      <w:r>
        <w:rPr>
          <w:color w:val="000000" w:themeColor="text1"/>
        </w:rPr>
        <w:t>Approved the 27</w:t>
      </w:r>
      <w:r w:rsidRPr="00B5315E">
        <w:rPr>
          <w:color w:val="000000" w:themeColor="text1"/>
          <w:vertAlign w:val="superscript"/>
        </w:rPr>
        <w:t>th</w:t>
      </w:r>
      <w:r>
        <w:rPr>
          <w:color w:val="000000" w:themeColor="text1"/>
        </w:rPr>
        <w:t xml:space="preserve"> day of January, 2011.</w:t>
      </w:r>
    </w:p>
    <w:p w:rsidR="0079408A" w:rsidRDefault="0079408A" w:rsidP="0079408A">
      <w:pPr>
        <w:tabs>
          <w:tab w:val="left" w:pos="1440"/>
          <w:tab w:val="left" w:pos="1800"/>
          <w:tab w:val="left" w:pos="2880"/>
        </w:tabs>
        <w:jc w:val="center"/>
        <w:rPr>
          <w:color w:val="000000" w:themeColor="text1"/>
        </w:rPr>
      </w:pPr>
    </w:p>
    <w:p w:rsidR="0079408A" w:rsidRDefault="0079408A" w:rsidP="0079408A">
      <w:pPr>
        <w:tabs>
          <w:tab w:val="left" w:pos="1440"/>
          <w:tab w:val="left" w:pos="1800"/>
          <w:tab w:val="left" w:pos="2880"/>
        </w:tabs>
        <w:jc w:val="center"/>
        <w:rPr>
          <w:color w:val="000000" w:themeColor="text1"/>
        </w:rPr>
      </w:pPr>
      <w:r>
        <w:rPr>
          <w:color w:val="000000" w:themeColor="text1"/>
        </w:rPr>
        <w:t>__________</w:t>
      </w:r>
    </w:p>
    <w:p w:rsidR="0016369F" w:rsidRPr="00F90EAF" w:rsidRDefault="0016369F" w:rsidP="00794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6369F" w:rsidRPr="00F90EAF" w:rsidSect="00757EFB">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1B6" w:rsidRDefault="006B61B6" w:rsidP="007D5FAC">
      <w:r>
        <w:separator/>
      </w:r>
    </w:p>
  </w:endnote>
  <w:endnote w:type="continuationSeparator" w:id="0">
    <w:p w:rsidR="006B61B6" w:rsidRDefault="006B61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EFB" w:rsidRPr="00757EFB" w:rsidRDefault="00757EFB" w:rsidP="00757EFB">
    <w:pPr>
      <w:pStyle w:val="Footer"/>
      <w:tabs>
        <w:tab w:val="clear" w:pos="4680"/>
        <w:tab w:val="clear" w:pos="9360"/>
        <w:tab w:val="center" w:pos="3168"/>
      </w:tabs>
      <w:spacing w:before="120"/>
    </w:pPr>
    <w:r>
      <w:tab/>
    </w:r>
    <w:r w:rsidR="00755872">
      <w:fldChar w:fldCharType="begin"/>
    </w:r>
    <w:r w:rsidR="00E706CD">
      <w:instrText xml:space="preserve"> PAGE  \* MERGEFORMAT </w:instrText>
    </w:r>
    <w:r w:rsidR="00755872">
      <w:fldChar w:fldCharType="separate"/>
    </w:r>
    <w:r w:rsidR="0079408A">
      <w:rPr>
        <w:noProof/>
      </w:rPr>
      <w:t>2</w:t>
    </w:r>
    <w:r w:rsidR="0075587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EFB" w:rsidRDefault="00757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1B6" w:rsidRDefault="006B61B6" w:rsidP="007D5FAC">
      <w:r>
        <w:separator/>
      </w:r>
    </w:p>
  </w:footnote>
  <w:footnote w:type="continuationSeparator" w:id="0">
    <w:p w:rsidR="006B61B6" w:rsidRDefault="006B61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278"/>
    <w:docVar w:name="ActSecretary" w:val="Pair/Melton"/>
    <w:docVar w:name="ActSIdno" w:val="((924))  3278SD11"/>
    <w:docVar w:name="clipname" w:val="3278SD11"/>
    <w:docVar w:name="dvBillNumber" w:val="3278"/>
    <w:docVar w:name="dvBillNumberPrefix" w:val="H"/>
    <w:docVar w:name="dvOriginalBody" w:val="House"/>
    <w:docVar w:name="HOUSEACTFULLPATH" w:val="L:\COUNCIL\ACTS\3278SD11.DOCX"/>
    <w:docVar w:name="OrigHOUSEBillNo" w:val="3278"/>
    <w:docVar w:name="WhatActtype" w:val="A JOINT RESOLUTION"/>
  </w:docVars>
  <w:rsids>
    <w:rsidRoot w:val="00DD0234"/>
    <w:rsid w:val="00002DE0"/>
    <w:rsid w:val="00020349"/>
    <w:rsid w:val="00020977"/>
    <w:rsid w:val="00021B0B"/>
    <w:rsid w:val="0003756E"/>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70E"/>
    <w:rsid w:val="00106968"/>
    <w:rsid w:val="00114917"/>
    <w:rsid w:val="001237B9"/>
    <w:rsid w:val="00131CE5"/>
    <w:rsid w:val="00135DDF"/>
    <w:rsid w:val="00136AA0"/>
    <w:rsid w:val="00141278"/>
    <w:rsid w:val="0014525A"/>
    <w:rsid w:val="001626DB"/>
    <w:rsid w:val="0016369F"/>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5DD4"/>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49CF"/>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233B"/>
    <w:rsid w:val="0054323B"/>
    <w:rsid w:val="00555859"/>
    <w:rsid w:val="00556774"/>
    <w:rsid w:val="00560EBF"/>
    <w:rsid w:val="005627E7"/>
    <w:rsid w:val="00562952"/>
    <w:rsid w:val="005672F0"/>
    <w:rsid w:val="00573BBA"/>
    <w:rsid w:val="005741F9"/>
    <w:rsid w:val="005742F5"/>
    <w:rsid w:val="005839FC"/>
    <w:rsid w:val="00583CB3"/>
    <w:rsid w:val="005859EE"/>
    <w:rsid w:val="00591D7C"/>
    <w:rsid w:val="00594D39"/>
    <w:rsid w:val="00597CC9"/>
    <w:rsid w:val="005A06C1"/>
    <w:rsid w:val="005A1FF2"/>
    <w:rsid w:val="005A7D5F"/>
    <w:rsid w:val="005B2750"/>
    <w:rsid w:val="005B3E85"/>
    <w:rsid w:val="005B4DB1"/>
    <w:rsid w:val="005C4B9E"/>
    <w:rsid w:val="005C5915"/>
    <w:rsid w:val="005C6352"/>
    <w:rsid w:val="005D50CE"/>
    <w:rsid w:val="005D5723"/>
    <w:rsid w:val="005D6054"/>
    <w:rsid w:val="005E07AD"/>
    <w:rsid w:val="005E143E"/>
    <w:rsid w:val="005E36AC"/>
    <w:rsid w:val="005F5CCE"/>
    <w:rsid w:val="005F6FC6"/>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87F66"/>
    <w:rsid w:val="0069010D"/>
    <w:rsid w:val="00690F99"/>
    <w:rsid w:val="00691B24"/>
    <w:rsid w:val="00696C4D"/>
    <w:rsid w:val="00696F5B"/>
    <w:rsid w:val="006A4214"/>
    <w:rsid w:val="006A5B40"/>
    <w:rsid w:val="006A65C8"/>
    <w:rsid w:val="006A6F1D"/>
    <w:rsid w:val="006B263A"/>
    <w:rsid w:val="006B4FA6"/>
    <w:rsid w:val="006B61B6"/>
    <w:rsid w:val="006C2574"/>
    <w:rsid w:val="006C7535"/>
    <w:rsid w:val="006C7D00"/>
    <w:rsid w:val="006E6C14"/>
    <w:rsid w:val="006F22C0"/>
    <w:rsid w:val="006F290C"/>
    <w:rsid w:val="006F5870"/>
    <w:rsid w:val="007009F2"/>
    <w:rsid w:val="00703D30"/>
    <w:rsid w:val="00704FF9"/>
    <w:rsid w:val="007052EC"/>
    <w:rsid w:val="00706B65"/>
    <w:rsid w:val="007261EE"/>
    <w:rsid w:val="00733A16"/>
    <w:rsid w:val="00737039"/>
    <w:rsid w:val="007373C7"/>
    <w:rsid w:val="00740BEB"/>
    <w:rsid w:val="00740D35"/>
    <w:rsid w:val="007469F9"/>
    <w:rsid w:val="0074783A"/>
    <w:rsid w:val="007514EF"/>
    <w:rsid w:val="00755872"/>
    <w:rsid w:val="00757EFB"/>
    <w:rsid w:val="00765D0A"/>
    <w:rsid w:val="007746C2"/>
    <w:rsid w:val="00775B87"/>
    <w:rsid w:val="00784A23"/>
    <w:rsid w:val="0079408A"/>
    <w:rsid w:val="007946C3"/>
    <w:rsid w:val="007A44AD"/>
    <w:rsid w:val="007A4BCD"/>
    <w:rsid w:val="007A73EA"/>
    <w:rsid w:val="007A7F6B"/>
    <w:rsid w:val="007B0E40"/>
    <w:rsid w:val="007B296A"/>
    <w:rsid w:val="007B2D27"/>
    <w:rsid w:val="007B3DA3"/>
    <w:rsid w:val="007B59FD"/>
    <w:rsid w:val="007C08DB"/>
    <w:rsid w:val="007C3D08"/>
    <w:rsid w:val="007C3EC8"/>
    <w:rsid w:val="007C7B7F"/>
    <w:rsid w:val="007D5FAC"/>
    <w:rsid w:val="007E19E6"/>
    <w:rsid w:val="007E3A81"/>
    <w:rsid w:val="007F6631"/>
    <w:rsid w:val="007F6D46"/>
    <w:rsid w:val="007F7184"/>
    <w:rsid w:val="00800AD0"/>
    <w:rsid w:val="00805054"/>
    <w:rsid w:val="008066FB"/>
    <w:rsid w:val="0081729E"/>
    <w:rsid w:val="00827D6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3842"/>
    <w:rsid w:val="00B303AC"/>
    <w:rsid w:val="00B374C4"/>
    <w:rsid w:val="00B408FD"/>
    <w:rsid w:val="00B4797F"/>
    <w:rsid w:val="00B516BA"/>
    <w:rsid w:val="00B520A2"/>
    <w:rsid w:val="00B57C28"/>
    <w:rsid w:val="00B60515"/>
    <w:rsid w:val="00B62CAB"/>
    <w:rsid w:val="00B678FA"/>
    <w:rsid w:val="00B72ED3"/>
    <w:rsid w:val="00B73571"/>
    <w:rsid w:val="00B83DA1"/>
    <w:rsid w:val="00B846E9"/>
    <w:rsid w:val="00B86B8B"/>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6618"/>
    <w:rsid w:val="00C34674"/>
    <w:rsid w:val="00C3483A"/>
    <w:rsid w:val="00C45263"/>
    <w:rsid w:val="00C46AB4"/>
    <w:rsid w:val="00C55195"/>
    <w:rsid w:val="00C647AF"/>
    <w:rsid w:val="00C7071A"/>
    <w:rsid w:val="00C748CB"/>
    <w:rsid w:val="00C74E9D"/>
    <w:rsid w:val="00C76EE4"/>
    <w:rsid w:val="00C81812"/>
    <w:rsid w:val="00C81EF2"/>
    <w:rsid w:val="00C837F6"/>
    <w:rsid w:val="00C92B7D"/>
    <w:rsid w:val="00C94E59"/>
    <w:rsid w:val="00C97CB8"/>
    <w:rsid w:val="00CA4CD7"/>
    <w:rsid w:val="00CB08A1"/>
    <w:rsid w:val="00CB12FE"/>
    <w:rsid w:val="00CB7755"/>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163"/>
    <w:rsid w:val="00D45624"/>
    <w:rsid w:val="00D474CA"/>
    <w:rsid w:val="00D50FB9"/>
    <w:rsid w:val="00D55B16"/>
    <w:rsid w:val="00D56467"/>
    <w:rsid w:val="00D63C04"/>
    <w:rsid w:val="00D650D0"/>
    <w:rsid w:val="00D73AE4"/>
    <w:rsid w:val="00D75E1A"/>
    <w:rsid w:val="00D76225"/>
    <w:rsid w:val="00D7706E"/>
    <w:rsid w:val="00D80303"/>
    <w:rsid w:val="00D9130B"/>
    <w:rsid w:val="00D92268"/>
    <w:rsid w:val="00D94602"/>
    <w:rsid w:val="00D958BB"/>
    <w:rsid w:val="00DA1730"/>
    <w:rsid w:val="00DB01BE"/>
    <w:rsid w:val="00DB1297"/>
    <w:rsid w:val="00DB7145"/>
    <w:rsid w:val="00DC093F"/>
    <w:rsid w:val="00DC6CFE"/>
    <w:rsid w:val="00DD0234"/>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06CD"/>
    <w:rsid w:val="00E7193A"/>
    <w:rsid w:val="00E71D4E"/>
    <w:rsid w:val="00E747AD"/>
    <w:rsid w:val="00E757F4"/>
    <w:rsid w:val="00E75980"/>
    <w:rsid w:val="00E9303D"/>
    <w:rsid w:val="00EA2A3A"/>
    <w:rsid w:val="00EA77B0"/>
    <w:rsid w:val="00EB18D7"/>
    <w:rsid w:val="00EB223A"/>
    <w:rsid w:val="00EC47CE"/>
    <w:rsid w:val="00EC4D8C"/>
    <w:rsid w:val="00ED4871"/>
    <w:rsid w:val="00EE663F"/>
    <w:rsid w:val="00EF0391"/>
    <w:rsid w:val="00EF0E4A"/>
    <w:rsid w:val="00EF3301"/>
    <w:rsid w:val="00EF6923"/>
    <w:rsid w:val="00EF79C3"/>
    <w:rsid w:val="00F07446"/>
    <w:rsid w:val="00F10781"/>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4D9"/>
    <w:rsid w:val="00F627EF"/>
    <w:rsid w:val="00F651A0"/>
    <w:rsid w:val="00F66E0E"/>
    <w:rsid w:val="00F721C4"/>
    <w:rsid w:val="00F7296A"/>
    <w:rsid w:val="00F80C6A"/>
    <w:rsid w:val="00F86999"/>
    <w:rsid w:val="00F90EAF"/>
    <w:rsid w:val="00F92944"/>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6422AE17-0EA9-495E-B572-945D1DAE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57E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3756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57EF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238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3-11.docx" TargetMode="External"/><Relationship Id="rId13" Type="http://schemas.openxmlformats.org/officeDocument/2006/relationships/hyperlink" Target="file:///h:\sj%20archive\2011\01-18-11.docx" TargetMode="External"/><Relationship Id="rId18" Type="http://schemas.openxmlformats.org/officeDocument/2006/relationships/hyperlink" Target="file:///h:\hj%20archive\2011\01-26-1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1-12\3278_20110112A.docx" TargetMode="External"/><Relationship Id="rId7" Type="http://schemas.openxmlformats.org/officeDocument/2006/relationships/hyperlink" Target="file:///h:\hj%20archive\2011\01-12-11.docx" TargetMode="External"/><Relationship Id="rId12" Type="http://schemas.openxmlformats.org/officeDocument/2006/relationships/hyperlink" Target="file:///h:\sj%20archive\2011\01-18-11.docx" TargetMode="External"/><Relationship Id="rId17" Type="http://schemas.openxmlformats.org/officeDocument/2006/relationships/hyperlink" Target="file:///h:\sj%20archive\2011\01-20-11.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1\01-20-11.docx" TargetMode="External"/><Relationship Id="rId20" Type="http://schemas.openxmlformats.org/officeDocument/2006/relationships/hyperlink" Target="file:///p:\pprever\2011-12\3278_201101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1-18-11.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1\01-20-11.docx" TargetMode="External"/><Relationship Id="rId23" Type="http://schemas.openxmlformats.org/officeDocument/2006/relationships/hyperlink" Target="file:///p:\pprever\2011-12\3278_20110120.docx" TargetMode="External"/><Relationship Id="rId10" Type="http://schemas.openxmlformats.org/officeDocument/2006/relationships/hyperlink" Target="file:///h:\hj%20archive\2011\01-14-11.docx" TargetMode="External"/><Relationship Id="rId19" Type="http://schemas.openxmlformats.org/officeDocument/2006/relationships/hyperlink" Target="file:///h:\hj%20archive\2011\01-26-11.docx" TargetMode="External"/><Relationship Id="rId4" Type="http://schemas.openxmlformats.org/officeDocument/2006/relationships/webSettings" Target="webSettings.xml"/><Relationship Id="rId9" Type="http://schemas.openxmlformats.org/officeDocument/2006/relationships/hyperlink" Target="file:///h:\hj%20archive\2011\01-13-11.docx" TargetMode="External"/><Relationship Id="rId14" Type="http://schemas.openxmlformats.org/officeDocument/2006/relationships/hyperlink" Target="file:///h:\sj%20archive\2011\01-20-11.docx" TargetMode="External"/><Relationship Id="rId22" Type="http://schemas.openxmlformats.org/officeDocument/2006/relationships/hyperlink" Target="file:///p:\pprever\2011-12\3278_2011011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2DDE-3C66-45D7-805D-58DAD80E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573</Words>
  <Characters>3160</Characters>
  <Application>Microsoft Office Word</Application>
  <DocSecurity>0</DocSecurity>
  <Lines>104</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3278: Beer and wine permits - South Carolina Legislature Online</dc:title>
  <dc:subject/>
  <dc:creator>BrendaMelton</dc:creator>
  <cp:keywords/>
  <dc:description/>
  <cp:lastModifiedBy>N Cumfer</cp:lastModifiedBy>
  <cp:revision>2</cp:revision>
  <dcterms:created xsi:type="dcterms:W3CDTF">2014-11-21T21:33:00Z</dcterms:created>
  <dcterms:modified xsi:type="dcterms:W3CDTF">2014-11-21T21:33:00Z</dcterms:modified>
</cp:coreProperties>
</file>