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D0E" w:rsidRDefault="00986D0E" w:rsidP="00986D0E">
      <w:pPr>
        <w:widowControl w:val="0"/>
        <w:jc w:val="center"/>
      </w:pPr>
      <w:bookmarkStart w:id="0" w:name="_GoBack"/>
      <w:bookmarkEnd w:id="0"/>
      <w:r w:rsidRPr="00986D0E">
        <w:rPr>
          <w:b/>
        </w:rPr>
        <w:t>South Carolina General Assembly</w:t>
      </w:r>
    </w:p>
    <w:p w:rsidR="00986D0E" w:rsidRDefault="00986D0E" w:rsidP="00986D0E">
      <w:pPr>
        <w:widowControl w:val="0"/>
        <w:jc w:val="center"/>
      </w:pPr>
      <w:r>
        <w:t>119th Session, 2011-2012</w:t>
      </w:r>
    </w:p>
    <w:p w:rsidR="00986D0E" w:rsidRDefault="00986D0E" w:rsidP="00986D0E">
      <w:pPr>
        <w:widowControl w:val="0"/>
        <w:jc w:val="left"/>
      </w:pPr>
    </w:p>
    <w:p w:rsidR="00986D0E" w:rsidRDefault="00986D0E" w:rsidP="00986D0E">
      <w:pPr>
        <w:widowControl w:val="0"/>
        <w:jc w:val="left"/>
        <w:rPr>
          <w:b/>
        </w:rPr>
      </w:pPr>
      <w:r w:rsidRPr="00986D0E">
        <w:rPr>
          <w:b/>
        </w:rPr>
        <w:t>H. 3308</w:t>
      </w:r>
    </w:p>
    <w:p w:rsidR="00986D0E" w:rsidRDefault="00986D0E" w:rsidP="00986D0E">
      <w:pPr>
        <w:widowControl w:val="0"/>
        <w:jc w:val="left"/>
        <w:rPr>
          <w:b/>
        </w:rPr>
      </w:pPr>
    </w:p>
    <w:p w:rsidR="00986D0E" w:rsidRDefault="00986D0E" w:rsidP="00986D0E">
      <w:pPr>
        <w:widowControl w:val="0"/>
        <w:jc w:val="left"/>
      </w:pPr>
      <w:r w:rsidRPr="00986D0E">
        <w:rPr>
          <w:b/>
        </w:rPr>
        <w:t>STATUS INFORMATION</w:t>
      </w:r>
    </w:p>
    <w:p w:rsidR="00986D0E" w:rsidRDefault="00986D0E" w:rsidP="00986D0E">
      <w:pPr>
        <w:widowControl w:val="0"/>
        <w:jc w:val="left"/>
      </w:pPr>
    </w:p>
    <w:p w:rsidR="00986D0E" w:rsidRDefault="00986D0E" w:rsidP="00986D0E">
      <w:pPr>
        <w:widowControl w:val="0"/>
        <w:jc w:val="left"/>
      </w:pPr>
      <w:r>
        <w:t>General Bill</w:t>
      </w:r>
    </w:p>
    <w:p w:rsidR="00986D0E" w:rsidRDefault="00975262" w:rsidP="00986D0E">
      <w:pPr>
        <w:widowControl w:val="0"/>
        <w:jc w:val="left"/>
      </w:pPr>
      <w:r>
        <w:t>Sponsors: Reps. Forrester, Allison, Parker and Brady</w:t>
      </w:r>
    </w:p>
    <w:p w:rsidR="00986D0E" w:rsidRDefault="00986D0E" w:rsidP="00986D0E">
      <w:pPr>
        <w:widowControl w:val="0"/>
        <w:jc w:val="left"/>
      </w:pPr>
      <w:r>
        <w:t>Document Path: l:\council\bills\ms\7094ahb11.docx</w:t>
      </w:r>
    </w:p>
    <w:p w:rsidR="00986D0E" w:rsidRDefault="00986D0E" w:rsidP="00986D0E">
      <w:pPr>
        <w:widowControl w:val="0"/>
        <w:jc w:val="left"/>
      </w:pPr>
    </w:p>
    <w:p w:rsidR="00766507" w:rsidRDefault="00766507" w:rsidP="00986D0E">
      <w:pPr>
        <w:widowControl w:val="0"/>
        <w:jc w:val="left"/>
      </w:pPr>
      <w:r>
        <w:t>Introduced in the House on January 12, 2011</w:t>
      </w:r>
    </w:p>
    <w:p w:rsidR="00766507" w:rsidRDefault="00766507" w:rsidP="00986D0E">
      <w:pPr>
        <w:widowControl w:val="0"/>
        <w:jc w:val="left"/>
      </w:pPr>
      <w:r>
        <w:t>Introduced in the Senate on May 31, 2011</w:t>
      </w:r>
    </w:p>
    <w:p w:rsidR="00766507" w:rsidRDefault="00766507" w:rsidP="00986D0E">
      <w:pPr>
        <w:widowControl w:val="0"/>
        <w:jc w:val="left"/>
      </w:pPr>
      <w:r>
        <w:t>Last Amended on May 25, 2011</w:t>
      </w:r>
    </w:p>
    <w:p w:rsidR="00766507" w:rsidRPr="00766507" w:rsidRDefault="00766507" w:rsidP="00986D0E">
      <w:pPr>
        <w:widowControl w:val="0"/>
        <w:jc w:val="left"/>
      </w:pPr>
      <w:r>
        <w:t xml:space="preserve">Currently residing in the Senate Committee on </w:t>
      </w:r>
      <w:r w:rsidRPr="00766507">
        <w:rPr>
          <w:b/>
        </w:rPr>
        <w:t>Judiciary</w:t>
      </w:r>
    </w:p>
    <w:p w:rsidR="00766507" w:rsidRDefault="00766507" w:rsidP="00986D0E">
      <w:pPr>
        <w:widowControl w:val="0"/>
        <w:jc w:val="left"/>
      </w:pPr>
    </w:p>
    <w:p w:rsidR="00986D0E" w:rsidRDefault="00986D0E" w:rsidP="00986D0E">
      <w:pPr>
        <w:widowControl w:val="0"/>
        <w:jc w:val="left"/>
      </w:pPr>
      <w:r>
        <w:t xml:space="preserve">Summary: </w:t>
      </w:r>
      <w:r w:rsidR="00570ADB">
        <w:t>Jaidon's Law</w:t>
      </w:r>
    </w:p>
    <w:p w:rsidR="00986D0E" w:rsidRDefault="00986D0E" w:rsidP="00986D0E">
      <w:pPr>
        <w:widowControl w:val="0"/>
        <w:jc w:val="left"/>
      </w:pPr>
    </w:p>
    <w:p w:rsidR="00986D0E" w:rsidRDefault="00986D0E" w:rsidP="00986D0E">
      <w:pPr>
        <w:widowControl w:val="0"/>
        <w:jc w:val="left"/>
      </w:pPr>
    </w:p>
    <w:p w:rsidR="00986D0E" w:rsidRDefault="00986D0E" w:rsidP="00986D0E">
      <w:pPr>
        <w:widowControl w:val="0"/>
        <w:tabs>
          <w:tab w:val="center" w:pos="590"/>
          <w:tab w:val="center" w:pos="1440"/>
          <w:tab w:val="left" w:pos="1872"/>
          <w:tab w:val="left" w:pos="9187"/>
        </w:tabs>
        <w:jc w:val="left"/>
      </w:pPr>
      <w:r w:rsidRPr="00986D0E">
        <w:rPr>
          <w:b/>
        </w:rPr>
        <w:t>HISTORY OF LEGISLATIVE ACTIONS</w:t>
      </w:r>
    </w:p>
    <w:p w:rsidR="00986D0E" w:rsidRDefault="00986D0E" w:rsidP="00986D0E">
      <w:pPr>
        <w:widowControl w:val="0"/>
        <w:tabs>
          <w:tab w:val="center" w:pos="590"/>
          <w:tab w:val="center" w:pos="1440"/>
          <w:tab w:val="left" w:pos="1872"/>
          <w:tab w:val="left" w:pos="9187"/>
        </w:tabs>
        <w:jc w:val="left"/>
      </w:pPr>
    </w:p>
    <w:p w:rsidR="00986D0E" w:rsidRPr="00986D0E" w:rsidRDefault="00986D0E" w:rsidP="00986D0E">
      <w:pPr>
        <w:widowControl w:val="0"/>
        <w:tabs>
          <w:tab w:val="center" w:pos="590"/>
          <w:tab w:val="center" w:pos="1440"/>
          <w:tab w:val="left" w:pos="1872"/>
          <w:tab w:val="left" w:pos="9187"/>
        </w:tabs>
        <w:jc w:val="left"/>
      </w:pPr>
      <w:r w:rsidRPr="00986D0E">
        <w:rPr>
          <w:u w:val="single"/>
        </w:rPr>
        <w:tab/>
        <w:t>Date</w:t>
      </w:r>
      <w:r w:rsidRPr="00986D0E">
        <w:rPr>
          <w:u w:val="single"/>
        </w:rPr>
        <w:tab/>
        <w:t>Body</w:t>
      </w:r>
      <w:r w:rsidRPr="00986D0E">
        <w:rPr>
          <w:u w:val="single"/>
        </w:rPr>
        <w:tab/>
        <w:t>Action Description with journal page number</w:t>
      </w:r>
      <w:r w:rsidRPr="00986D0E">
        <w:rPr>
          <w:u w:val="single"/>
        </w:rPr>
        <w:tab/>
      </w:r>
    </w:p>
    <w:p w:rsidR="000D41DE" w:rsidRDefault="000D41DE" w:rsidP="000D41DE">
      <w:pPr>
        <w:widowControl w:val="0"/>
        <w:tabs>
          <w:tab w:val="right" w:pos="1008"/>
          <w:tab w:val="left" w:pos="1152"/>
          <w:tab w:val="left" w:pos="1872"/>
          <w:tab w:val="left" w:pos="9187"/>
        </w:tabs>
        <w:ind w:left="2088" w:hanging="2088"/>
        <w:jc w:val="left"/>
      </w:pPr>
      <w:r>
        <w:tab/>
        <w:t>1/12/2011</w:t>
      </w:r>
      <w:r>
        <w:tab/>
        <w:t>House</w:t>
      </w:r>
      <w:r>
        <w:tab/>
      </w:r>
      <w:r w:rsidRPr="00790157">
        <w:t>Introduced and read first time (</w:t>
      </w:r>
      <w:hyperlink r:id="rId7" w:history="1">
        <w:r w:rsidRPr="00790157">
          <w:rPr>
            <w:rStyle w:val="Hyperlink"/>
          </w:rPr>
          <w:t>House Journal</w:t>
        </w:r>
        <w:r w:rsidRPr="00790157">
          <w:rPr>
            <w:rStyle w:val="Hyperlink"/>
          </w:rPr>
          <w:noBreakHyphen/>
          <w:t>page 28</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1/12/2011</w:t>
      </w:r>
      <w:r>
        <w:tab/>
        <w:t>House</w:t>
      </w:r>
      <w:r>
        <w:tab/>
      </w:r>
      <w:r w:rsidRPr="00790157">
        <w:t>Ref</w:t>
      </w:r>
      <w:r>
        <w:t xml:space="preserve">erred to Committee on </w:t>
      </w:r>
      <w:r w:rsidRPr="00790157">
        <w:rPr>
          <w:b/>
        </w:rPr>
        <w:t>Judiciary</w:t>
      </w:r>
      <w:r>
        <w:t xml:space="preserve"> </w:t>
      </w:r>
      <w:r w:rsidRPr="00790157">
        <w:t>(</w:t>
      </w:r>
      <w:hyperlink r:id="rId8" w:history="1">
        <w:r w:rsidRPr="00790157">
          <w:rPr>
            <w:rStyle w:val="Hyperlink"/>
          </w:rPr>
          <w:t>House Journal</w:t>
        </w:r>
        <w:r w:rsidRPr="00790157">
          <w:rPr>
            <w:rStyle w:val="Hyperlink"/>
          </w:rPr>
          <w:noBreakHyphen/>
          <w:t>page 29</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1/19/2011</w:t>
      </w:r>
      <w:r>
        <w:tab/>
        <w:t>House</w:t>
      </w:r>
      <w:r>
        <w:tab/>
      </w:r>
      <w:r w:rsidRPr="00790157">
        <w:t>Member(s) request name added as sponsor: Brady</w:t>
      </w:r>
    </w:p>
    <w:p w:rsidR="000D41DE" w:rsidRDefault="000D41DE" w:rsidP="000D41DE">
      <w:pPr>
        <w:widowControl w:val="0"/>
        <w:tabs>
          <w:tab w:val="right" w:pos="1008"/>
          <w:tab w:val="left" w:pos="1152"/>
          <w:tab w:val="left" w:pos="1872"/>
          <w:tab w:val="left" w:pos="9187"/>
        </w:tabs>
        <w:ind w:left="2088" w:hanging="2088"/>
        <w:jc w:val="left"/>
      </w:pPr>
      <w:r>
        <w:tab/>
        <w:t>5/18/2011</w:t>
      </w:r>
      <w:r>
        <w:tab/>
        <w:t>House</w:t>
      </w:r>
      <w:r>
        <w:tab/>
      </w:r>
      <w:r w:rsidRPr="00790157">
        <w:t>Committee r</w:t>
      </w:r>
      <w:r>
        <w:t xml:space="preserve">eport: Favorable with amendment </w:t>
      </w:r>
      <w:r w:rsidRPr="00790157">
        <w:rPr>
          <w:b/>
        </w:rPr>
        <w:t>Judiciary</w:t>
      </w:r>
      <w:r w:rsidRPr="00790157">
        <w:t xml:space="preserve"> (</w:t>
      </w:r>
      <w:hyperlink r:id="rId9" w:history="1">
        <w:r w:rsidRPr="00790157">
          <w:rPr>
            <w:rStyle w:val="Hyperlink"/>
          </w:rPr>
          <w:t>House Journal</w:t>
        </w:r>
        <w:r w:rsidRPr="00790157">
          <w:rPr>
            <w:rStyle w:val="Hyperlink"/>
          </w:rPr>
          <w:noBreakHyphen/>
          <w:t>page 61</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lastRenderedPageBreak/>
        <w:tab/>
        <w:t>5/19/2011</w:t>
      </w:r>
      <w:r>
        <w:tab/>
      </w:r>
      <w:r>
        <w:tab/>
      </w:r>
      <w:r w:rsidRPr="00790157">
        <w:t>Scrivener's error corrected</w:t>
      </w:r>
    </w:p>
    <w:p w:rsidR="000D41DE" w:rsidRDefault="000D41DE" w:rsidP="000D41DE">
      <w:pPr>
        <w:widowControl w:val="0"/>
        <w:tabs>
          <w:tab w:val="right" w:pos="1008"/>
          <w:tab w:val="left" w:pos="1152"/>
          <w:tab w:val="left" w:pos="1872"/>
          <w:tab w:val="left" w:pos="9187"/>
        </w:tabs>
        <w:ind w:left="2088" w:hanging="2088"/>
        <w:jc w:val="left"/>
      </w:pPr>
      <w:r>
        <w:tab/>
        <w:t>5/24/2011</w:t>
      </w:r>
      <w:r>
        <w:tab/>
        <w:t>House</w:t>
      </w:r>
      <w:r>
        <w:tab/>
      </w:r>
      <w:r w:rsidRPr="00790157">
        <w:t>Debate adjourned (</w:t>
      </w:r>
      <w:hyperlink r:id="rId10" w:history="1">
        <w:r w:rsidRPr="00790157">
          <w:rPr>
            <w:rStyle w:val="Hyperlink"/>
          </w:rPr>
          <w:t>House Journal</w:t>
        </w:r>
        <w:r w:rsidRPr="00790157">
          <w:rPr>
            <w:rStyle w:val="Hyperlink"/>
          </w:rPr>
          <w:noBreakHyphen/>
          <w:t>page 67</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5/24/2011</w:t>
      </w:r>
      <w:r>
        <w:tab/>
        <w:t>House</w:t>
      </w:r>
      <w:r>
        <w:tab/>
      </w:r>
      <w:r w:rsidRPr="00790157">
        <w:t>Debate adjourne</w:t>
      </w:r>
      <w:r>
        <w:t xml:space="preserve">d until Wednesday, May 25, 2011 </w:t>
      </w:r>
      <w:r w:rsidRPr="00790157">
        <w:t>(</w:t>
      </w:r>
      <w:hyperlink r:id="rId11" w:history="1">
        <w:r w:rsidRPr="00790157">
          <w:rPr>
            <w:rStyle w:val="Hyperlink"/>
          </w:rPr>
          <w:t>House Journal</w:t>
        </w:r>
        <w:r w:rsidRPr="00790157">
          <w:rPr>
            <w:rStyle w:val="Hyperlink"/>
          </w:rPr>
          <w:noBreakHyphen/>
          <w:t>page 108</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5/25/2011</w:t>
      </w:r>
      <w:r>
        <w:tab/>
        <w:t>House</w:t>
      </w:r>
      <w:r>
        <w:tab/>
      </w:r>
      <w:r w:rsidRPr="00790157">
        <w:t>Amended (</w:t>
      </w:r>
      <w:hyperlink r:id="rId12" w:history="1">
        <w:r w:rsidRPr="00790157">
          <w:rPr>
            <w:rStyle w:val="Hyperlink"/>
          </w:rPr>
          <w:t>House Journal</w:t>
        </w:r>
        <w:r w:rsidRPr="00790157">
          <w:rPr>
            <w:rStyle w:val="Hyperlink"/>
          </w:rPr>
          <w:noBreakHyphen/>
          <w:t>page 25</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5/25/2011</w:t>
      </w:r>
      <w:r>
        <w:tab/>
        <w:t>House</w:t>
      </w:r>
      <w:r>
        <w:tab/>
      </w:r>
      <w:r w:rsidRPr="00790157">
        <w:t>Read second time (</w:t>
      </w:r>
      <w:hyperlink r:id="rId13" w:history="1">
        <w:r w:rsidRPr="00790157">
          <w:rPr>
            <w:rStyle w:val="Hyperlink"/>
          </w:rPr>
          <w:t>House Journal</w:t>
        </w:r>
        <w:r w:rsidRPr="00790157">
          <w:rPr>
            <w:rStyle w:val="Hyperlink"/>
          </w:rPr>
          <w:noBreakHyphen/>
          <w:t>page 25</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5/25/2011</w:t>
      </w:r>
      <w:r>
        <w:tab/>
        <w:t>House</w:t>
      </w:r>
      <w:r>
        <w:tab/>
      </w:r>
      <w:r w:rsidRPr="00790157">
        <w:t>Roll call Yeas</w:t>
      </w:r>
      <w:r>
        <w:noBreakHyphen/>
      </w:r>
      <w:r w:rsidRPr="00790157">
        <w:t>105  Nays</w:t>
      </w:r>
      <w:r>
        <w:noBreakHyphen/>
      </w:r>
      <w:r w:rsidRPr="00790157">
        <w:t>3 (</w:t>
      </w:r>
      <w:hyperlink r:id="rId14" w:history="1">
        <w:r w:rsidRPr="00790157">
          <w:rPr>
            <w:rStyle w:val="Hyperlink"/>
          </w:rPr>
          <w:t>House Journal</w:t>
        </w:r>
        <w:r w:rsidRPr="00790157">
          <w:rPr>
            <w:rStyle w:val="Hyperlink"/>
          </w:rPr>
          <w:noBreakHyphen/>
          <w:t>page 25</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5/26/2011</w:t>
      </w:r>
      <w:r>
        <w:tab/>
        <w:t>House</w:t>
      </w:r>
      <w:r>
        <w:tab/>
      </w:r>
      <w:r w:rsidRPr="00790157">
        <w:t>Rea</w:t>
      </w:r>
      <w:r>
        <w:t xml:space="preserve">d third time and sent to Senate </w:t>
      </w:r>
      <w:r w:rsidRPr="00790157">
        <w:t>(</w:t>
      </w:r>
      <w:hyperlink r:id="rId15" w:history="1">
        <w:r w:rsidRPr="00790157">
          <w:rPr>
            <w:rStyle w:val="Hyperlink"/>
          </w:rPr>
          <w:t>House Journal</w:t>
        </w:r>
        <w:r w:rsidRPr="00790157">
          <w:rPr>
            <w:rStyle w:val="Hyperlink"/>
          </w:rPr>
          <w:noBreakHyphen/>
          <w:t>page 12</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5/31/2011</w:t>
      </w:r>
      <w:r>
        <w:tab/>
        <w:t>Senate</w:t>
      </w:r>
      <w:r>
        <w:tab/>
      </w:r>
      <w:r w:rsidRPr="00790157">
        <w:t>Introduced and read first time (</w:t>
      </w:r>
      <w:hyperlink r:id="rId16" w:history="1">
        <w:r w:rsidRPr="00790157">
          <w:rPr>
            <w:rStyle w:val="Hyperlink"/>
          </w:rPr>
          <w:t>Senate Journal</w:t>
        </w:r>
        <w:r w:rsidRPr="00790157">
          <w:rPr>
            <w:rStyle w:val="Hyperlink"/>
          </w:rPr>
          <w:noBreakHyphen/>
          <w:t>page 18</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5/31/2011</w:t>
      </w:r>
      <w:r>
        <w:tab/>
        <w:t>Senate</w:t>
      </w:r>
      <w:r>
        <w:tab/>
      </w:r>
      <w:r w:rsidRPr="00790157">
        <w:t>Ref</w:t>
      </w:r>
      <w:r>
        <w:t xml:space="preserve">erred to Committee on </w:t>
      </w:r>
      <w:r w:rsidRPr="00790157">
        <w:rPr>
          <w:b/>
        </w:rPr>
        <w:t>Judiciary</w:t>
      </w:r>
      <w:r>
        <w:t xml:space="preserve"> </w:t>
      </w:r>
      <w:r w:rsidRPr="00790157">
        <w:t>(</w:t>
      </w:r>
      <w:hyperlink r:id="rId17" w:history="1">
        <w:r w:rsidRPr="00790157">
          <w:rPr>
            <w:rStyle w:val="Hyperlink"/>
          </w:rPr>
          <w:t>Senate Journal</w:t>
        </w:r>
        <w:r w:rsidRPr="00790157">
          <w:rPr>
            <w:rStyle w:val="Hyperlink"/>
          </w:rPr>
          <w:noBreakHyphen/>
          <w:t>page 18</w:t>
        </w:r>
      </w:hyperlink>
      <w:r w:rsidRPr="00790157">
        <w:t>)</w:t>
      </w:r>
    </w:p>
    <w:p w:rsidR="000D41DE" w:rsidRDefault="000D41DE" w:rsidP="000D41DE">
      <w:pPr>
        <w:widowControl w:val="0"/>
        <w:tabs>
          <w:tab w:val="right" w:pos="1008"/>
          <w:tab w:val="left" w:pos="1152"/>
          <w:tab w:val="left" w:pos="1872"/>
          <w:tab w:val="left" w:pos="9187"/>
        </w:tabs>
        <w:ind w:left="2088" w:hanging="2088"/>
        <w:jc w:val="left"/>
      </w:pPr>
      <w:r>
        <w:tab/>
        <w:t>1/9/2012</w:t>
      </w:r>
      <w:r>
        <w:tab/>
        <w:t>Senate</w:t>
      </w:r>
      <w:r>
        <w:tab/>
      </w:r>
      <w:r w:rsidRPr="00790157">
        <w:t>Referred to Subc</w:t>
      </w:r>
      <w:r>
        <w:t xml:space="preserve">ommittee: Sheheen (ch), Knotts, </w:t>
      </w:r>
      <w:r w:rsidRPr="00790157">
        <w:t>Campsen, Lourie, Campbell</w:t>
      </w:r>
    </w:p>
    <w:p w:rsidR="000D41DE" w:rsidRDefault="000D41DE" w:rsidP="000D41DE">
      <w:pPr>
        <w:widowControl w:val="0"/>
        <w:tabs>
          <w:tab w:val="right" w:pos="1008"/>
          <w:tab w:val="left" w:pos="1152"/>
          <w:tab w:val="left" w:pos="1872"/>
          <w:tab w:val="left" w:pos="9187"/>
        </w:tabs>
        <w:ind w:left="2088" w:hanging="2088"/>
        <w:jc w:val="left"/>
      </w:pPr>
    </w:p>
    <w:p w:rsidR="00986D0E" w:rsidRPr="00986D0E" w:rsidRDefault="00986D0E" w:rsidP="00986D0E">
      <w:pPr>
        <w:widowControl w:val="0"/>
        <w:tabs>
          <w:tab w:val="right" w:pos="1008"/>
          <w:tab w:val="left" w:pos="1152"/>
          <w:tab w:val="left" w:pos="1872"/>
          <w:tab w:val="left" w:pos="9187"/>
        </w:tabs>
        <w:ind w:left="2088" w:hanging="2088"/>
        <w:jc w:val="left"/>
      </w:pPr>
    </w:p>
    <w:p w:rsidR="00986D0E" w:rsidRDefault="00986D0E" w:rsidP="00986D0E">
      <w:pPr>
        <w:widowControl w:val="0"/>
        <w:jc w:val="left"/>
      </w:pPr>
      <w:r w:rsidRPr="00986D0E">
        <w:rPr>
          <w:b/>
        </w:rPr>
        <w:t>VERSIONS OF THIS BILL</w:t>
      </w:r>
    </w:p>
    <w:p w:rsidR="00986D0E" w:rsidRDefault="00986D0E" w:rsidP="00986D0E">
      <w:pPr>
        <w:widowControl w:val="0"/>
        <w:jc w:val="left"/>
      </w:pPr>
    </w:p>
    <w:p w:rsidR="00986D0E" w:rsidRDefault="000D6C23" w:rsidP="00986D0E">
      <w:pPr>
        <w:widowControl w:val="0"/>
        <w:jc w:val="left"/>
      </w:pPr>
      <w:hyperlink r:id="rId18" w:history="1">
        <w:r w:rsidR="00986D0E">
          <w:rPr>
            <w:rStyle w:val="Hyperlink"/>
          </w:rPr>
          <w:t>1/12/2011</w:t>
        </w:r>
      </w:hyperlink>
    </w:p>
    <w:p w:rsidR="00714816" w:rsidRDefault="000D6C23" w:rsidP="00986D0E">
      <w:hyperlink r:id="rId19" w:history="1">
        <w:r w:rsidR="00714816" w:rsidRPr="00714816">
          <w:rPr>
            <w:rStyle w:val="Hyperlink"/>
          </w:rPr>
          <w:t>5/18/2011</w:t>
        </w:r>
      </w:hyperlink>
    </w:p>
    <w:p w:rsidR="002B285A" w:rsidRDefault="000D6C23" w:rsidP="00986D0E">
      <w:hyperlink r:id="rId20" w:history="1">
        <w:r w:rsidR="002B285A" w:rsidRPr="002B285A">
          <w:rPr>
            <w:rStyle w:val="Hyperlink"/>
          </w:rPr>
          <w:t>5/19/2011</w:t>
        </w:r>
      </w:hyperlink>
    </w:p>
    <w:p w:rsidR="008621F5" w:rsidRDefault="000D6C23" w:rsidP="00986D0E">
      <w:hyperlink r:id="rId21" w:history="1">
        <w:r w:rsidR="008621F5" w:rsidRPr="008621F5">
          <w:rPr>
            <w:rStyle w:val="Hyperlink"/>
          </w:rPr>
          <w:t>5/25/2011</w:t>
        </w:r>
      </w:hyperlink>
    </w:p>
    <w:p w:rsidR="00986D0E" w:rsidRDefault="00986D0E" w:rsidP="00986D0E"/>
    <w:p w:rsidR="00986D0E" w:rsidRDefault="00986D0E" w:rsidP="00986D0E">
      <w:pPr>
        <w:sectPr w:rsidR="00986D0E" w:rsidSect="00986D0E">
          <w:pgSz w:w="12240" w:h="15840" w:code="1"/>
          <w:pgMar w:top="1080" w:right="1440" w:bottom="1080" w:left="1440" w:header="720" w:footer="720" w:gutter="0"/>
          <w:cols w:space="720"/>
          <w:noEndnote/>
          <w:docGrid w:linePitch="360"/>
        </w:sectPr>
      </w:pPr>
    </w:p>
    <w:p w:rsidR="008621F5" w:rsidRDefault="008621F5" w:rsidP="001D7F4F">
      <w:pPr>
        <w:pStyle w:val="BillDots"/>
      </w:pPr>
      <w:r>
        <w:rPr>
          <w:strike/>
        </w:rPr>
        <w:lastRenderedPageBreak/>
        <w:t>Indicates Matter Stricken</w:t>
      </w:r>
    </w:p>
    <w:p w:rsidR="008621F5" w:rsidRPr="00E21C99" w:rsidRDefault="008621F5" w:rsidP="001D7F4F">
      <w:pPr>
        <w:pStyle w:val="BillDots"/>
      </w:pPr>
      <w:r>
        <w:rPr>
          <w:u w:val="single"/>
        </w:rPr>
        <w:t>Indicates New Matter</w:t>
      </w:r>
    </w:p>
    <w:p w:rsidR="008621F5" w:rsidRDefault="008621F5" w:rsidP="001D7F4F">
      <w:pPr>
        <w:pStyle w:val="BillDots"/>
      </w:pPr>
    </w:p>
    <w:p w:rsidR="008621F5" w:rsidRDefault="008621F5" w:rsidP="001D7F4F">
      <w:pPr>
        <w:pStyle w:val="BillDots"/>
      </w:pPr>
      <w:r>
        <w:t>AMENDED</w:t>
      </w:r>
    </w:p>
    <w:p w:rsidR="008621F5" w:rsidRDefault="008621F5" w:rsidP="001D7F4F">
      <w:pPr>
        <w:pStyle w:val="BillDots"/>
      </w:pPr>
      <w:r>
        <w:t>May 25, 2011</w:t>
      </w:r>
    </w:p>
    <w:p w:rsidR="008621F5" w:rsidRDefault="008621F5" w:rsidP="001D7F4F">
      <w:pPr>
        <w:pStyle w:val="BillDots"/>
      </w:pPr>
    </w:p>
    <w:p w:rsidR="008621F5" w:rsidRPr="00E21C99" w:rsidRDefault="008621F5" w:rsidP="00E21C99">
      <w:pPr>
        <w:pStyle w:val="BillDots"/>
        <w:tabs>
          <w:tab w:val="clear" w:pos="216"/>
          <w:tab w:val="clear" w:pos="432"/>
          <w:tab w:val="clear" w:pos="648"/>
          <w:tab w:val="clear" w:pos="864"/>
          <w:tab w:val="clear" w:pos="1080"/>
          <w:tab w:val="clear" w:pos="1296"/>
          <w:tab w:val="clear" w:pos="5904"/>
          <w:tab w:val="right" w:pos="5933"/>
        </w:tabs>
      </w:pPr>
      <w:r>
        <w:tab/>
      </w:r>
      <w:r>
        <w:rPr>
          <w:b/>
          <w:sz w:val="36"/>
        </w:rPr>
        <w:t>H. 3308</w:t>
      </w:r>
    </w:p>
    <w:p w:rsidR="008621F5" w:rsidRDefault="008621F5" w:rsidP="001D7F4F">
      <w:pPr>
        <w:pStyle w:val="BillDots"/>
      </w:pPr>
    </w:p>
    <w:p w:rsidR="008621F5" w:rsidRDefault="008621F5" w:rsidP="00E21C99">
      <w:pPr>
        <w:pStyle w:val="BillDots"/>
        <w:jc w:val="center"/>
      </w:pPr>
      <w:r>
        <w:t>Introduced by Reps. Forrester, Allison, Parker and Brady</w:t>
      </w:r>
    </w:p>
    <w:p w:rsidR="008621F5" w:rsidRDefault="008621F5" w:rsidP="001D7F4F">
      <w:pPr>
        <w:pStyle w:val="BillDots"/>
      </w:pPr>
    </w:p>
    <w:p w:rsidR="008621F5" w:rsidRDefault="008621F5" w:rsidP="001D7F4F">
      <w:pPr>
        <w:pStyle w:val="BillDots"/>
      </w:pPr>
      <w:r>
        <w:t>S. Printed 5/25/11--H.</w:t>
      </w:r>
    </w:p>
    <w:p w:rsidR="008621F5" w:rsidRDefault="008621F5" w:rsidP="001D7F4F">
      <w:pPr>
        <w:pStyle w:val="BillDots"/>
      </w:pPr>
      <w:r>
        <w:t>Read the first time January 12, 2011.</w:t>
      </w:r>
    </w:p>
    <w:p w:rsidR="008621F5" w:rsidRPr="00E21C99" w:rsidRDefault="008621F5" w:rsidP="00E21C99">
      <w:pPr>
        <w:pStyle w:val="BillDots"/>
        <w:jc w:val="center"/>
      </w:pPr>
      <w:r>
        <w:rPr>
          <w:u w:val="single"/>
        </w:rPr>
        <w:t>            </w:t>
      </w:r>
    </w:p>
    <w:p w:rsidR="008621F5" w:rsidRDefault="008621F5" w:rsidP="001D7F4F">
      <w:pPr>
        <w:pStyle w:val="BillDots"/>
      </w:pPr>
    </w:p>
    <w:p w:rsidR="008621F5" w:rsidRDefault="008621F5" w:rsidP="001D7F4F">
      <w:pPr>
        <w:pStyle w:val="BillDots"/>
        <w:sectPr w:rsidR="008621F5" w:rsidSect="005029BF">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8621F5" w:rsidRDefault="008621F5" w:rsidP="001D7F4F">
      <w:pPr>
        <w:pStyle w:val="BillDots"/>
      </w:pPr>
    </w:p>
    <w:p w:rsidR="008621F5" w:rsidRDefault="008621F5" w:rsidP="003D01E8">
      <w:pPr>
        <w:pStyle w:val="Numbersforbills"/>
      </w:pP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Pr="00325348" w:rsidRDefault="008621F5" w:rsidP="00C4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“JAIDON</w:t>
      </w:r>
      <w:r w:rsidRPr="00840E20">
        <w:t>’</w:t>
      </w:r>
      <w:r>
        <w:t>S LAW” BY AMENDING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1940, RELATING TO 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840E20">
        <w:t>’</w:t>
      </w:r>
      <w:r>
        <w:t>S ADDICTION TO ALCOHOL OR ILLEGAL DRUGS OR PRESCRIPTION MEDICATION ABUSE WHEN THE PARENT</w:t>
      </w:r>
      <w:r w:rsidRPr="00840E20">
        <w:t>’</w:t>
      </w:r>
      <w:r>
        <w:t>S ADDICTION IS UNLIKELY TO CHANGE WITHIN A REASONABLE TIME; AND TO PROVIDE AS A GROUND FOR TERMINATING THESE RIGHTS A PARENT BEING CONVICTED OF MURDER, VOLUNTARY MANSLAUGHTER, OR HOMICIDE BY CHILD ABUSE OF ANOTHER CHILD OF THE PARENT.</w:t>
      </w: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“Jaidon</w:t>
      </w:r>
      <w:r w:rsidRPr="00840E20">
        <w:t>’</w:t>
      </w:r>
      <w:r>
        <w:t>s Law”.</w:t>
      </w:r>
    </w:p>
    <w:p w:rsidR="008621F5" w:rsidRDefault="008621F5"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Pr="009E0B1C"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rsidRPr="009E0B1C">
        <w:noBreakHyphen/>
        <w:t>7</w:t>
      </w:r>
      <w:r w:rsidRPr="009E0B1C">
        <w:noBreakHyphen/>
        <w:t>1680(D) of the 1976 Code, as last amended by Act 160 of 2010, is further amended to read:</w:t>
      </w:r>
    </w:p>
    <w:p w:rsidR="008621F5" w:rsidRPr="009E0B1C"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t xml:space="preserve"> </w:t>
      </w:r>
      <w:r w:rsidRPr="009E0B1C">
        <w:rPr>
          <w:u w:color="000000" w:themeColor="text1"/>
        </w:rPr>
        <w:t>The third section of the plan shall set forth rights and obligations of the parents or guardian while the child is in custody including, but not limited to:</w:t>
      </w:r>
    </w:p>
    <w:p w:rsidR="008621F5" w:rsidRPr="009E0B1C"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8621F5" w:rsidRPr="009E0B1C"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8621F5"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8621F5" w:rsidRDefault="008621F5"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63</w:t>
      </w:r>
      <w:r>
        <w:noBreakHyphen/>
        <w:t>7</w:t>
      </w:r>
      <w:r>
        <w:noBreakHyphen/>
        <w:t>1690 of the 1976 Code is amended to read:</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1690.</w:t>
      </w:r>
      <w:r>
        <w:tab/>
        <w:t>(A)</w:t>
      </w:r>
      <w:r>
        <w:tab/>
      </w:r>
      <w:r w:rsidRPr="00833003">
        <w:t>When the conditions justifying removal pursuant to Section 63</w:t>
      </w:r>
      <w:r>
        <w:noBreakHyphen/>
      </w:r>
      <w:r w:rsidRPr="00833003">
        <w:t>7</w:t>
      </w:r>
      <w:r>
        <w:noBreakHyphen/>
      </w:r>
      <w:r w:rsidRPr="00833003">
        <w:t xml:space="preserve">1660 include the addition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noBreakHyphen/>
      </w:r>
      <w:r w:rsidRPr="00833003">
        <w:t>7</w:t>
      </w:r>
      <w:r>
        <w:noBreakHyphen/>
      </w:r>
      <w:r w:rsidRPr="00833003">
        <w:t xml:space="preserve">1680: </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t xml:space="preserve"> </w:t>
      </w:r>
      <w:r>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Pr="00840E20">
        <w:t>’</w:t>
      </w:r>
      <w:r w:rsidRPr="00833003">
        <w:t>s addiction or abuse of controlled substances or alcohol</w:t>
      </w:r>
      <w:r>
        <w:t xml:space="preserve"> </w:t>
      </w:r>
      <w:r>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t xml:space="preserve"> </w:t>
      </w:r>
      <w:r>
        <w:rPr>
          <w:u w:val="single"/>
        </w:rPr>
        <w:t>to</w:t>
      </w:r>
      <w:r w:rsidRPr="00833003">
        <w:t xml:space="preserve"> submit to random testing for substance abuse and </w:t>
      </w:r>
      <w:r w:rsidRPr="006A7A05">
        <w:rPr>
          <w:strike/>
        </w:rPr>
        <w:t>must</w:t>
      </w:r>
      <w:r>
        <w:t xml:space="preserve"> </w:t>
      </w:r>
      <w:r>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t xml:space="preserve"> </w:t>
      </w:r>
      <w:r>
        <w:rPr>
          <w:u w:val="single"/>
        </w:rPr>
        <w:t>to be</w:t>
      </w:r>
      <w:r w:rsidRPr="00833003">
        <w:t xml:space="preserve"> closed. </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1710(A) of the 1976 Code is amended to read:</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Pr>
          <w:u w:val="single"/>
        </w:rPr>
        <w:noBreakHyphen/>
        <w:t>strand drug tests over a period of nine months, with a minimum of three months between the tests; or</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Pr>
          <w:u w:val="single"/>
        </w:rPr>
        <w:noBreakHyphen/>
        <w:t>month period for failure to comply with the terms of the treatment plan or placement plan established pursuant to subarticle 11</w:t>
      </w:r>
      <w:r w:rsidRPr="00833003">
        <w:t>.</w:t>
      </w:r>
      <w:r>
        <w:t>”</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1940 of the 1976 Code is amended to read:</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8621F5" w:rsidRPr="009E0B1C"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person’s name be entered in the Central Registry of Child Abuse and Neglect if the court finds that there is a preponderance of evidence that the person</w:t>
      </w:r>
      <w:r w:rsidRPr="009E0B1C">
        <w:rPr>
          <w:u w:val="single"/>
        </w:rPr>
        <w:t>:</w:t>
      </w:r>
    </w:p>
    <w:p w:rsidR="008621F5" w:rsidRPr="009E0B1C"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person’s name be entered in the Central Registry if item (2) applies; </w:t>
      </w:r>
    </w:p>
    <w:p w:rsidR="008621F5" w:rsidRPr="009E0B1C"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8621F5" w:rsidRPr="009E0B1C"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8621F5" w:rsidRPr="0093526C" w:rsidRDefault="008621F5"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(d)</w:t>
      </w:r>
      <w:r w:rsidRPr="009E0B1C">
        <w:tab/>
      </w:r>
      <w:r w:rsidRPr="009E0B1C">
        <w:rPr>
          <w:u w:val="single"/>
        </w:rPr>
        <w:t>gave birth to the child and the child tested positive for the presence of any amount of controlled substance, prescription drugs, metabolite of a controlled substance, or alcohol or the child has a medical diagnosis of fetal alcohol syndrome, unless the presence of the substance or metabolite is the result of medical treatment administered to the mother of the child or the child;</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840E20">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8621F5" w:rsidRPr="00833003"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Pr="00840E20">
        <w:t>’</w:t>
      </w:r>
      <w:r w:rsidRPr="00833003">
        <w:t xml:space="preserve">s home that involves care of or substantial contact with children. </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 of the 1976 Code, as last amended by Act 160 of 2010, is further amended to read:</w:t>
      </w:r>
    </w:p>
    <w:p w:rsidR="008621F5" w:rsidRDefault="008621F5"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Pr="00A43411"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8621F5" w:rsidRPr="006A7A05"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t>(1)</w:t>
      </w:r>
      <w:r w:rsidRPr="00A43411">
        <w:tab/>
        <w:t>The child or another child while residing in the parent</w:t>
      </w:r>
      <w:r w:rsidRPr="00840E20">
        <w:t>’</w:t>
      </w:r>
      <w:r w:rsidRPr="00A43411">
        <w:t>s domicile has been harmed as defined in Section 63</w:t>
      </w:r>
      <w:r>
        <w:noBreakHyphen/>
      </w:r>
      <w:r w:rsidRPr="00A43411">
        <w:t>7</w:t>
      </w:r>
      <w:r>
        <w:noBreakHyphen/>
      </w:r>
      <w:r w:rsidRPr="00A43411">
        <w:t>20, and because of the severity or repetition of the abuse or neglect, it is not reasonably likely that the home can be made safe within twelve months.  In determining the likelihood that the home can be made safe, the parent</w:t>
      </w:r>
      <w:r w:rsidRPr="00840E20">
        <w:t>’</w:t>
      </w:r>
      <w:r w:rsidRPr="00A43411">
        <w:t>s previous abuse or neglect of the child or another child may be considered.</w:t>
      </w:r>
      <w:r>
        <w:t xml:space="preserve">  </w:t>
      </w:r>
      <w:r>
        <w:rPr>
          <w:u w:val="single"/>
        </w:rPr>
        <w:t>If the abuse or neglect led to a child being hospitalized for a period greater than fourteen days, there is a rebuttable presumption that the abuse or neglect was severe and repetitive.</w:t>
      </w:r>
    </w:p>
    <w:p w:rsidR="008621F5" w:rsidRPr="00833003"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8621F5" w:rsidRPr="00833003"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840E20">
        <w:t>’</w:t>
      </w:r>
      <w:r w:rsidRPr="00833003">
        <w:t>s placement from the parent</w:t>
      </w:r>
      <w:r w:rsidRPr="00840E20">
        <w:t>’</w:t>
      </w:r>
      <w:r w:rsidRPr="00833003">
        <w:t xml:space="preserve">s home must be taken into consideration when determining the ability to visit. </w:t>
      </w:r>
    </w:p>
    <w:p w:rsidR="008621F5" w:rsidRPr="00833003"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840E20">
        <w:t>’</w:t>
      </w:r>
      <w:r w:rsidRPr="00833003">
        <w:t>s care.  A material contribution consists of either financial contributions according to the parent</w:t>
      </w:r>
      <w:r w:rsidRPr="00840E20">
        <w:t>’</w:t>
      </w:r>
      <w:r w:rsidRPr="00833003">
        <w:t>s means or contributions of food, clothing, shelter, or other necessities for the care of the child according to the parent</w:t>
      </w:r>
      <w:r w:rsidRPr="00840E20">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8621F5" w:rsidRPr="00833003"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8621F5" w:rsidRPr="00833003"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840E20">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8621F5" w:rsidRPr="00833003"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8621F5" w:rsidRPr="00833003"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8621F5" w:rsidRPr="00833003"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8621F5" w:rsidRPr="00833003"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840E20">
        <w:t>’</w:t>
      </w:r>
      <w:r w:rsidRPr="00833003">
        <w:t xml:space="preserve">s other parent. </w:t>
      </w:r>
    </w:p>
    <w:p w:rsidR="008621F5"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8621F5" w:rsidRDefault="008621F5"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1F5" w:rsidRDefault="00862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8621F5" w:rsidRDefault="008621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4ABA" w:rsidRDefault="00C44ABA" w:rsidP="008621F5">
      <w:pPr>
        <w:pStyle w:val="BillDots"/>
      </w:pPr>
    </w:p>
    <w:sectPr w:rsidR="00C44ABA" w:rsidSect="005029BF">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E20" w:rsidRDefault="00840E20" w:rsidP="009F0C77">
      <w:r>
        <w:separator/>
      </w:r>
    </w:p>
  </w:endnote>
  <w:endnote w:type="continuationSeparator" w:id="0">
    <w:p w:rsidR="00840E20" w:rsidRDefault="00840E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AF10A8-ADD7-4B11-90B5-281555C4592D}"/>
    <w:embedBold r:id="rId2" w:fontKey="{0E40D81B-DDEA-4D8D-A693-D68AD4C4AA0A}"/>
  </w:font>
  <w:font w:name="Calibri">
    <w:panose1 w:val="020F0502020204030204"/>
    <w:charset w:val="00"/>
    <w:family w:val="swiss"/>
    <w:pitch w:val="variable"/>
    <w:sig w:usb0="E10002FF" w:usb1="4000ACFF" w:usb2="00000009" w:usb3="00000000" w:csb0="0000019F" w:csb1="00000000"/>
    <w:embedRegular r:id="rId3" w:fontKey="{0D032461-B8F8-4760-9E75-4B16D54B5DA9}"/>
  </w:font>
  <w:font w:name="Tahoma">
    <w:panose1 w:val="020B0604030504040204"/>
    <w:charset w:val="00"/>
    <w:family w:val="swiss"/>
    <w:pitch w:val="variable"/>
    <w:sig w:usb0="21002A87" w:usb1="80000000" w:usb2="00000008" w:usb3="00000000" w:csb0="000101FF" w:csb1="00000000"/>
    <w:embedRegular r:id="rId4" w:fontKey="{3D87D369-5D42-4FA2-8DB4-BDA2F12A22A5}"/>
  </w:font>
  <w:font w:name="Cambria">
    <w:panose1 w:val="02040503050406030204"/>
    <w:charset w:val="00"/>
    <w:family w:val="roman"/>
    <w:pitch w:val="variable"/>
    <w:sig w:usb0="E00002FF" w:usb1="400004FF" w:usb2="00000000" w:usb3="00000000" w:csb0="0000019F" w:csb1="00000000"/>
    <w:embedRegular r:id="rId5" w:fontKey="{0E7E164B-EC82-4D70-B385-348C2608BF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1F5" w:rsidRPr="00C44ABA" w:rsidRDefault="008621F5" w:rsidP="00C44ABA">
    <w:pPr>
      <w:pStyle w:val="Footer"/>
      <w:tabs>
        <w:tab w:val="clear" w:pos="4680"/>
        <w:tab w:val="clear" w:pos="9360"/>
        <w:tab w:val="center" w:pos="2995"/>
      </w:tabs>
      <w:spacing w:before="120"/>
    </w:pPr>
    <w:r>
      <w:t>[3308-</w:t>
    </w:r>
    <w:r w:rsidR="000D6C23">
      <w:fldChar w:fldCharType="begin"/>
    </w:r>
    <w:r w:rsidR="000D6C23">
      <w:instrText xml:space="preserve"> PAGE  \* MERGEFORMAT </w:instrText>
    </w:r>
    <w:r w:rsidR="000D6C23">
      <w:fldChar w:fldCharType="separate"/>
    </w:r>
    <w:r w:rsidR="000D6C23">
      <w:rPr>
        <w:noProof/>
      </w:rPr>
      <w:t>1</w:t>
    </w:r>
    <w:r w:rsidR="000D6C2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9BF" w:rsidRPr="00C44ABA" w:rsidRDefault="008621F5" w:rsidP="00C44ABA">
    <w:pPr>
      <w:pStyle w:val="Footer"/>
      <w:tabs>
        <w:tab w:val="clear" w:pos="4680"/>
        <w:tab w:val="clear" w:pos="9360"/>
        <w:tab w:val="center" w:pos="2995"/>
      </w:tabs>
      <w:spacing w:before="120"/>
    </w:pPr>
    <w:r>
      <w:t>[3308]</w:t>
    </w:r>
    <w:r>
      <w:tab/>
    </w:r>
    <w:r w:rsidR="00F66F94">
      <w:fldChar w:fldCharType="begin"/>
    </w:r>
    <w:r>
      <w:instrText xml:space="preserve"> PAGE  \* MERGEFORMAT </w:instrText>
    </w:r>
    <w:r w:rsidR="00F66F94">
      <w:fldChar w:fldCharType="separate"/>
    </w:r>
    <w:r>
      <w:rPr>
        <w:noProof/>
      </w:rPr>
      <w:t>7</w:t>
    </w:r>
    <w:r w:rsidR="00F66F9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E20" w:rsidRDefault="00840E20" w:rsidP="009F0C77">
      <w:r>
        <w:separator/>
      </w:r>
    </w:p>
  </w:footnote>
  <w:footnote w:type="continuationSeparator" w:id="0">
    <w:p w:rsidR="00840E20" w:rsidRDefault="00840E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4AHB11"/>
    <w:docVar w:name="CoverBillType" w:val="b"/>
    <w:docVar w:name="docpath" w:val="L:\Council\bills\MS\7094AHB11.DOCX"/>
    <w:docVar w:name="dvBillNumber" w:val="3308"/>
    <w:docVar w:name="dvBillNumberPrefix" w:val="H. "/>
    <w:docVar w:name="dvOriginalBody" w:val="House"/>
    <w:docVar w:name="dvSteno" w:val="MS"/>
    <w:docVar w:name="NameofBody" w:val="h"/>
    <w:docVar w:name="vgroup2" w:val="Council"/>
  </w:docVars>
  <w:rsids>
    <w:rsidRoot w:val="00780015"/>
    <w:rsid w:val="000020BF"/>
    <w:rsid w:val="00011869"/>
    <w:rsid w:val="0001724B"/>
    <w:rsid w:val="000D41DE"/>
    <w:rsid w:val="000D6C23"/>
    <w:rsid w:val="000E1785"/>
    <w:rsid w:val="000E49EE"/>
    <w:rsid w:val="000F40FA"/>
    <w:rsid w:val="0010776B"/>
    <w:rsid w:val="00133E66"/>
    <w:rsid w:val="001435A3"/>
    <w:rsid w:val="001929C3"/>
    <w:rsid w:val="001D08F2"/>
    <w:rsid w:val="001D525B"/>
    <w:rsid w:val="001D6575"/>
    <w:rsid w:val="001D7F4F"/>
    <w:rsid w:val="001F31D6"/>
    <w:rsid w:val="001F3D25"/>
    <w:rsid w:val="002321B6"/>
    <w:rsid w:val="00250967"/>
    <w:rsid w:val="002543C8"/>
    <w:rsid w:val="00284AAE"/>
    <w:rsid w:val="002B285A"/>
    <w:rsid w:val="002C2B0D"/>
    <w:rsid w:val="002D6F72"/>
    <w:rsid w:val="002E5912"/>
    <w:rsid w:val="002F1AF6"/>
    <w:rsid w:val="00325348"/>
    <w:rsid w:val="0032732C"/>
    <w:rsid w:val="00336AD0"/>
    <w:rsid w:val="00364E07"/>
    <w:rsid w:val="0037079A"/>
    <w:rsid w:val="003A68E6"/>
    <w:rsid w:val="003D01E8"/>
    <w:rsid w:val="003E5252"/>
    <w:rsid w:val="003E5288"/>
    <w:rsid w:val="003F6BD0"/>
    <w:rsid w:val="003F6D79"/>
    <w:rsid w:val="0041760A"/>
    <w:rsid w:val="00417C01"/>
    <w:rsid w:val="004551ED"/>
    <w:rsid w:val="00456687"/>
    <w:rsid w:val="004679F1"/>
    <w:rsid w:val="004809EE"/>
    <w:rsid w:val="00483CD9"/>
    <w:rsid w:val="00494F08"/>
    <w:rsid w:val="004C064A"/>
    <w:rsid w:val="004E7D54"/>
    <w:rsid w:val="005273C6"/>
    <w:rsid w:val="00530A69"/>
    <w:rsid w:val="00535879"/>
    <w:rsid w:val="00545593"/>
    <w:rsid w:val="00570ADB"/>
    <w:rsid w:val="0057772B"/>
    <w:rsid w:val="00577C6C"/>
    <w:rsid w:val="00584D59"/>
    <w:rsid w:val="00590E78"/>
    <w:rsid w:val="005C2FE2"/>
    <w:rsid w:val="005C5F4A"/>
    <w:rsid w:val="005E2BC9"/>
    <w:rsid w:val="00605102"/>
    <w:rsid w:val="006215AA"/>
    <w:rsid w:val="0064235C"/>
    <w:rsid w:val="00651978"/>
    <w:rsid w:val="006913C9"/>
    <w:rsid w:val="0069470D"/>
    <w:rsid w:val="00714816"/>
    <w:rsid w:val="0071627C"/>
    <w:rsid w:val="00734F00"/>
    <w:rsid w:val="00766507"/>
    <w:rsid w:val="00767374"/>
    <w:rsid w:val="00780015"/>
    <w:rsid w:val="007A70AE"/>
    <w:rsid w:val="0083404B"/>
    <w:rsid w:val="008362E8"/>
    <w:rsid w:val="00840E20"/>
    <w:rsid w:val="008621F5"/>
    <w:rsid w:val="00886318"/>
    <w:rsid w:val="0089312B"/>
    <w:rsid w:val="008A1768"/>
    <w:rsid w:val="008A5632"/>
    <w:rsid w:val="008F4429"/>
    <w:rsid w:val="009108F0"/>
    <w:rsid w:val="0094021A"/>
    <w:rsid w:val="00975262"/>
    <w:rsid w:val="00986D0E"/>
    <w:rsid w:val="00992011"/>
    <w:rsid w:val="009A0A71"/>
    <w:rsid w:val="009C6A0B"/>
    <w:rsid w:val="009F0C77"/>
    <w:rsid w:val="009F4DD1"/>
    <w:rsid w:val="00A33739"/>
    <w:rsid w:val="00A37BB2"/>
    <w:rsid w:val="00A41684"/>
    <w:rsid w:val="00A478F3"/>
    <w:rsid w:val="00A64E80"/>
    <w:rsid w:val="00A72BCD"/>
    <w:rsid w:val="00A741D9"/>
    <w:rsid w:val="00A833AB"/>
    <w:rsid w:val="00A9741D"/>
    <w:rsid w:val="00AB1B91"/>
    <w:rsid w:val="00AB730F"/>
    <w:rsid w:val="00AD4B17"/>
    <w:rsid w:val="00AE6A13"/>
    <w:rsid w:val="00AF6D79"/>
    <w:rsid w:val="00B10ED4"/>
    <w:rsid w:val="00B40799"/>
    <w:rsid w:val="00B412D4"/>
    <w:rsid w:val="00B613B1"/>
    <w:rsid w:val="00B9049D"/>
    <w:rsid w:val="00BC36F5"/>
    <w:rsid w:val="00BE3C22"/>
    <w:rsid w:val="00C0345E"/>
    <w:rsid w:val="00C03663"/>
    <w:rsid w:val="00C3483A"/>
    <w:rsid w:val="00C440E1"/>
    <w:rsid w:val="00C44ABA"/>
    <w:rsid w:val="00C460FD"/>
    <w:rsid w:val="00C46716"/>
    <w:rsid w:val="00C74E9D"/>
    <w:rsid w:val="00C82FD3"/>
    <w:rsid w:val="00C92819"/>
    <w:rsid w:val="00CB6F28"/>
    <w:rsid w:val="00CC6B7B"/>
    <w:rsid w:val="00CD2089"/>
    <w:rsid w:val="00D313BF"/>
    <w:rsid w:val="00D673D9"/>
    <w:rsid w:val="00D73A67"/>
    <w:rsid w:val="00D970A9"/>
    <w:rsid w:val="00DA6638"/>
    <w:rsid w:val="00DF3845"/>
    <w:rsid w:val="00DF5D5A"/>
    <w:rsid w:val="00E41911"/>
    <w:rsid w:val="00E92EEF"/>
    <w:rsid w:val="00EE37FD"/>
    <w:rsid w:val="00F24442"/>
    <w:rsid w:val="00F50AE3"/>
    <w:rsid w:val="00F66F94"/>
    <w:rsid w:val="00F67CF1"/>
    <w:rsid w:val="00F75C2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19344A-80A3-4BC5-BC08-72B908C8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E20"/>
    <w:rPr>
      <w:rFonts w:ascii="Tahoma" w:hAnsi="Tahoma" w:cs="Tahoma"/>
      <w:sz w:val="16"/>
      <w:szCs w:val="16"/>
    </w:rPr>
  </w:style>
  <w:style w:type="character" w:customStyle="1" w:styleId="BalloonTextChar">
    <w:name w:val="Balloon Text Char"/>
    <w:basedOn w:val="DefaultParagraphFont"/>
    <w:link w:val="BalloonText"/>
    <w:uiPriority w:val="99"/>
    <w:semiHidden/>
    <w:rsid w:val="00840E20"/>
    <w:rPr>
      <w:rFonts w:ascii="Tahoma" w:eastAsia="Times New Roman" w:hAnsi="Tahoma" w:cs="Tahoma"/>
      <w:sz w:val="16"/>
      <w:szCs w:val="16"/>
    </w:rPr>
  </w:style>
  <w:style w:type="character" w:styleId="Hyperlink">
    <w:name w:val="Hyperlink"/>
    <w:basedOn w:val="DefaultParagraphFont"/>
    <w:uiPriority w:val="99"/>
    <w:unhideWhenUsed/>
    <w:rsid w:val="00986D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13" Type="http://schemas.openxmlformats.org/officeDocument/2006/relationships/hyperlink" Target="file:///h:\hj%20archive\2011\05-25-11.docx" TargetMode="External"/><Relationship Id="rId18" Type="http://schemas.openxmlformats.org/officeDocument/2006/relationships/hyperlink" Target="file:///p:\pprever\2011-12\3308_20110112.docx" TargetMode="External"/><Relationship Id="rId3" Type="http://schemas.openxmlformats.org/officeDocument/2006/relationships/settings" Target="settings.xml"/><Relationship Id="rId21" Type="http://schemas.openxmlformats.org/officeDocument/2006/relationships/hyperlink" Target="file:///p:\pprever\2011-12\3308_20110525.docx" TargetMode="External"/><Relationship Id="rId7" Type="http://schemas.openxmlformats.org/officeDocument/2006/relationships/hyperlink" Target="file:///h:\hj%20archive\2011\01-12-11.docx" TargetMode="External"/><Relationship Id="rId12" Type="http://schemas.openxmlformats.org/officeDocument/2006/relationships/hyperlink" Target="file:///h:\hj%20archive\2011\05-25-11.docx" TargetMode="External"/><Relationship Id="rId17" Type="http://schemas.openxmlformats.org/officeDocument/2006/relationships/hyperlink" Target="file:///h:\sj%20archive\2011\05-31-11.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1\05-31-11.docx" TargetMode="External"/><Relationship Id="rId20" Type="http://schemas.openxmlformats.org/officeDocument/2006/relationships/hyperlink" Target="file:///p:\pprever\2011-12\3308_201105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24-1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1\05-26-11.docx" TargetMode="External"/><Relationship Id="rId23" Type="http://schemas.openxmlformats.org/officeDocument/2006/relationships/footer" Target="footer2.xml"/><Relationship Id="rId10" Type="http://schemas.openxmlformats.org/officeDocument/2006/relationships/hyperlink" Target="file:///h:\hj%20archive\2011\05-24-11.docx" TargetMode="External"/><Relationship Id="rId19" Type="http://schemas.openxmlformats.org/officeDocument/2006/relationships/hyperlink" Target="file:///p:\pprever\2011-12\3308_20110518.docx" TargetMode="External"/><Relationship Id="rId4" Type="http://schemas.openxmlformats.org/officeDocument/2006/relationships/webSettings" Target="webSettings.xml"/><Relationship Id="rId9" Type="http://schemas.openxmlformats.org/officeDocument/2006/relationships/hyperlink" Target="file:///h:\hj%20archive\2011\05-18-11.docx" TargetMode="External"/><Relationship Id="rId14" Type="http://schemas.openxmlformats.org/officeDocument/2006/relationships/hyperlink" Target="file:///h:\hj%20archive\2011\05-25-1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BE0D4-8B71-47D6-B30E-2AE84690D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2606</Words>
  <Characters>12979</Characters>
  <Application>Microsoft Office Word</Application>
  <DocSecurity>4</DocSecurity>
  <Lines>337</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3308: Jaidon's Law - South Carolina Legislature Online</dc:title>
  <dc:subject/>
  <dc:creator>MarthaSanders</dc:creator>
  <cp:keywords/>
  <dc:description/>
  <cp:lastModifiedBy>N Cumfer</cp:lastModifiedBy>
  <cp:revision>2</cp:revision>
  <cp:lastPrinted>2011-01-04T14:29:00Z</cp:lastPrinted>
  <dcterms:created xsi:type="dcterms:W3CDTF">2014-11-21T21:34:00Z</dcterms:created>
  <dcterms:modified xsi:type="dcterms:W3CDTF">2014-11-21T21:34:00Z</dcterms:modified>
</cp:coreProperties>
</file>