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6E4" w:rsidRDefault="00C176E4" w:rsidP="00C176E4">
      <w:pPr>
        <w:widowControl w:val="0"/>
        <w:jc w:val="center"/>
      </w:pPr>
      <w:bookmarkStart w:id="0" w:name="_GoBack"/>
      <w:bookmarkEnd w:id="0"/>
      <w:r w:rsidRPr="00C176E4">
        <w:rPr>
          <w:b/>
        </w:rPr>
        <w:t>South Carolina General Assembly</w:t>
      </w:r>
    </w:p>
    <w:p w:rsidR="00C176E4" w:rsidRDefault="00C176E4" w:rsidP="00C176E4">
      <w:pPr>
        <w:widowControl w:val="0"/>
        <w:jc w:val="center"/>
      </w:pPr>
      <w:r>
        <w:t>119th Session, 2011-2012</w:t>
      </w:r>
    </w:p>
    <w:p w:rsidR="00C176E4" w:rsidRDefault="00C176E4" w:rsidP="00C176E4">
      <w:pPr>
        <w:widowControl w:val="0"/>
        <w:jc w:val="left"/>
      </w:pPr>
    </w:p>
    <w:p w:rsidR="00C176E4" w:rsidRDefault="00C176E4" w:rsidP="00C176E4">
      <w:pPr>
        <w:widowControl w:val="0"/>
        <w:jc w:val="left"/>
        <w:rPr>
          <w:b/>
        </w:rPr>
      </w:pPr>
      <w:r w:rsidRPr="00C176E4">
        <w:rPr>
          <w:b/>
        </w:rPr>
        <w:t>H. 3426</w:t>
      </w:r>
    </w:p>
    <w:p w:rsidR="00C176E4" w:rsidRDefault="00C176E4" w:rsidP="00C176E4">
      <w:pPr>
        <w:widowControl w:val="0"/>
        <w:jc w:val="left"/>
        <w:rPr>
          <w:b/>
        </w:rPr>
      </w:pPr>
    </w:p>
    <w:p w:rsidR="00C176E4" w:rsidRDefault="00C176E4" w:rsidP="00C176E4">
      <w:pPr>
        <w:widowControl w:val="0"/>
        <w:jc w:val="left"/>
      </w:pPr>
      <w:r w:rsidRPr="00C176E4">
        <w:rPr>
          <w:b/>
        </w:rPr>
        <w:t>STATUS INFORMATION</w:t>
      </w:r>
    </w:p>
    <w:p w:rsidR="00C176E4" w:rsidRDefault="00C176E4" w:rsidP="00C176E4">
      <w:pPr>
        <w:widowControl w:val="0"/>
        <w:jc w:val="left"/>
      </w:pPr>
    </w:p>
    <w:p w:rsidR="00C176E4" w:rsidRDefault="00C176E4" w:rsidP="00C176E4">
      <w:pPr>
        <w:widowControl w:val="0"/>
        <w:jc w:val="left"/>
      </w:pPr>
      <w:r>
        <w:t>House Resolution</w:t>
      </w:r>
    </w:p>
    <w:p w:rsidR="00C176E4" w:rsidRDefault="00C176E4" w:rsidP="00C176E4">
      <w:pPr>
        <w:widowControl w:val="0"/>
        <w:jc w:val="left"/>
      </w:pPr>
      <w:r>
        <w:t>Sponsors: Reps. Bingham and Stringer</w:t>
      </w:r>
    </w:p>
    <w:p w:rsidR="00C176E4" w:rsidRDefault="00C176E4" w:rsidP="00C176E4">
      <w:pPr>
        <w:widowControl w:val="0"/>
        <w:jc w:val="left"/>
      </w:pPr>
      <w:r>
        <w:t>Document Path: l:\council\bills\ms\7103ahb11.docx</w:t>
      </w:r>
    </w:p>
    <w:p w:rsidR="00C176E4" w:rsidRDefault="00C176E4" w:rsidP="00C176E4">
      <w:pPr>
        <w:widowControl w:val="0"/>
        <w:jc w:val="left"/>
      </w:pPr>
    </w:p>
    <w:p w:rsidR="00C176E4" w:rsidRDefault="00C176E4" w:rsidP="00C176E4">
      <w:pPr>
        <w:widowControl w:val="0"/>
        <w:jc w:val="left"/>
      </w:pPr>
      <w:r>
        <w:t>Introduced in the House on January 25, 2011</w:t>
      </w:r>
    </w:p>
    <w:p w:rsidR="00C176E4" w:rsidRDefault="00C176E4" w:rsidP="00C176E4">
      <w:pPr>
        <w:widowControl w:val="0"/>
        <w:jc w:val="left"/>
      </w:pPr>
      <w:r>
        <w:t xml:space="preserve">Currently residing in the House Committee on </w:t>
      </w:r>
      <w:r w:rsidRPr="00C176E4">
        <w:rPr>
          <w:b/>
        </w:rPr>
        <w:t>Rules</w:t>
      </w:r>
    </w:p>
    <w:p w:rsidR="00C176E4" w:rsidRDefault="00C176E4" w:rsidP="00C176E4">
      <w:pPr>
        <w:widowControl w:val="0"/>
        <w:jc w:val="left"/>
      </w:pPr>
    </w:p>
    <w:p w:rsidR="00C176E4" w:rsidRDefault="00C176E4" w:rsidP="00C176E4">
      <w:pPr>
        <w:widowControl w:val="0"/>
        <w:jc w:val="left"/>
      </w:pPr>
      <w:r>
        <w:t xml:space="preserve">Summary: </w:t>
      </w:r>
      <w:r w:rsidR="00D0661A">
        <w:t>House of Representatives Rule 1.9</w:t>
      </w:r>
    </w:p>
    <w:p w:rsidR="00C176E4" w:rsidRDefault="00C176E4" w:rsidP="00C176E4">
      <w:pPr>
        <w:widowControl w:val="0"/>
        <w:jc w:val="left"/>
      </w:pPr>
    </w:p>
    <w:p w:rsidR="00C176E4" w:rsidRDefault="00C176E4" w:rsidP="00C176E4">
      <w:pPr>
        <w:widowControl w:val="0"/>
        <w:jc w:val="left"/>
      </w:pPr>
    </w:p>
    <w:p w:rsidR="00C176E4" w:rsidRDefault="00C176E4" w:rsidP="00C176E4">
      <w:pPr>
        <w:widowControl w:val="0"/>
        <w:tabs>
          <w:tab w:val="center" w:pos="590"/>
          <w:tab w:val="center" w:pos="1440"/>
          <w:tab w:val="left" w:pos="1872"/>
          <w:tab w:val="left" w:pos="9187"/>
        </w:tabs>
        <w:jc w:val="left"/>
      </w:pPr>
      <w:r w:rsidRPr="00C176E4">
        <w:rPr>
          <w:b/>
        </w:rPr>
        <w:t>HISTORY OF LEGISLATIVE ACTIONS</w:t>
      </w:r>
    </w:p>
    <w:p w:rsidR="00C176E4" w:rsidRDefault="00C176E4" w:rsidP="00C176E4">
      <w:pPr>
        <w:widowControl w:val="0"/>
        <w:tabs>
          <w:tab w:val="center" w:pos="590"/>
          <w:tab w:val="center" w:pos="1440"/>
          <w:tab w:val="left" w:pos="1872"/>
          <w:tab w:val="left" w:pos="9187"/>
        </w:tabs>
        <w:jc w:val="left"/>
      </w:pPr>
    </w:p>
    <w:p w:rsidR="00C176E4" w:rsidRPr="00C176E4" w:rsidRDefault="00C176E4" w:rsidP="00C176E4">
      <w:pPr>
        <w:widowControl w:val="0"/>
        <w:tabs>
          <w:tab w:val="center" w:pos="590"/>
          <w:tab w:val="center" w:pos="1440"/>
          <w:tab w:val="left" w:pos="1872"/>
          <w:tab w:val="left" w:pos="9187"/>
        </w:tabs>
        <w:jc w:val="left"/>
      </w:pPr>
      <w:r w:rsidRPr="00C176E4">
        <w:rPr>
          <w:u w:val="single"/>
        </w:rPr>
        <w:tab/>
        <w:t>Date</w:t>
      </w:r>
      <w:r w:rsidRPr="00C176E4">
        <w:rPr>
          <w:u w:val="single"/>
        </w:rPr>
        <w:tab/>
        <w:t>Body</w:t>
      </w:r>
      <w:r w:rsidRPr="00C176E4">
        <w:rPr>
          <w:u w:val="single"/>
        </w:rPr>
        <w:tab/>
        <w:t>Action Description with journal page number</w:t>
      </w:r>
      <w:r w:rsidRPr="00C176E4">
        <w:rPr>
          <w:u w:val="single"/>
        </w:rPr>
        <w:tab/>
      </w:r>
    </w:p>
    <w:p w:rsidR="00E55044" w:rsidRDefault="00E55044" w:rsidP="00E55044">
      <w:pPr>
        <w:widowControl w:val="0"/>
        <w:tabs>
          <w:tab w:val="right" w:pos="1008"/>
          <w:tab w:val="left" w:pos="1152"/>
          <w:tab w:val="left" w:pos="1872"/>
          <w:tab w:val="left" w:pos="9187"/>
        </w:tabs>
        <w:ind w:left="2088" w:hanging="2088"/>
        <w:jc w:val="left"/>
      </w:pPr>
      <w:r>
        <w:tab/>
        <w:t>1/25/2011</w:t>
      </w:r>
      <w:r>
        <w:tab/>
        <w:t>House</w:t>
      </w:r>
      <w:r>
        <w:tab/>
      </w:r>
      <w:r w:rsidRPr="00A55D50">
        <w:t>Introduced (</w:t>
      </w:r>
      <w:hyperlink r:id="rId7" w:history="1">
        <w:r w:rsidRPr="00A55D50">
          <w:rPr>
            <w:rStyle w:val="Hyperlink"/>
          </w:rPr>
          <w:t>House Journal</w:t>
        </w:r>
        <w:r w:rsidRPr="00A55D50">
          <w:rPr>
            <w:rStyle w:val="Hyperlink"/>
          </w:rPr>
          <w:noBreakHyphen/>
          <w:t>page 45</w:t>
        </w:r>
      </w:hyperlink>
      <w:r w:rsidRPr="00A55D50">
        <w:t>)</w:t>
      </w:r>
    </w:p>
    <w:p w:rsidR="00E55044" w:rsidRDefault="00E55044" w:rsidP="00E55044">
      <w:pPr>
        <w:widowControl w:val="0"/>
        <w:tabs>
          <w:tab w:val="right" w:pos="1008"/>
          <w:tab w:val="left" w:pos="1152"/>
          <w:tab w:val="left" w:pos="1872"/>
          <w:tab w:val="left" w:pos="9187"/>
        </w:tabs>
        <w:ind w:left="2088" w:hanging="2088"/>
        <w:jc w:val="left"/>
      </w:pPr>
      <w:r>
        <w:tab/>
        <w:t>1/25/2011</w:t>
      </w:r>
      <w:r>
        <w:tab/>
        <w:t>House</w:t>
      </w:r>
      <w:r>
        <w:tab/>
      </w:r>
      <w:r w:rsidRPr="00A55D50">
        <w:t xml:space="preserve">Referred to Committee on </w:t>
      </w:r>
      <w:r w:rsidRPr="00A55D50">
        <w:rPr>
          <w:b/>
        </w:rPr>
        <w:t>Rules</w:t>
      </w:r>
      <w:r w:rsidRPr="00A55D50">
        <w:t xml:space="preserve"> (</w:t>
      </w:r>
      <w:hyperlink r:id="rId8" w:history="1">
        <w:r w:rsidRPr="00A55D50">
          <w:rPr>
            <w:rStyle w:val="Hyperlink"/>
          </w:rPr>
          <w:t>House Journal</w:t>
        </w:r>
        <w:r w:rsidRPr="00A55D50">
          <w:rPr>
            <w:rStyle w:val="Hyperlink"/>
          </w:rPr>
          <w:noBreakHyphen/>
          <w:t>page 45</w:t>
        </w:r>
      </w:hyperlink>
      <w:r w:rsidRPr="00A55D50">
        <w:t>)</w:t>
      </w:r>
    </w:p>
    <w:p w:rsidR="00E55044" w:rsidRDefault="00E55044" w:rsidP="00E55044">
      <w:pPr>
        <w:widowControl w:val="0"/>
        <w:tabs>
          <w:tab w:val="right" w:pos="1008"/>
          <w:tab w:val="left" w:pos="1152"/>
          <w:tab w:val="left" w:pos="1872"/>
          <w:tab w:val="left" w:pos="9187"/>
        </w:tabs>
        <w:ind w:left="2088" w:hanging="2088"/>
        <w:jc w:val="left"/>
      </w:pPr>
    </w:p>
    <w:p w:rsidR="00C176E4" w:rsidRPr="00C176E4" w:rsidRDefault="00C176E4" w:rsidP="00C176E4">
      <w:pPr>
        <w:widowControl w:val="0"/>
        <w:tabs>
          <w:tab w:val="right" w:pos="1008"/>
          <w:tab w:val="left" w:pos="1152"/>
          <w:tab w:val="left" w:pos="1872"/>
          <w:tab w:val="left" w:pos="9187"/>
        </w:tabs>
        <w:ind w:left="2088" w:hanging="2088"/>
        <w:jc w:val="left"/>
      </w:pPr>
    </w:p>
    <w:p w:rsidR="00C176E4" w:rsidRDefault="00C176E4" w:rsidP="00C176E4">
      <w:pPr>
        <w:widowControl w:val="0"/>
        <w:jc w:val="left"/>
      </w:pPr>
      <w:r w:rsidRPr="00C176E4">
        <w:rPr>
          <w:b/>
        </w:rPr>
        <w:t>VERSIONS OF THIS BILL</w:t>
      </w:r>
    </w:p>
    <w:p w:rsidR="00C176E4" w:rsidRDefault="00C176E4" w:rsidP="00C176E4">
      <w:pPr>
        <w:widowControl w:val="0"/>
        <w:jc w:val="left"/>
      </w:pPr>
    </w:p>
    <w:p w:rsidR="00C176E4" w:rsidRDefault="00EB771E" w:rsidP="00C176E4">
      <w:pPr>
        <w:widowControl w:val="0"/>
        <w:jc w:val="left"/>
      </w:pPr>
      <w:hyperlink r:id="rId9" w:history="1">
        <w:r w:rsidR="00C176E4">
          <w:rPr>
            <w:rStyle w:val="Hyperlink"/>
          </w:rPr>
          <w:t>1/25/2011</w:t>
        </w:r>
      </w:hyperlink>
    </w:p>
    <w:p w:rsidR="00C176E4" w:rsidRDefault="00C176E4" w:rsidP="00C176E4"/>
    <w:p w:rsidR="00C176E4" w:rsidRDefault="00C176E4" w:rsidP="00C176E4">
      <w:pPr>
        <w:sectPr w:rsidR="00C176E4" w:rsidSect="00C176E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30C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34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RULE 1.9 OF THE HOUSE OF REPRESENTATIVES, RELATING TO THE APPOINTMENT OF COMMITTEES BY THE SPEAKER, SO AS TO PROVIDE THAT THE SPEAKER IS AUTHORIZED TO CREATE CERTAIN AD HOC COMMITTEES UNDER CERTAIN CIRCUMSTANCES.</w:t>
      </w:r>
    </w:p>
    <w:p w:rsidR="006F30C8" w:rsidRDefault="006F30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2286" w:rsidRDefault="00FA2286" w:rsidP="0059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w:t>
      </w:r>
      <w:r w:rsidR="00B1301E">
        <w:t>resolved</w:t>
      </w:r>
      <w:r>
        <w:t xml:space="preserve"> by the House of Representatives:</w:t>
      </w:r>
    </w:p>
    <w:p w:rsidR="00FA2286" w:rsidRDefault="00FA2286" w:rsidP="0059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3475" w:rsidRDefault="00893475" w:rsidP="0059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Rule 1.9 of the Rules of the House of Representatives be amended by adding a new undesignated paragraph at the end to read:</w:t>
      </w:r>
    </w:p>
    <w:p w:rsidR="00893475" w:rsidRDefault="00893475" w:rsidP="0059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3475" w:rsidRPr="00B64720" w:rsidRDefault="00893475" w:rsidP="00893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64720">
        <w:rPr>
          <w:szCs w:val="22"/>
        </w:rPr>
        <w:tab/>
      </w:r>
      <w:r w:rsidR="00FA2286">
        <w:rPr>
          <w:szCs w:val="22"/>
        </w:rPr>
        <w:t>“</w:t>
      </w:r>
      <w:r w:rsidRPr="00B64720">
        <w:rPr>
          <w:szCs w:val="22"/>
        </w:rPr>
        <w:t>Provided</w:t>
      </w:r>
      <w:r w:rsidRPr="00B64720">
        <w:rPr>
          <w:i/>
          <w:szCs w:val="22"/>
        </w:rPr>
        <w:t>,</w:t>
      </w:r>
      <w:r w:rsidRPr="00B64720">
        <w:rPr>
          <w:szCs w:val="22"/>
        </w:rPr>
        <w:t xml:space="preserve"> the Speaker may appoint an individual ad hoc committee to consider a specific legislative issue that he may refer to the committee.  An ad hoc committee appointed pursuant to this rule </w:t>
      </w:r>
      <w:r w:rsidR="00FA2286">
        <w:rPr>
          <w:szCs w:val="22"/>
        </w:rPr>
        <w:t>has</w:t>
      </w:r>
      <w:r w:rsidRPr="00B64720">
        <w:rPr>
          <w:szCs w:val="22"/>
        </w:rPr>
        <w:t xml:space="preserve"> the same legislative authority provided to standing committees including</w:t>
      </w:r>
      <w:r w:rsidR="00FA2286">
        <w:rPr>
          <w:szCs w:val="22"/>
        </w:rPr>
        <w:t>,</w:t>
      </w:r>
      <w:r w:rsidRPr="00B64720">
        <w:rPr>
          <w:szCs w:val="22"/>
        </w:rPr>
        <w:t xml:space="preserve"> but not limited to</w:t>
      </w:r>
      <w:r w:rsidR="00FA2286">
        <w:rPr>
          <w:szCs w:val="22"/>
        </w:rPr>
        <w:t>,</w:t>
      </w:r>
      <w:r w:rsidRPr="00B64720">
        <w:rPr>
          <w:szCs w:val="22"/>
        </w:rPr>
        <w:t xml:space="preserve"> the election of officers, adoption of committee rules, debate</w:t>
      </w:r>
      <w:r w:rsidR="00FA2286">
        <w:rPr>
          <w:szCs w:val="22"/>
        </w:rPr>
        <w:t>,</w:t>
      </w:r>
      <w:r w:rsidRPr="00B64720">
        <w:rPr>
          <w:szCs w:val="22"/>
        </w:rPr>
        <w:t xml:space="preserve"> and consideration of legislation referred to it</w:t>
      </w:r>
      <w:r w:rsidR="00FA2286">
        <w:rPr>
          <w:szCs w:val="22"/>
        </w:rPr>
        <w:t>.</w:t>
      </w:r>
      <w:r w:rsidR="00B64720">
        <w:rPr>
          <w:szCs w:val="22"/>
        </w:rPr>
        <w:t xml:space="preserve"> </w:t>
      </w:r>
      <w:r w:rsidR="00436C6B">
        <w:rPr>
          <w:szCs w:val="22"/>
        </w:rPr>
        <w:t xml:space="preserve"> The Speaker</w:t>
      </w:r>
      <w:r w:rsidR="00717B74">
        <w:rPr>
          <w:szCs w:val="22"/>
        </w:rPr>
        <w:t xml:space="preserve"> </w:t>
      </w:r>
      <w:r w:rsidR="00436C6B">
        <w:rPr>
          <w:szCs w:val="22"/>
        </w:rPr>
        <w:t xml:space="preserve">also may </w:t>
      </w:r>
      <w:r w:rsidRPr="00B64720">
        <w:rPr>
          <w:szCs w:val="22"/>
        </w:rPr>
        <w:t>assign the staff, as appropriate, to assist the ad hoc committee in its work.  The ad hoc committee shall dissolve upon completion of its business, as determined by the Speaker.</w:t>
      </w:r>
      <w:r w:rsidR="00FA2286">
        <w:rPr>
          <w:szCs w:val="22"/>
        </w:rPr>
        <w:t>”</w:t>
      </w:r>
      <w:r w:rsidRPr="00B64720">
        <w:rPr>
          <w:szCs w:val="22"/>
        </w:rPr>
        <w:t xml:space="preserve">  </w:t>
      </w:r>
    </w:p>
    <w:p w:rsidR="00596564" w:rsidRDefault="008F0109" w:rsidP="004A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6564" w:rsidRDefault="00596564" w:rsidP="00C176E4">
      <w:pPr>
        <w:suppressAutoHyphens/>
      </w:pPr>
    </w:p>
    <w:sectPr w:rsidR="00596564" w:rsidSect="00C176E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0C8" w:rsidRDefault="006F30C8" w:rsidP="009F0C77">
      <w:r>
        <w:separator/>
      </w:r>
    </w:p>
  </w:endnote>
  <w:endnote w:type="continuationSeparator" w:id="0">
    <w:p w:rsidR="006F30C8" w:rsidRDefault="006F30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156502-6C03-421D-ACB6-4F80AE2415B8}"/>
    <w:embedBold r:id="rId2" w:fontKey="{3392EBEF-38DB-4671-9376-79B86D180820}"/>
    <w:embedItalic r:id="rId3" w:fontKey="{5B70CFD2-63F0-4799-89CE-6F7F478B3A56}"/>
  </w:font>
  <w:font w:name="Calibri">
    <w:panose1 w:val="020F0502020204030204"/>
    <w:charset w:val="00"/>
    <w:family w:val="swiss"/>
    <w:pitch w:val="variable"/>
    <w:sig w:usb0="E10002FF" w:usb1="4000ACFF" w:usb2="00000009" w:usb3="00000000" w:csb0="0000019F" w:csb1="00000000"/>
    <w:embedRegular r:id="rId4" w:fontKey="{006FBBA6-3199-4C82-90CB-7A5B7C3C16D6}"/>
  </w:font>
  <w:font w:name="Tahoma">
    <w:panose1 w:val="020B0604030504040204"/>
    <w:charset w:val="00"/>
    <w:family w:val="swiss"/>
    <w:pitch w:val="variable"/>
    <w:sig w:usb0="21002A87" w:usb1="80000000" w:usb2="00000008" w:usb3="00000000" w:csb0="000101FF" w:csb1="00000000"/>
    <w:embedRegular r:id="rId5" w:fontKey="{3375E08F-7C09-40BC-ADCA-133D84EF147E}"/>
  </w:font>
  <w:font w:name="Cambria">
    <w:panose1 w:val="02040503050406030204"/>
    <w:charset w:val="00"/>
    <w:family w:val="roman"/>
    <w:pitch w:val="variable"/>
    <w:sig w:usb0="E00002FF" w:usb1="400004FF" w:usb2="00000000" w:usb3="00000000" w:csb0="0000019F" w:csb1="00000000"/>
    <w:embedRegular r:id="rId6" w:fontKey="{AA063BFD-9C1E-488C-9B28-02FFAED183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6E4" w:rsidRPr="00596564" w:rsidRDefault="00C176E4" w:rsidP="00596564">
    <w:pPr>
      <w:pStyle w:val="Footer"/>
      <w:tabs>
        <w:tab w:val="clear" w:pos="4680"/>
        <w:tab w:val="clear" w:pos="9360"/>
        <w:tab w:val="center" w:pos="2995"/>
      </w:tabs>
      <w:spacing w:before="120"/>
    </w:pPr>
    <w:r>
      <w:t>[3426]</w:t>
    </w:r>
    <w:r>
      <w:tab/>
    </w:r>
    <w:r w:rsidR="00EB771E">
      <w:fldChar w:fldCharType="begin"/>
    </w:r>
    <w:r w:rsidR="00EB771E">
      <w:instrText xml:space="preserve"> PAGE  \* MERGEFORMAT </w:instrText>
    </w:r>
    <w:r w:rsidR="00EB771E">
      <w:fldChar w:fldCharType="separate"/>
    </w:r>
    <w:r w:rsidR="00EB771E">
      <w:rPr>
        <w:noProof/>
      </w:rPr>
      <w:t>1</w:t>
    </w:r>
    <w:r w:rsidR="00EB771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0C8" w:rsidRDefault="006F30C8" w:rsidP="009F0C77">
      <w:r>
        <w:separator/>
      </w:r>
    </w:p>
  </w:footnote>
  <w:footnote w:type="continuationSeparator" w:id="0">
    <w:p w:rsidR="006F30C8" w:rsidRDefault="006F30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03AHB11"/>
    <w:docVar w:name="CoverBillType" w:val="r"/>
    <w:docVar w:name="docpath" w:val="L:\Council\bills\MS\7103AHB11.DOCX"/>
    <w:docVar w:name="dvBillNumber" w:val="3426"/>
    <w:docVar w:name="dvBillNumberPrefix" w:val="H. "/>
    <w:docVar w:name="dvOriginalBody" w:val="House"/>
    <w:docVar w:name="dvSteno" w:val="MS"/>
    <w:docVar w:name="NameofBody" w:val="h"/>
    <w:docVar w:name="vgroup2" w:val="Council"/>
  </w:docVars>
  <w:rsids>
    <w:rsidRoot w:val="005A5D91"/>
    <w:rsid w:val="00003886"/>
    <w:rsid w:val="00011869"/>
    <w:rsid w:val="000E1785"/>
    <w:rsid w:val="000F40FA"/>
    <w:rsid w:val="0010776B"/>
    <w:rsid w:val="00133E66"/>
    <w:rsid w:val="001435A3"/>
    <w:rsid w:val="0016601F"/>
    <w:rsid w:val="001D08F2"/>
    <w:rsid w:val="001D525B"/>
    <w:rsid w:val="001D7F4F"/>
    <w:rsid w:val="002321B6"/>
    <w:rsid w:val="00250967"/>
    <w:rsid w:val="00253516"/>
    <w:rsid w:val="002543C8"/>
    <w:rsid w:val="00284AAE"/>
    <w:rsid w:val="002E5912"/>
    <w:rsid w:val="002F087E"/>
    <w:rsid w:val="00325348"/>
    <w:rsid w:val="0032732C"/>
    <w:rsid w:val="00336AD0"/>
    <w:rsid w:val="0037079A"/>
    <w:rsid w:val="00370B3A"/>
    <w:rsid w:val="003D01E8"/>
    <w:rsid w:val="003E5288"/>
    <w:rsid w:val="003F6D79"/>
    <w:rsid w:val="00406589"/>
    <w:rsid w:val="0041760A"/>
    <w:rsid w:val="00417C01"/>
    <w:rsid w:val="0043357F"/>
    <w:rsid w:val="00436C6B"/>
    <w:rsid w:val="004809EE"/>
    <w:rsid w:val="004A171B"/>
    <w:rsid w:val="004E7D54"/>
    <w:rsid w:val="005273C6"/>
    <w:rsid w:val="00530A69"/>
    <w:rsid w:val="00545593"/>
    <w:rsid w:val="00577C6C"/>
    <w:rsid w:val="00596564"/>
    <w:rsid w:val="005A5D91"/>
    <w:rsid w:val="005C2FE2"/>
    <w:rsid w:val="005E2BC9"/>
    <w:rsid w:val="00605102"/>
    <w:rsid w:val="006215AA"/>
    <w:rsid w:val="006913C9"/>
    <w:rsid w:val="0069470D"/>
    <w:rsid w:val="006F30C8"/>
    <w:rsid w:val="00717B74"/>
    <w:rsid w:val="00734F00"/>
    <w:rsid w:val="00743353"/>
    <w:rsid w:val="00782864"/>
    <w:rsid w:val="007A70AE"/>
    <w:rsid w:val="008007A0"/>
    <w:rsid w:val="008362E8"/>
    <w:rsid w:val="008711F8"/>
    <w:rsid w:val="00893475"/>
    <w:rsid w:val="008A1768"/>
    <w:rsid w:val="008F0109"/>
    <w:rsid w:val="008F4429"/>
    <w:rsid w:val="0094021A"/>
    <w:rsid w:val="009C6A0B"/>
    <w:rsid w:val="009F0C77"/>
    <w:rsid w:val="009F4DD1"/>
    <w:rsid w:val="00A202FE"/>
    <w:rsid w:val="00A41684"/>
    <w:rsid w:val="00A64E80"/>
    <w:rsid w:val="00A65D9E"/>
    <w:rsid w:val="00A710D7"/>
    <w:rsid w:val="00A72BCD"/>
    <w:rsid w:val="00A741D9"/>
    <w:rsid w:val="00A833AB"/>
    <w:rsid w:val="00A9741D"/>
    <w:rsid w:val="00AD4B17"/>
    <w:rsid w:val="00AD53AE"/>
    <w:rsid w:val="00B1301E"/>
    <w:rsid w:val="00B412D4"/>
    <w:rsid w:val="00B639AF"/>
    <w:rsid w:val="00B64720"/>
    <w:rsid w:val="00B7714B"/>
    <w:rsid w:val="00BC27BE"/>
    <w:rsid w:val="00BE3C22"/>
    <w:rsid w:val="00C0345E"/>
    <w:rsid w:val="00C176E4"/>
    <w:rsid w:val="00C3483A"/>
    <w:rsid w:val="00C74E9D"/>
    <w:rsid w:val="00C75EE6"/>
    <w:rsid w:val="00C82FD3"/>
    <w:rsid w:val="00C92819"/>
    <w:rsid w:val="00CC6B7B"/>
    <w:rsid w:val="00CD2089"/>
    <w:rsid w:val="00CD512F"/>
    <w:rsid w:val="00CD6003"/>
    <w:rsid w:val="00D0661A"/>
    <w:rsid w:val="00D73A67"/>
    <w:rsid w:val="00D970A9"/>
    <w:rsid w:val="00DF3845"/>
    <w:rsid w:val="00E41911"/>
    <w:rsid w:val="00E55044"/>
    <w:rsid w:val="00E60879"/>
    <w:rsid w:val="00E71FAC"/>
    <w:rsid w:val="00E92EEF"/>
    <w:rsid w:val="00EB771E"/>
    <w:rsid w:val="00F24442"/>
    <w:rsid w:val="00F50AE3"/>
    <w:rsid w:val="00F67CF1"/>
    <w:rsid w:val="00F840F0"/>
    <w:rsid w:val="00F904CB"/>
    <w:rsid w:val="00FA2286"/>
    <w:rsid w:val="00FB0D0D"/>
    <w:rsid w:val="00FB43B4"/>
    <w:rsid w:val="00FD0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1179384-8C55-4D42-9D65-A0F89CCF0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4720"/>
    <w:rPr>
      <w:rFonts w:ascii="Tahoma" w:hAnsi="Tahoma" w:cs="Tahoma"/>
      <w:sz w:val="16"/>
      <w:szCs w:val="16"/>
    </w:rPr>
  </w:style>
  <w:style w:type="character" w:customStyle="1" w:styleId="BalloonTextChar">
    <w:name w:val="Balloon Text Char"/>
    <w:basedOn w:val="DefaultParagraphFont"/>
    <w:link w:val="BalloonText"/>
    <w:uiPriority w:val="99"/>
    <w:semiHidden/>
    <w:rsid w:val="00B64720"/>
    <w:rPr>
      <w:rFonts w:ascii="Tahoma" w:eastAsia="Times New Roman" w:hAnsi="Tahoma" w:cs="Tahoma"/>
      <w:sz w:val="16"/>
      <w:szCs w:val="16"/>
    </w:rPr>
  </w:style>
  <w:style w:type="character" w:styleId="Hyperlink">
    <w:name w:val="Hyperlink"/>
    <w:basedOn w:val="DefaultParagraphFont"/>
    <w:uiPriority w:val="99"/>
    <w:unhideWhenUsed/>
    <w:rsid w:val="00C176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5-11.docx" TargetMode="External"/><Relationship Id="rId3" Type="http://schemas.openxmlformats.org/officeDocument/2006/relationships/settings" Target="settings.xml"/><Relationship Id="rId7" Type="http://schemas.openxmlformats.org/officeDocument/2006/relationships/hyperlink" Target="file:///h:\hj%20archive\2011\01-2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26_2011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566C8-C6B4-450B-B143-9882AEC69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245</Words>
  <Characters>1354</Characters>
  <Application>Microsoft Office Word</Application>
  <DocSecurity>4</DocSecurity>
  <Lines>63</Lines>
  <Paragraphs>22</Paragraphs>
  <ScaleCrop>false</ScaleCrop>
  <Company> </Company>
  <LinksUpToDate>false</LinksUpToDate>
  <CharactersWithSpaces>1585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3426: House of Representatives Rule 1.9 - South Carolina Legislature Online</dc:title>
  <dc:subject/>
  <dc:creator>MarthaSanders</dc:creator>
  <cp:keywords/>
  <dc:description/>
  <cp:lastModifiedBy>N Cumfer</cp:lastModifiedBy>
  <cp:revision>2</cp:revision>
  <cp:lastPrinted>2011-01-12T14:56:00Z</cp:lastPrinted>
  <dcterms:created xsi:type="dcterms:W3CDTF">2014-11-21T21:38:00Z</dcterms:created>
  <dcterms:modified xsi:type="dcterms:W3CDTF">2014-11-21T21:38:00Z</dcterms:modified>
</cp:coreProperties>
</file>