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3E0" w:rsidRDefault="00C733E0" w:rsidP="00C733E0">
      <w:pPr>
        <w:widowControl w:val="0"/>
        <w:jc w:val="center"/>
      </w:pPr>
      <w:bookmarkStart w:id="0" w:name="_GoBack"/>
      <w:bookmarkEnd w:id="0"/>
      <w:r w:rsidRPr="00C733E0">
        <w:rPr>
          <w:b/>
        </w:rPr>
        <w:t>South Carolina General Assembly</w:t>
      </w:r>
    </w:p>
    <w:p w:rsidR="00C733E0" w:rsidRDefault="00C733E0" w:rsidP="00C733E0">
      <w:pPr>
        <w:widowControl w:val="0"/>
        <w:jc w:val="center"/>
      </w:pPr>
      <w:r>
        <w:t>119th Session, 2011-2012</w:t>
      </w:r>
    </w:p>
    <w:p w:rsidR="00C733E0" w:rsidRDefault="00C733E0" w:rsidP="00C733E0">
      <w:pPr>
        <w:widowControl w:val="0"/>
        <w:jc w:val="left"/>
      </w:pPr>
    </w:p>
    <w:p w:rsidR="00C733E0" w:rsidRDefault="00C733E0" w:rsidP="00C733E0">
      <w:pPr>
        <w:widowControl w:val="0"/>
        <w:jc w:val="left"/>
        <w:rPr>
          <w:b/>
        </w:rPr>
      </w:pPr>
      <w:r w:rsidRPr="00C733E0">
        <w:rPr>
          <w:b/>
        </w:rPr>
        <w:t>H. 3440</w:t>
      </w:r>
    </w:p>
    <w:p w:rsidR="00C733E0" w:rsidRDefault="00C733E0" w:rsidP="00C733E0">
      <w:pPr>
        <w:widowControl w:val="0"/>
        <w:jc w:val="left"/>
        <w:rPr>
          <w:b/>
        </w:rPr>
      </w:pPr>
    </w:p>
    <w:p w:rsidR="00C733E0" w:rsidRDefault="00C733E0" w:rsidP="00C733E0">
      <w:pPr>
        <w:widowControl w:val="0"/>
        <w:jc w:val="left"/>
      </w:pPr>
      <w:r w:rsidRPr="00C733E0">
        <w:rPr>
          <w:b/>
        </w:rPr>
        <w:t>STATUS INFORMATION</w:t>
      </w:r>
    </w:p>
    <w:p w:rsidR="00C733E0" w:rsidRDefault="00C733E0" w:rsidP="00C733E0">
      <w:pPr>
        <w:widowControl w:val="0"/>
        <w:jc w:val="left"/>
      </w:pPr>
    </w:p>
    <w:p w:rsidR="00C733E0" w:rsidRDefault="00C733E0" w:rsidP="00C733E0">
      <w:pPr>
        <w:widowControl w:val="0"/>
        <w:jc w:val="left"/>
      </w:pPr>
      <w:r>
        <w:t>General Bill</w:t>
      </w:r>
    </w:p>
    <w:p w:rsidR="00C733E0" w:rsidRDefault="00C733E0" w:rsidP="00C733E0">
      <w:pPr>
        <w:widowControl w:val="0"/>
        <w:jc w:val="left"/>
      </w:pPr>
      <w:r>
        <w:t>Sponsors: Rep. Crawford</w:t>
      </w:r>
    </w:p>
    <w:p w:rsidR="00C733E0" w:rsidRDefault="00C733E0" w:rsidP="00C733E0">
      <w:pPr>
        <w:widowControl w:val="0"/>
        <w:jc w:val="left"/>
      </w:pPr>
      <w:r>
        <w:t>Document Path: l:\council\bills\swb\5093cm11.docx</w:t>
      </w:r>
    </w:p>
    <w:p w:rsidR="00C733E0" w:rsidRDefault="00C733E0" w:rsidP="00C733E0">
      <w:pPr>
        <w:widowControl w:val="0"/>
        <w:jc w:val="left"/>
      </w:pPr>
    </w:p>
    <w:p w:rsidR="00C733E0" w:rsidRDefault="00C733E0" w:rsidP="00C733E0">
      <w:pPr>
        <w:widowControl w:val="0"/>
        <w:jc w:val="left"/>
      </w:pPr>
      <w:r>
        <w:t>Introduced in the House on January 25, 2011</w:t>
      </w:r>
    </w:p>
    <w:p w:rsidR="00C733E0" w:rsidRDefault="00C733E0" w:rsidP="00C733E0">
      <w:pPr>
        <w:widowControl w:val="0"/>
        <w:jc w:val="left"/>
      </w:pPr>
      <w:r>
        <w:t xml:space="preserve">Currently residing in the House Committee on </w:t>
      </w:r>
      <w:r w:rsidRPr="00C733E0">
        <w:rPr>
          <w:b/>
        </w:rPr>
        <w:t>Agriculture, Natural Resources and Environmental Affairs</w:t>
      </w:r>
    </w:p>
    <w:p w:rsidR="00C733E0" w:rsidRDefault="00C733E0" w:rsidP="00C733E0">
      <w:pPr>
        <w:widowControl w:val="0"/>
        <w:jc w:val="left"/>
      </w:pPr>
    </w:p>
    <w:p w:rsidR="00C733E0" w:rsidRDefault="00C733E0" w:rsidP="00C733E0">
      <w:pPr>
        <w:widowControl w:val="0"/>
        <w:jc w:val="left"/>
      </w:pPr>
      <w:r>
        <w:t xml:space="preserve">Summary: </w:t>
      </w:r>
      <w:r w:rsidR="00D91E78">
        <w:t>Sea Grant Consortium</w:t>
      </w:r>
    </w:p>
    <w:p w:rsidR="00C733E0" w:rsidRDefault="00C733E0" w:rsidP="00C733E0">
      <w:pPr>
        <w:widowControl w:val="0"/>
        <w:jc w:val="left"/>
      </w:pPr>
    </w:p>
    <w:p w:rsidR="00C733E0" w:rsidRDefault="00C733E0" w:rsidP="00C733E0">
      <w:pPr>
        <w:widowControl w:val="0"/>
        <w:jc w:val="left"/>
      </w:pPr>
    </w:p>
    <w:p w:rsidR="00C733E0" w:rsidRDefault="00C733E0" w:rsidP="00C733E0">
      <w:pPr>
        <w:widowControl w:val="0"/>
        <w:tabs>
          <w:tab w:val="center" w:pos="590"/>
          <w:tab w:val="center" w:pos="1440"/>
          <w:tab w:val="left" w:pos="1872"/>
          <w:tab w:val="left" w:pos="9187"/>
        </w:tabs>
        <w:jc w:val="left"/>
      </w:pPr>
      <w:r w:rsidRPr="00C733E0">
        <w:rPr>
          <w:b/>
        </w:rPr>
        <w:t>HISTORY OF LEGISLATIVE ACTIONS</w:t>
      </w:r>
    </w:p>
    <w:p w:rsidR="00C733E0" w:rsidRDefault="00C733E0" w:rsidP="00C733E0">
      <w:pPr>
        <w:widowControl w:val="0"/>
        <w:tabs>
          <w:tab w:val="center" w:pos="590"/>
          <w:tab w:val="center" w:pos="1440"/>
          <w:tab w:val="left" w:pos="1872"/>
          <w:tab w:val="left" w:pos="9187"/>
        </w:tabs>
        <w:jc w:val="left"/>
      </w:pPr>
    </w:p>
    <w:p w:rsidR="00C733E0" w:rsidRPr="00C733E0" w:rsidRDefault="00C733E0" w:rsidP="00C733E0">
      <w:pPr>
        <w:widowControl w:val="0"/>
        <w:tabs>
          <w:tab w:val="center" w:pos="590"/>
          <w:tab w:val="center" w:pos="1440"/>
          <w:tab w:val="left" w:pos="1872"/>
          <w:tab w:val="left" w:pos="9187"/>
        </w:tabs>
        <w:jc w:val="left"/>
      </w:pPr>
      <w:r w:rsidRPr="00C733E0">
        <w:rPr>
          <w:u w:val="single"/>
        </w:rPr>
        <w:tab/>
        <w:t>Date</w:t>
      </w:r>
      <w:r w:rsidRPr="00C733E0">
        <w:rPr>
          <w:u w:val="single"/>
        </w:rPr>
        <w:tab/>
        <w:t>Body</w:t>
      </w:r>
      <w:r w:rsidRPr="00C733E0">
        <w:rPr>
          <w:u w:val="single"/>
        </w:rPr>
        <w:tab/>
        <w:t>Action Description with journal page number</w:t>
      </w:r>
      <w:r w:rsidRPr="00C733E0">
        <w:rPr>
          <w:u w:val="single"/>
        </w:rPr>
        <w:tab/>
      </w:r>
    </w:p>
    <w:p w:rsidR="004C6BAF" w:rsidRDefault="004C6BAF" w:rsidP="004C6BAF">
      <w:pPr>
        <w:widowControl w:val="0"/>
        <w:tabs>
          <w:tab w:val="right" w:pos="1008"/>
          <w:tab w:val="left" w:pos="1152"/>
          <w:tab w:val="left" w:pos="1872"/>
          <w:tab w:val="left" w:pos="9187"/>
        </w:tabs>
        <w:ind w:left="2088" w:hanging="2088"/>
        <w:jc w:val="left"/>
      </w:pPr>
      <w:r>
        <w:tab/>
        <w:t>1/25/2011</w:t>
      </w:r>
      <w:r>
        <w:tab/>
        <w:t>House</w:t>
      </w:r>
      <w:r>
        <w:tab/>
      </w:r>
      <w:r w:rsidRPr="00B27995">
        <w:t>Introduced and read first time (</w:t>
      </w:r>
      <w:hyperlink r:id="rId7" w:history="1">
        <w:r w:rsidRPr="00B27995">
          <w:rPr>
            <w:rStyle w:val="Hyperlink"/>
          </w:rPr>
          <w:t>House Journal</w:t>
        </w:r>
        <w:r w:rsidRPr="00B27995">
          <w:rPr>
            <w:rStyle w:val="Hyperlink"/>
          </w:rPr>
          <w:noBreakHyphen/>
          <w:t>page 50</w:t>
        </w:r>
      </w:hyperlink>
      <w:r w:rsidRPr="00B27995">
        <w:t>)</w:t>
      </w:r>
    </w:p>
    <w:p w:rsidR="004C6BAF" w:rsidRDefault="004C6BAF" w:rsidP="004C6BAF">
      <w:pPr>
        <w:widowControl w:val="0"/>
        <w:tabs>
          <w:tab w:val="right" w:pos="1008"/>
          <w:tab w:val="left" w:pos="1152"/>
          <w:tab w:val="left" w:pos="1872"/>
          <w:tab w:val="left" w:pos="9187"/>
        </w:tabs>
        <w:ind w:left="2088" w:hanging="2088"/>
        <w:jc w:val="left"/>
      </w:pPr>
      <w:r>
        <w:tab/>
        <w:t>1/25/2011</w:t>
      </w:r>
      <w:r>
        <w:tab/>
        <w:t>House</w:t>
      </w:r>
      <w:r>
        <w:tab/>
      </w:r>
      <w:r w:rsidRPr="00B27995">
        <w:t>Referred to Co</w:t>
      </w:r>
      <w:r>
        <w:t xml:space="preserve">mmittee on </w:t>
      </w:r>
      <w:r w:rsidRPr="00B27995">
        <w:rPr>
          <w:b/>
        </w:rPr>
        <w:t>Agriculture, Natural Resources and Environmental Affairs</w:t>
      </w:r>
      <w:r>
        <w:t xml:space="preserve"> </w:t>
      </w:r>
      <w:r w:rsidRPr="00B27995">
        <w:t>(</w:t>
      </w:r>
      <w:hyperlink r:id="rId8" w:history="1">
        <w:r w:rsidRPr="00B27995">
          <w:rPr>
            <w:rStyle w:val="Hyperlink"/>
          </w:rPr>
          <w:t>House Journal</w:t>
        </w:r>
        <w:r w:rsidRPr="00B27995">
          <w:rPr>
            <w:rStyle w:val="Hyperlink"/>
          </w:rPr>
          <w:noBreakHyphen/>
          <w:t>page 50</w:t>
        </w:r>
      </w:hyperlink>
      <w:r w:rsidRPr="00B27995">
        <w:t>)</w:t>
      </w:r>
    </w:p>
    <w:p w:rsidR="004C6BAF" w:rsidRDefault="004C6BAF" w:rsidP="004C6BAF">
      <w:pPr>
        <w:widowControl w:val="0"/>
        <w:tabs>
          <w:tab w:val="right" w:pos="1008"/>
          <w:tab w:val="left" w:pos="1152"/>
          <w:tab w:val="left" w:pos="1872"/>
          <w:tab w:val="left" w:pos="9187"/>
        </w:tabs>
        <w:ind w:left="2088" w:hanging="2088"/>
        <w:jc w:val="left"/>
      </w:pPr>
    </w:p>
    <w:p w:rsidR="00C733E0" w:rsidRPr="00C733E0" w:rsidRDefault="00C733E0" w:rsidP="00C733E0">
      <w:pPr>
        <w:widowControl w:val="0"/>
        <w:tabs>
          <w:tab w:val="right" w:pos="1008"/>
          <w:tab w:val="left" w:pos="1152"/>
          <w:tab w:val="left" w:pos="1872"/>
          <w:tab w:val="left" w:pos="9187"/>
        </w:tabs>
        <w:ind w:left="2088" w:hanging="2088"/>
        <w:jc w:val="left"/>
      </w:pPr>
    </w:p>
    <w:p w:rsidR="00C733E0" w:rsidRDefault="00C733E0" w:rsidP="00C733E0">
      <w:pPr>
        <w:widowControl w:val="0"/>
        <w:jc w:val="left"/>
      </w:pPr>
      <w:r w:rsidRPr="00C733E0">
        <w:rPr>
          <w:b/>
        </w:rPr>
        <w:t>VERSIONS OF THIS BILL</w:t>
      </w:r>
    </w:p>
    <w:p w:rsidR="00C733E0" w:rsidRDefault="00C733E0" w:rsidP="00C733E0">
      <w:pPr>
        <w:widowControl w:val="0"/>
        <w:jc w:val="left"/>
      </w:pPr>
    </w:p>
    <w:p w:rsidR="00C733E0" w:rsidRDefault="00ED49A7" w:rsidP="00C733E0">
      <w:pPr>
        <w:widowControl w:val="0"/>
        <w:jc w:val="left"/>
      </w:pPr>
      <w:hyperlink r:id="rId9" w:history="1">
        <w:r w:rsidR="00C733E0">
          <w:rPr>
            <w:rStyle w:val="Hyperlink"/>
          </w:rPr>
          <w:t>1/25/2011</w:t>
        </w:r>
      </w:hyperlink>
    </w:p>
    <w:p w:rsidR="00C733E0" w:rsidRDefault="00C733E0" w:rsidP="00C733E0"/>
    <w:p w:rsidR="00C733E0" w:rsidRDefault="00C733E0" w:rsidP="00C733E0">
      <w:pPr>
        <w:sectPr w:rsidR="00C733E0" w:rsidSect="00C733E0">
          <w:pgSz w:w="12240" w:h="15840" w:code="1"/>
          <w:pgMar w:top="1080" w:right="1440" w:bottom="1080" w:left="1440" w:header="720" w:footer="720" w:gutter="0"/>
          <w:cols w:space="720"/>
          <w:noEndnote/>
          <w:docGrid w:linePitch="360"/>
        </w:sectPr>
      </w:pPr>
    </w:p>
    <w:p w:rsidR="008A2C1E" w:rsidRDefault="008A2C1E" w:rsidP="008A2C1E">
      <w:pPr>
        <w:pStyle w:val="BillDots"/>
      </w:pPr>
    </w:p>
    <w:p w:rsidR="008A2C1E" w:rsidRDefault="008A2C1E" w:rsidP="008A2C1E">
      <w:pPr>
        <w:pStyle w:val="Numbersforbills"/>
      </w:pPr>
    </w:p>
    <w:p w:rsidR="008A2C1E" w:rsidRDefault="008A2C1E" w:rsidP="008A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C1E" w:rsidRDefault="008A2C1E" w:rsidP="008A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C1E" w:rsidRDefault="008A2C1E" w:rsidP="008A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C1E" w:rsidRDefault="008A2C1E" w:rsidP="008A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C1E" w:rsidRDefault="008A2C1E" w:rsidP="008A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5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70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5B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48</w:t>
      </w:r>
      <w:r>
        <w:noBreakHyphen/>
        <w:t>45</w:t>
      </w:r>
      <w:r>
        <w:noBreakHyphen/>
        <w:t>10, CODE OF LAWS OF SOUTH CAROLINA, 1976, RELATING TO THE CREATION OF THE SEA GRANT CONSORTIUM, SO AS TO MAKE IT A DIVISION OF THE DEPARTMENT OF NATURAL RESOURCES</w:t>
      </w:r>
      <w:r w:rsidR="005618A0">
        <w:t>;</w:t>
      </w:r>
      <w:r>
        <w:t xml:space="preserve"> AND TO AMEND SECTION 48</w:t>
      </w:r>
      <w:r>
        <w:noBreakHyphen/>
        <w:t>45</w:t>
      </w:r>
      <w:r>
        <w:noBreakHyphen/>
        <w:t>70, RELATING TO THE EMPLOYMENT OF A DIRECTOR OF THE SEA GRANT CONSORTIUM BY ITS BOARD OF DIRECTORS AND HIS POWERS AND DUTIES, SO AS TO PROVIDE THAT FUTURE DIRECTORS MUST BE APPOINTED BY THE DIRECTOR OF THE DEPARTMENT OF NATURAL RESOURCES.</w:t>
      </w:r>
    </w:p>
    <w:p w:rsidR="004470FE" w:rsidRDefault="00447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70FE" w:rsidRDefault="00447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70FE" w:rsidRDefault="00447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0FE" w:rsidRDefault="00447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E5BD7">
        <w:t>Section 48</w:t>
      </w:r>
      <w:r w:rsidR="00EE5BD7">
        <w:noBreakHyphen/>
        <w:t>45</w:t>
      </w:r>
      <w:r w:rsidR="00EE5BD7">
        <w:noBreakHyphen/>
        <w:t>10 of the 1976 Code is amended to read:</w:t>
      </w:r>
    </w:p>
    <w:p w:rsidR="00EE5BD7" w:rsidRDefault="00EE5B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BD7" w:rsidRDefault="00EE5B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45</w:t>
      </w:r>
      <w:r>
        <w:noBreakHyphen/>
        <w:t>10.</w:t>
      </w:r>
      <w:r>
        <w:tab/>
      </w:r>
      <w:r w:rsidRPr="00891327">
        <w:t>There is hereby created the South Carolina Sea Grant Consortium (consortium)</w:t>
      </w:r>
      <w:r>
        <w:t xml:space="preserve"> </w:t>
      </w:r>
      <w:r w:rsidRPr="00EE5BD7">
        <w:rPr>
          <w:u w:val="single"/>
        </w:rPr>
        <w:t>as a Division of the Department of Natural Resources</w:t>
      </w:r>
      <w:r w:rsidRPr="00891327">
        <w:t>.</w:t>
      </w:r>
      <w:r w:rsidR="005618A0">
        <w:t>”</w:t>
      </w:r>
    </w:p>
    <w:p w:rsidR="004470FE" w:rsidRDefault="00447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BD7" w:rsidRDefault="00EE5B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48</w:t>
      </w:r>
      <w:r>
        <w:noBreakHyphen/>
        <w:t>45</w:t>
      </w:r>
      <w:r>
        <w:noBreakHyphen/>
        <w:t xml:space="preserve">70 of the 1976 </w:t>
      </w:r>
      <w:r w:rsidR="00C1313A">
        <w:t>C</w:t>
      </w:r>
      <w:r>
        <w:t>ode is amended to read:</w:t>
      </w:r>
    </w:p>
    <w:p w:rsidR="00EE5BD7" w:rsidRDefault="00EE5B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BD7" w:rsidRPr="00891327" w:rsidRDefault="00EE5BD7" w:rsidP="00EE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45</w:t>
      </w:r>
      <w:r>
        <w:noBreakHyphen/>
        <w:t>70.</w:t>
      </w:r>
      <w:r>
        <w:tab/>
      </w:r>
      <w:r w:rsidR="00C1313A" w:rsidRPr="00B8503D">
        <w:rPr>
          <w:strike/>
        </w:rPr>
        <w:t>A</w:t>
      </w:r>
      <w:r w:rsidR="00C1313A" w:rsidRPr="00E2501C">
        <w:rPr>
          <w:strike/>
        </w:rPr>
        <w:t>.</w:t>
      </w:r>
      <w:r w:rsidR="00C1313A">
        <w:t xml:space="preserve"> </w:t>
      </w:r>
      <w:r w:rsidRPr="00B8503D">
        <w:rPr>
          <w:u w:val="single"/>
        </w:rPr>
        <w:t>(A)</w:t>
      </w:r>
      <w:r>
        <w:tab/>
      </w:r>
      <w:r w:rsidRPr="00891327">
        <w:t xml:space="preserve">The </w:t>
      </w:r>
      <w:r w:rsidRPr="00EE5BD7">
        <w:rPr>
          <w:strike/>
        </w:rPr>
        <w:t>board</w:t>
      </w:r>
      <w:r w:rsidRPr="00891327">
        <w:t xml:space="preserve"> </w:t>
      </w:r>
      <w:r w:rsidRPr="00EE5BD7">
        <w:rPr>
          <w:u w:val="single"/>
        </w:rPr>
        <w:t>Director of the Department of Natural Resources</w:t>
      </w:r>
      <w:r>
        <w:t xml:space="preserve"> </w:t>
      </w:r>
      <w:r w:rsidRPr="00891327">
        <w:t xml:space="preserve">has the power to employ </w:t>
      </w:r>
      <w:r w:rsidRPr="00EE5BD7">
        <w:rPr>
          <w:strike/>
        </w:rPr>
        <w:t>an executive</w:t>
      </w:r>
      <w:r w:rsidRPr="00891327">
        <w:t xml:space="preserve"> </w:t>
      </w:r>
      <w:r w:rsidRPr="00EE5BD7">
        <w:rPr>
          <w:u w:val="single"/>
        </w:rPr>
        <w:t>a</w:t>
      </w:r>
      <w:r>
        <w:t xml:space="preserve"> </w:t>
      </w:r>
      <w:r w:rsidRPr="00891327">
        <w:t xml:space="preserve">director to be known as the </w:t>
      </w:r>
      <w:r w:rsidRPr="00E2501C">
        <w:rPr>
          <w:strike/>
        </w:rPr>
        <w:t>Consortium Director</w:t>
      </w:r>
      <w:r w:rsidR="00E2501C" w:rsidRPr="00E2501C">
        <w:t xml:space="preserve"> </w:t>
      </w:r>
      <w:r w:rsidR="00E2501C" w:rsidRPr="00E2501C">
        <w:rPr>
          <w:u w:val="single"/>
        </w:rPr>
        <w:t>consortium director</w:t>
      </w:r>
      <w:r w:rsidRPr="00891327">
        <w:t xml:space="preserve">.  The salary and fringe benefits appropriated to the position must be derived from funds directly assigned to the consortium for this purpose by the General Assembly. </w:t>
      </w:r>
    </w:p>
    <w:p w:rsidR="00EE5BD7" w:rsidRPr="00891327" w:rsidRDefault="00EE5BD7" w:rsidP="00EE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503D" w:rsidRPr="00B8503D">
        <w:rPr>
          <w:strike/>
        </w:rPr>
        <w:t>B.</w:t>
      </w:r>
      <w:r w:rsidR="00B8503D">
        <w:t xml:space="preserve"> </w:t>
      </w:r>
      <w:r w:rsidRPr="00B8503D">
        <w:rPr>
          <w:u w:val="single"/>
        </w:rPr>
        <w:t>(B)</w:t>
      </w:r>
      <w:r>
        <w:tab/>
      </w:r>
      <w:r w:rsidRPr="00891327">
        <w:t xml:space="preserve">The director has the following powers and duties to: </w:t>
      </w:r>
    </w:p>
    <w:p w:rsidR="00EE5BD7" w:rsidRPr="00891327" w:rsidRDefault="00EE5BD7" w:rsidP="00EE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503D" w:rsidRPr="00B8503D">
        <w:rPr>
          <w:strike/>
        </w:rPr>
        <w:t>1.</w:t>
      </w:r>
      <w:r w:rsidR="00B8503D">
        <w:t xml:space="preserve"> </w:t>
      </w:r>
      <w:r w:rsidRPr="00B8503D">
        <w:rPr>
          <w:u w:val="single"/>
        </w:rPr>
        <w:t>(1)</w:t>
      </w:r>
      <w:r>
        <w:tab/>
      </w:r>
      <w:r w:rsidRPr="00891327">
        <w:t xml:space="preserve">direct supervision over all consortium proposals; </w:t>
      </w:r>
    </w:p>
    <w:p w:rsidR="00EE5BD7" w:rsidRPr="00891327" w:rsidRDefault="00EE5BD7" w:rsidP="00EE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503D" w:rsidRPr="00B8503D">
        <w:rPr>
          <w:strike/>
        </w:rPr>
        <w:t>2.</w:t>
      </w:r>
      <w:r w:rsidR="00B8503D">
        <w:t xml:space="preserve"> </w:t>
      </w:r>
      <w:r w:rsidRPr="00B8503D">
        <w:rPr>
          <w:u w:val="single"/>
        </w:rPr>
        <w:t>(2)</w:t>
      </w:r>
      <w:r>
        <w:tab/>
      </w:r>
      <w:r w:rsidRPr="00891327">
        <w:t xml:space="preserve">prepare consortium proposals to be submitted to interested agencies; </w:t>
      </w:r>
    </w:p>
    <w:p w:rsidR="00EE5BD7" w:rsidRPr="00891327" w:rsidRDefault="00EE5BD7" w:rsidP="00EE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503D" w:rsidRPr="00B8503D">
        <w:rPr>
          <w:strike/>
        </w:rPr>
        <w:t>3.</w:t>
      </w:r>
      <w:r w:rsidR="00B8503D">
        <w:t xml:space="preserve"> </w:t>
      </w:r>
      <w:r w:rsidRPr="00B8503D">
        <w:rPr>
          <w:u w:val="single"/>
        </w:rPr>
        <w:t>(3)</w:t>
      </w:r>
      <w:r>
        <w:tab/>
      </w:r>
      <w:r w:rsidRPr="00891327">
        <w:t xml:space="preserve">prepare an annual summary of all submitted proposals; </w:t>
      </w:r>
    </w:p>
    <w:p w:rsidR="00EE5BD7" w:rsidRPr="00891327" w:rsidRDefault="00EE5BD7" w:rsidP="00EE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503D" w:rsidRPr="00B8503D">
        <w:rPr>
          <w:strike/>
        </w:rPr>
        <w:t>4.</w:t>
      </w:r>
      <w:r w:rsidR="00B8503D">
        <w:t xml:space="preserve"> </w:t>
      </w:r>
      <w:r w:rsidRPr="00B8503D">
        <w:rPr>
          <w:u w:val="single"/>
        </w:rPr>
        <w:t>(4)</w:t>
      </w:r>
      <w:r>
        <w:tab/>
      </w:r>
      <w:r w:rsidRPr="00891327">
        <w:t xml:space="preserve">negotiate funding levels for proposals submitted by member institutions; </w:t>
      </w:r>
    </w:p>
    <w:p w:rsidR="00EE5BD7" w:rsidRPr="00891327" w:rsidRDefault="00EE5BD7" w:rsidP="00EE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503D" w:rsidRPr="00B8503D">
        <w:rPr>
          <w:strike/>
        </w:rPr>
        <w:t>5.</w:t>
      </w:r>
      <w:r w:rsidR="00B8503D">
        <w:t xml:space="preserve"> </w:t>
      </w:r>
      <w:r w:rsidRPr="00B8503D">
        <w:rPr>
          <w:u w:val="single"/>
        </w:rPr>
        <w:t>(5)</w:t>
      </w:r>
      <w:r>
        <w:tab/>
      </w:r>
      <w:r w:rsidRPr="00891327">
        <w:t>provide an accounting to the board of the director</w:t>
      </w:r>
      <w:r w:rsidRPr="00EE5BD7">
        <w:t>’</w:t>
      </w:r>
      <w:r w:rsidRPr="00891327">
        <w:t xml:space="preserve">s development funds; </w:t>
      </w:r>
    </w:p>
    <w:p w:rsidR="00EE5BD7" w:rsidRPr="00891327" w:rsidRDefault="00EE5BD7" w:rsidP="00EE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503D" w:rsidRPr="00B8503D">
        <w:rPr>
          <w:strike/>
        </w:rPr>
        <w:t>6.</w:t>
      </w:r>
      <w:r w:rsidR="00B8503D">
        <w:t xml:space="preserve"> </w:t>
      </w:r>
      <w:r w:rsidRPr="00B8503D">
        <w:rPr>
          <w:u w:val="single"/>
        </w:rPr>
        <w:t>(6)</w:t>
      </w:r>
      <w:r>
        <w:tab/>
      </w:r>
      <w:r w:rsidRPr="00891327">
        <w:t xml:space="preserve">request and receive funds from local, state, federal, and private sources for use by the director, consortium, individual member institutions, or other persons; </w:t>
      </w:r>
    </w:p>
    <w:p w:rsidR="00EE5BD7" w:rsidRPr="00891327" w:rsidRDefault="00EE5BD7" w:rsidP="00EE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503D" w:rsidRPr="00B8503D">
        <w:rPr>
          <w:strike/>
        </w:rPr>
        <w:t>7.</w:t>
      </w:r>
      <w:r w:rsidR="00B8503D">
        <w:t xml:space="preserve"> </w:t>
      </w:r>
      <w:r w:rsidRPr="00B8503D">
        <w:rPr>
          <w:u w:val="single"/>
        </w:rPr>
        <w:t>(7)</w:t>
      </w:r>
      <w:r>
        <w:tab/>
      </w:r>
      <w:r w:rsidRPr="00891327">
        <w:t xml:space="preserve">gather, maintain, and make available to interested persons natural resource information from state and federal agencies, higher education institutions, and any other appropriate entity; </w:t>
      </w:r>
    </w:p>
    <w:p w:rsidR="00EE5BD7" w:rsidRPr="00891327" w:rsidRDefault="00EE5BD7" w:rsidP="00EE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503D" w:rsidRPr="00B8503D">
        <w:rPr>
          <w:strike/>
        </w:rPr>
        <w:t>8.</w:t>
      </w:r>
      <w:r w:rsidR="00B8503D">
        <w:t xml:space="preserve"> </w:t>
      </w:r>
      <w:r w:rsidRPr="00B8503D">
        <w:rPr>
          <w:u w:val="single"/>
        </w:rPr>
        <w:t>(8)</w:t>
      </w:r>
      <w:r>
        <w:tab/>
      </w:r>
      <w:r w:rsidRPr="00891327">
        <w:t xml:space="preserve">designate the location of the consortium office, subject to the approval of the board; </w:t>
      </w:r>
      <w:r w:rsidRPr="00EE5BD7">
        <w:rPr>
          <w:u w:val="single"/>
        </w:rPr>
        <w:t>and</w:t>
      </w:r>
    </w:p>
    <w:p w:rsidR="00EE5BD7" w:rsidRDefault="00EE5BD7" w:rsidP="00EE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8503D" w:rsidRPr="00B8503D">
        <w:rPr>
          <w:strike/>
        </w:rPr>
        <w:t>9.</w:t>
      </w:r>
      <w:r w:rsidR="00B8503D">
        <w:t xml:space="preserve"> </w:t>
      </w:r>
      <w:r w:rsidRPr="00B8503D">
        <w:rPr>
          <w:u w:val="single"/>
        </w:rPr>
        <w:t>(9)</w:t>
      </w:r>
      <w:r>
        <w:tab/>
      </w:r>
      <w:r w:rsidRPr="00891327">
        <w:t>exercise all incidental powers necessary to carry out the provisions of this chapter.</w:t>
      </w:r>
      <w:r>
        <w:t>”</w:t>
      </w:r>
    </w:p>
    <w:p w:rsidR="00EE5BD7" w:rsidRDefault="00EE5B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7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E5BD7">
        <w:t>3</w:t>
      </w:r>
      <w:r>
        <w:t>.</w:t>
      </w:r>
      <w:r>
        <w:tab/>
        <w:t>This act takes effect upon approval by the Governor.</w:t>
      </w:r>
    </w:p>
    <w:p w:rsidR="00955C30" w:rsidRDefault="00EE5B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5C30" w:rsidRDefault="00955C30" w:rsidP="00C733E0">
      <w:pPr>
        <w:suppressAutoHyphens/>
      </w:pPr>
    </w:p>
    <w:sectPr w:rsidR="00955C30" w:rsidSect="00C733E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13A" w:rsidRDefault="00C1313A" w:rsidP="009F0C77">
      <w:r>
        <w:separator/>
      </w:r>
    </w:p>
  </w:endnote>
  <w:endnote w:type="continuationSeparator" w:id="0">
    <w:p w:rsidR="00C1313A" w:rsidRDefault="00C131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47A8F7-3EB7-47F7-A066-3DBD88DD5E25}"/>
    <w:embedBold r:id="rId2" w:fontKey="{17408C51-8024-4296-8454-A50EE503D595}"/>
  </w:font>
  <w:font w:name="Calibri">
    <w:panose1 w:val="020F0502020204030204"/>
    <w:charset w:val="00"/>
    <w:family w:val="swiss"/>
    <w:pitch w:val="variable"/>
    <w:sig w:usb0="E10002FF" w:usb1="4000ACFF" w:usb2="00000009" w:usb3="00000000" w:csb0="0000019F" w:csb1="00000000"/>
    <w:embedRegular r:id="rId3" w:fontKey="{5248DA96-67E3-4569-87BA-58C0CF009371}"/>
  </w:font>
  <w:font w:name="Tahoma">
    <w:panose1 w:val="020B0604030504040204"/>
    <w:charset w:val="00"/>
    <w:family w:val="swiss"/>
    <w:pitch w:val="variable"/>
    <w:sig w:usb0="21002A87" w:usb1="80000000" w:usb2="00000008" w:usb3="00000000" w:csb0="000101FF" w:csb1="00000000"/>
    <w:embedRegular r:id="rId4" w:fontKey="{46A67A0A-2C2A-4218-879D-199597BB3DAC}"/>
  </w:font>
  <w:font w:name="Cambria">
    <w:panose1 w:val="02040503050406030204"/>
    <w:charset w:val="00"/>
    <w:family w:val="roman"/>
    <w:pitch w:val="variable"/>
    <w:sig w:usb0="E00002FF" w:usb1="400004FF" w:usb2="00000000" w:usb3="00000000" w:csb0="0000019F" w:csb1="00000000"/>
    <w:embedRegular r:id="rId5" w:fontKey="{2D5011E9-A396-4D59-8CA7-30D2CA40CD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3E0" w:rsidRPr="00955C30" w:rsidRDefault="00C733E0" w:rsidP="00955C30">
    <w:pPr>
      <w:pStyle w:val="Footer"/>
      <w:tabs>
        <w:tab w:val="clear" w:pos="4680"/>
        <w:tab w:val="clear" w:pos="9360"/>
        <w:tab w:val="center" w:pos="2995"/>
      </w:tabs>
      <w:spacing w:before="120"/>
    </w:pPr>
    <w:r>
      <w:t>[3440]</w:t>
    </w:r>
    <w:r>
      <w:tab/>
    </w:r>
    <w:r w:rsidR="00ED49A7">
      <w:fldChar w:fldCharType="begin"/>
    </w:r>
    <w:r w:rsidR="00ED49A7">
      <w:instrText xml:space="preserve"> PAGE  \* MERGEFORMAT </w:instrText>
    </w:r>
    <w:r w:rsidR="00ED49A7">
      <w:fldChar w:fldCharType="separate"/>
    </w:r>
    <w:r w:rsidR="00ED49A7">
      <w:rPr>
        <w:noProof/>
      </w:rPr>
      <w:t>1</w:t>
    </w:r>
    <w:r w:rsidR="00ED49A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13A" w:rsidRDefault="00C1313A" w:rsidP="009F0C77">
      <w:r>
        <w:separator/>
      </w:r>
    </w:p>
  </w:footnote>
  <w:footnote w:type="continuationSeparator" w:id="0">
    <w:p w:rsidR="00C1313A" w:rsidRDefault="00C131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93CM11"/>
    <w:docVar w:name="CoverBillType" w:val="b"/>
    <w:docVar w:name="docpath" w:val="L:\Council\bills\SWB\5093CM11.DOCX"/>
    <w:docVar w:name="dvBillNumber" w:val="3440"/>
    <w:docVar w:name="dvBillNumberPrefix" w:val="H. "/>
    <w:docVar w:name="dvOriginalBody" w:val="House"/>
    <w:docVar w:name="dvSteno" w:val="SWB"/>
    <w:docVar w:name="NameofBody" w:val="h"/>
    <w:docVar w:name="vgroup2" w:val="Council"/>
  </w:docVars>
  <w:rsids>
    <w:rsidRoot w:val="00617126"/>
    <w:rsid w:val="00011869"/>
    <w:rsid w:val="00085582"/>
    <w:rsid w:val="000E1785"/>
    <w:rsid w:val="000F40FA"/>
    <w:rsid w:val="0010776B"/>
    <w:rsid w:val="00130D35"/>
    <w:rsid w:val="00133E66"/>
    <w:rsid w:val="001435A3"/>
    <w:rsid w:val="001D08F2"/>
    <w:rsid w:val="001D525B"/>
    <w:rsid w:val="001D7F4F"/>
    <w:rsid w:val="002321B6"/>
    <w:rsid w:val="00250967"/>
    <w:rsid w:val="002543C8"/>
    <w:rsid w:val="00264CC4"/>
    <w:rsid w:val="00284AAE"/>
    <w:rsid w:val="002E5912"/>
    <w:rsid w:val="00325348"/>
    <w:rsid w:val="0032732C"/>
    <w:rsid w:val="00336AD0"/>
    <w:rsid w:val="0037079A"/>
    <w:rsid w:val="003749F6"/>
    <w:rsid w:val="003D01E8"/>
    <w:rsid w:val="003E5288"/>
    <w:rsid w:val="003F6D79"/>
    <w:rsid w:val="0041760A"/>
    <w:rsid w:val="00417C01"/>
    <w:rsid w:val="004470FE"/>
    <w:rsid w:val="004646F9"/>
    <w:rsid w:val="004809EE"/>
    <w:rsid w:val="004A3DAF"/>
    <w:rsid w:val="004C6BAF"/>
    <w:rsid w:val="004D4A84"/>
    <w:rsid w:val="004E7D54"/>
    <w:rsid w:val="005273C6"/>
    <w:rsid w:val="00530A69"/>
    <w:rsid w:val="00545593"/>
    <w:rsid w:val="005618A0"/>
    <w:rsid w:val="00577C6C"/>
    <w:rsid w:val="005C2FE2"/>
    <w:rsid w:val="005E2396"/>
    <w:rsid w:val="005E2BC9"/>
    <w:rsid w:val="005E6214"/>
    <w:rsid w:val="00605102"/>
    <w:rsid w:val="00617126"/>
    <w:rsid w:val="006215AA"/>
    <w:rsid w:val="006913C9"/>
    <w:rsid w:val="0069470D"/>
    <w:rsid w:val="006B202C"/>
    <w:rsid w:val="00734F00"/>
    <w:rsid w:val="007A70AE"/>
    <w:rsid w:val="00835BD3"/>
    <w:rsid w:val="008362E8"/>
    <w:rsid w:val="008561FB"/>
    <w:rsid w:val="008A1768"/>
    <w:rsid w:val="008A2C1E"/>
    <w:rsid w:val="008D72AE"/>
    <w:rsid w:val="008F4429"/>
    <w:rsid w:val="0094021A"/>
    <w:rsid w:val="00955C30"/>
    <w:rsid w:val="00990094"/>
    <w:rsid w:val="009A6298"/>
    <w:rsid w:val="009C6A0B"/>
    <w:rsid w:val="009F0C77"/>
    <w:rsid w:val="009F4DD1"/>
    <w:rsid w:val="00A41684"/>
    <w:rsid w:val="00A64E80"/>
    <w:rsid w:val="00A72BCD"/>
    <w:rsid w:val="00A741D9"/>
    <w:rsid w:val="00A833AB"/>
    <w:rsid w:val="00A9741D"/>
    <w:rsid w:val="00AB4E4B"/>
    <w:rsid w:val="00AD4B17"/>
    <w:rsid w:val="00B412D4"/>
    <w:rsid w:val="00B53277"/>
    <w:rsid w:val="00B8503D"/>
    <w:rsid w:val="00BC3176"/>
    <w:rsid w:val="00BE3C22"/>
    <w:rsid w:val="00C0345E"/>
    <w:rsid w:val="00C1313A"/>
    <w:rsid w:val="00C3483A"/>
    <w:rsid w:val="00C443DC"/>
    <w:rsid w:val="00C733E0"/>
    <w:rsid w:val="00C74E9D"/>
    <w:rsid w:val="00C82FD3"/>
    <w:rsid w:val="00C92819"/>
    <w:rsid w:val="00C94974"/>
    <w:rsid w:val="00CC6B7B"/>
    <w:rsid w:val="00CD2089"/>
    <w:rsid w:val="00D73A67"/>
    <w:rsid w:val="00D91E78"/>
    <w:rsid w:val="00D970A9"/>
    <w:rsid w:val="00DA3D1B"/>
    <w:rsid w:val="00DF3845"/>
    <w:rsid w:val="00E2501C"/>
    <w:rsid w:val="00E41911"/>
    <w:rsid w:val="00E92EEF"/>
    <w:rsid w:val="00ED221E"/>
    <w:rsid w:val="00ED49A7"/>
    <w:rsid w:val="00EE5BD7"/>
    <w:rsid w:val="00F24442"/>
    <w:rsid w:val="00F50AE3"/>
    <w:rsid w:val="00F66FB1"/>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15CDE7E-9865-43F3-AE6F-43E937C31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18A0"/>
    <w:rPr>
      <w:rFonts w:ascii="Tahoma" w:hAnsi="Tahoma" w:cs="Tahoma"/>
      <w:sz w:val="16"/>
      <w:szCs w:val="16"/>
    </w:rPr>
  </w:style>
  <w:style w:type="character" w:customStyle="1" w:styleId="BalloonTextChar">
    <w:name w:val="Balloon Text Char"/>
    <w:basedOn w:val="DefaultParagraphFont"/>
    <w:link w:val="BalloonText"/>
    <w:uiPriority w:val="99"/>
    <w:semiHidden/>
    <w:rsid w:val="005618A0"/>
    <w:rPr>
      <w:rFonts w:ascii="Tahoma" w:eastAsia="Times New Roman" w:hAnsi="Tahoma" w:cs="Tahoma"/>
      <w:sz w:val="16"/>
      <w:szCs w:val="16"/>
    </w:rPr>
  </w:style>
  <w:style w:type="character" w:styleId="Hyperlink">
    <w:name w:val="Hyperlink"/>
    <w:basedOn w:val="DefaultParagraphFont"/>
    <w:uiPriority w:val="99"/>
    <w:unhideWhenUsed/>
    <w:rsid w:val="00C733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5-11.docx" TargetMode="External"/><Relationship Id="rId3" Type="http://schemas.openxmlformats.org/officeDocument/2006/relationships/settings" Target="settings.xml"/><Relationship Id="rId7" Type="http://schemas.openxmlformats.org/officeDocument/2006/relationships/hyperlink" Target="file:///h:\hj%20archive\2011\01-2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40_2011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0B8C6-9858-458C-8B7B-65F8AAFC4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443</Words>
  <Characters>2424</Characters>
  <Application>Microsoft Office Word</Application>
  <DocSecurity>4</DocSecurity>
  <Lines>95</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3440: Sea Grant Consortium - South Carolina Legislature Online</dc:title>
  <dc:subject/>
  <dc:creator>SandyBarden</dc:creator>
  <cp:keywords/>
  <dc:description/>
  <cp:lastModifiedBy>N Cumfer</cp:lastModifiedBy>
  <cp:revision>2</cp:revision>
  <cp:lastPrinted>2011-01-24T21:18:00Z</cp:lastPrinted>
  <dcterms:created xsi:type="dcterms:W3CDTF">2014-11-21T21:38:00Z</dcterms:created>
  <dcterms:modified xsi:type="dcterms:W3CDTF">2014-11-21T21:38:00Z</dcterms:modified>
</cp:coreProperties>
</file>