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819" w:rsidRDefault="00F32819" w:rsidP="00F32819">
      <w:pPr>
        <w:widowControl w:val="0"/>
        <w:jc w:val="center"/>
      </w:pPr>
      <w:bookmarkStart w:id="0" w:name="_GoBack"/>
      <w:bookmarkEnd w:id="0"/>
      <w:r w:rsidRPr="00F32819">
        <w:rPr>
          <w:b/>
        </w:rPr>
        <w:t>South Carolina General Assembly</w:t>
      </w:r>
    </w:p>
    <w:p w:rsidR="00F32819" w:rsidRDefault="00F32819" w:rsidP="00F32819">
      <w:pPr>
        <w:widowControl w:val="0"/>
        <w:jc w:val="center"/>
      </w:pPr>
      <w:r>
        <w:t>119th Session, 2011-2012</w:t>
      </w:r>
    </w:p>
    <w:p w:rsidR="00F32819" w:rsidRDefault="00F32819" w:rsidP="00F32819">
      <w:pPr>
        <w:widowControl w:val="0"/>
        <w:jc w:val="left"/>
      </w:pPr>
    </w:p>
    <w:p w:rsidR="00F32819" w:rsidRDefault="00F32819" w:rsidP="00F32819">
      <w:pPr>
        <w:widowControl w:val="0"/>
        <w:jc w:val="left"/>
        <w:rPr>
          <w:b/>
        </w:rPr>
      </w:pPr>
      <w:r w:rsidRPr="00F32819">
        <w:rPr>
          <w:b/>
        </w:rPr>
        <w:t>H. 3490</w:t>
      </w:r>
    </w:p>
    <w:p w:rsidR="00F32819" w:rsidRDefault="00F32819" w:rsidP="00F32819">
      <w:pPr>
        <w:widowControl w:val="0"/>
        <w:jc w:val="left"/>
        <w:rPr>
          <w:b/>
        </w:rPr>
      </w:pPr>
    </w:p>
    <w:p w:rsidR="00F32819" w:rsidRDefault="00F32819" w:rsidP="00F32819">
      <w:pPr>
        <w:widowControl w:val="0"/>
        <w:jc w:val="left"/>
      </w:pPr>
      <w:r w:rsidRPr="00F32819">
        <w:rPr>
          <w:b/>
        </w:rPr>
        <w:t>STATUS INFORMATION</w:t>
      </w:r>
    </w:p>
    <w:p w:rsidR="00F32819" w:rsidRDefault="00F32819" w:rsidP="00F32819">
      <w:pPr>
        <w:widowControl w:val="0"/>
        <w:jc w:val="left"/>
      </w:pPr>
    </w:p>
    <w:p w:rsidR="00F32819" w:rsidRDefault="00F32819" w:rsidP="00F32819">
      <w:pPr>
        <w:widowControl w:val="0"/>
        <w:jc w:val="left"/>
      </w:pPr>
      <w:r>
        <w:t>General Bill</w:t>
      </w:r>
    </w:p>
    <w:p w:rsidR="00F32819" w:rsidRDefault="0059654D" w:rsidP="00F32819">
      <w:pPr>
        <w:widowControl w:val="0"/>
        <w:jc w:val="left"/>
      </w:pPr>
      <w:r>
        <w:t>Sponsors: Reps. Nanney, Hamilton, Barfield, Erickson, Stringer, Ryan, Chumley, Patrick, Allison, Williams, Gambrell, Clemmons, Hixon, Huggins, Lowe, Pitts, J.R. Smith, Spires, Taylor, White, Willis, Henderson, Toole, Putnam, Thayer, Quinn, Sottile, Bingham and Loftis</w:t>
      </w:r>
    </w:p>
    <w:p w:rsidR="00F32819" w:rsidRDefault="00F32819" w:rsidP="00F32819">
      <w:pPr>
        <w:widowControl w:val="0"/>
        <w:jc w:val="left"/>
      </w:pPr>
      <w:r>
        <w:t>Document Path: l:\council\bills\ms\7061ahb11.docx</w:t>
      </w:r>
    </w:p>
    <w:p w:rsidR="003C56CC" w:rsidRDefault="003C56CC" w:rsidP="00F32819">
      <w:pPr>
        <w:widowControl w:val="0"/>
        <w:jc w:val="left"/>
      </w:pPr>
      <w:r>
        <w:t>Companion/Similar bill(s): 444</w:t>
      </w:r>
    </w:p>
    <w:p w:rsidR="00F32819" w:rsidRDefault="00F32819" w:rsidP="00F32819">
      <w:pPr>
        <w:widowControl w:val="0"/>
        <w:jc w:val="left"/>
      </w:pPr>
    </w:p>
    <w:p w:rsidR="00F32819" w:rsidRDefault="00F32819" w:rsidP="00F32819">
      <w:pPr>
        <w:widowControl w:val="0"/>
        <w:jc w:val="left"/>
      </w:pPr>
      <w:r>
        <w:t>Introduced in the House on January 27, 2011</w:t>
      </w:r>
    </w:p>
    <w:p w:rsidR="00F32819" w:rsidRDefault="00F32819" w:rsidP="00F32819">
      <w:pPr>
        <w:widowControl w:val="0"/>
        <w:jc w:val="left"/>
      </w:pPr>
      <w:r>
        <w:t xml:space="preserve">Currently residing in the House Committee on </w:t>
      </w:r>
      <w:r w:rsidRPr="00F32819">
        <w:rPr>
          <w:b/>
        </w:rPr>
        <w:t>Judiciary</w:t>
      </w:r>
    </w:p>
    <w:p w:rsidR="00F32819" w:rsidRDefault="00F32819" w:rsidP="00F32819">
      <w:pPr>
        <w:widowControl w:val="0"/>
        <w:jc w:val="left"/>
      </w:pPr>
    </w:p>
    <w:p w:rsidR="00F32819" w:rsidRDefault="00F32819" w:rsidP="00F32819">
      <w:pPr>
        <w:widowControl w:val="0"/>
        <w:jc w:val="left"/>
      </w:pPr>
      <w:r>
        <w:t xml:space="preserve">Summary: </w:t>
      </w:r>
      <w:r w:rsidR="00F22986">
        <w:t>Enforcement of foreign law</w:t>
      </w:r>
    </w:p>
    <w:p w:rsidR="00F32819" w:rsidRDefault="00F32819" w:rsidP="00F32819">
      <w:pPr>
        <w:widowControl w:val="0"/>
        <w:jc w:val="left"/>
      </w:pPr>
    </w:p>
    <w:p w:rsidR="00F32819" w:rsidRDefault="00F32819" w:rsidP="00F32819">
      <w:pPr>
        <w:widowControl w:val="0"/>
        <w:jc w:val="left"/>
      </w:pPr>
    </w:p>
    <w:p w:rsidR="00F32819" w:rsidRDefault="00F32819" w:rsidP="00F32819">
      <w:pPr>
        <w:widowControl w:val="0"/>
        <w:tabs>
          <w:tab w:val="center" w:pos="590"/>
          <w:tab w:val="center" w:pos="1440"/>
          <w:tab w:val="left" w:pos="1872"/>
          <w:tab w:val="left" w:pos="9187"/>
        </w:tabs>
        <w:jc w:val="left"/>
      </w:pPr>
      <w:r w:rsidRPr="00F32819">
        <w:rPr>
          <w:b/>
        </w:rPr>
        <w:t>HISTORY OF LEGISLATIVE ACTIONS</w:t>
      </w:r>
    </w:p>
    <w:p w:rsidR="00F32819" w:rsidRDefault="00F32819" w:rsidP="00F32819">
      <w:pPr>
        <w:widowControl w:val="0"/>
        <w:tabs>
          <w:tab w:val="center" w:pos="590"/>
          <w:tab w:val="center" w:pos="1440"/>
          <w:tab w:val="left" w:pos="1872"/>
          <w:tab w:val="left" w:pos="9187"/>
        </w:tabs>
        <w:jc w:val="left"/>
      </w:pPr>
    </w:p>
    <w:p w:rsidR="00F32819" w:rsidRPr="00F32819" w:rsidRDefault="00F32819" w:rsidP="00F32819">
      <w:pPr>
        <w:widowControl w:val="0"/>
        <w:tabs>
          <w:tab w:val="center" w:pos="590"/>
          <w:tab w:val="center" w:pos="1440"/>
          <w:tab w:val="left" w:pos="1872"/>
          <w:tab w:val="left" w:pos="9187"/>
        </w:tabs>
        <w:jc w:val="left"/>
      </w:pPr>
      <w:r w:rsidRPr="00F32819">
        <w:rPr>
          <w:u w:val="single"/>
        </w:rPr>
        <w:tab/>
        <w:t>Date</w:t>
      </w:r>
      <w:r w:rsidRPr="00F32819">
        <w:rPr>
          <w:u w:val="single"/>
        </w:rPr>
        <w:tab/>
        <w:t>Body</w:t>
      </w:r>
      <w:r w:rsidRPr="00F32819">
        <w:rPr>
          <w:u w:val="single"/>
        </w:rPr>
        <w:tab/>
        <w:t>Action Description with journal page number</w:t>
      </w:r>
      <w:r w:rsidRPr="00F32819">
        <w:rPr>
          <w:u w:val="single"/>
        </w:rPr>
        <w:tab/>
      </w:r>
    </w:p>
    <w:p w:rsidR="0059654D" w:rsidRDefault="0059654D" w:rsidP="0059654D">
      <w:pPr>
        <w:widowControl w:val="0"/>
        <w:tabs>
          <w:tab w:val="right" w:pos="1008"/>
          <w:tab w:val="left" w:pos="1152"/>
          <w:tab w:val="left" w:pos="1872"/>
          <w:tab w:val="left" w:pos="9187"/>
        </w:tabs>
        <w:ind w:left="2088" w:hanging="2088"/>
        <w:jc w:val="left"/>
      </w:pPr>
      <w:r>
        <w:tab/>
        <w:t>1/27/2011</w:t>
      </w:r>
      <w:r>
        <w:tab/>
        <w:t>House</w:t>
      </w:r>
      <w:r>
        <w:tab/>
      </w:r>
      <w:r w:rsidRPr="001E02B3">
        <w:t>Introduced and read first time (</w:t>
      </w:r>
      <w:hyperlink r:id="rId7" w:history="1">
        <w:r w:rsidRPr="001E02B3">
          <w:rPr>
            <w:rStyle w:val="Hyperlink"/>
          </w:rPr>
          <w:t>House Journal</w:t>
        </w:r>
        <w:r w:rsidRPr="001E02B3">
          <w:rPr>
            <w:rStyle w:val="Hyperlink"/>
          </w:rPr>
          <w:noBreakHyphen/>
          <w:t>page 15</w:t>
        </w:r>
      </w:hyperlink>
      <w:r w:rsidRPr="001E02B3">
        <w:t>)</w:t>
      </w:r>
    </w:p>
    <w:p w:rsidR="0059654D" w:rsidRDefault="0059654D" w:rsidP="0059654D">
      <w:pPr>
        <w:widowControl w:val="0"/>
        <w:tabs>
          <w:tab w:val="right" w:pos="1008"/>
          <w:tab w:val="left" w:pos="1152"/>
          <w:tab w:val="left" w:pos="1872"/>
          <w:tab w:val="left" w:pos="9187"/>
        </w:tabs>
        <w:ind w:left="2088" w:hanging="2088"/>
        <w:jc w:val="left"/>
      </w:pPr>
      <w:r>
        <w:tab/>
        <w:t>1/27/2011</w:t>
      </w:r>
      <w:r>
        <w:tab/>
        <w:t>House</w:t>
      </w:r>
      <w:r>
        <w:tab/>
      </w:r>
      <w:r w:rsidRPr="001E02B3">
        <w:t xml:space="preserve">Referred to Committee on </w:t>
      </w:r>
      <w:r w:rsidRPr="001E02B3">
        <w:rPr>
          <w:b/>
        </w:rPr>
        <w:t>Judiciary</w:t>
      </w:r>
      <w:r w:rsidRPr="001E02B3">
        <w:t xml:space="preserve"> (</w:t>
      </w:r>
      <w:hyperlink r:id="rId8" w:history="1">
        <w:r w:rsidRPr="001E02B3">
          <w:rPr>
            <w:rStyle w:val="Hyperlink"/>
          </w:rPr>
          <w:t>House Journal</w:t>
        </w:r>
        <w:r w:rsidRPr="001E02B3">
          <w:rPr>
            <w:rStyle w:val="Hyperlink"/>
          </w:rPr>
          <w:noBreakHyphen/>
          <w:t>page 15</w:t>
        </w:r>
      </w:hyperlink>
      <w:r w:rsidRPr="001E02B3">
        <w:t>)</w:t>
      </w:r>
    </w:p>
    <w:p w:rsidR="0059654D" w:rsidRDefault="0059654D" w:rsidP="0059654D">
      <w:pPr>
        <w:widowControl w:val="0"/>
        <w:tabs>
          <w:tab w:val="right" w:pos="1008"/>
          <w:tab w:val="left" w:pos="1152"/>
          <w:tab w:val="left" w:pos="1872"/>
          <w:tab w:val="left" w:pos="9187"/>
        </w:tabs>
        <w:ind w:left="2088" w:hanging="2088"/>
        <w:jc w:val="left"/>
      </w:pPr>
      <w:r>
        <w:tab/>
        <w:t>1/27/2011</w:t>
      </w:r>
      <w:r>
        <w:tab/>
        <w:t>House</w:t>
      </w:r>
      <w:r>
        <w:tab/>
      </w:r>
      <w:r w:rsidRPr="001E02B3">
        <w:t>Member(s) request name added as sponsor: Henderson</w:t>
      </w:r>
    </w:p>
    <w:p w:rsidR="0059654D" w:rsidRDefault="0059654D" w:rsidP="0059654D">
      <w:pPr>
        <w:widowControl w:val="0"/>
        <w:tabs>
          <w:tab w:val="right" w:pos="1008"/>
          <w:tab w:val="left" w:pos="1152"/>
          <w:tab w:val="left" w:pos="1872"/>
          <w:tab w:val="left" w:pos="9187"/>
        </w:tabs>
        <w:ind w:left="2088" w:hanging="2088"/>
        <w:jc w:val="left"/>
      </w:pPr>
      <w:r>
        <w:tab/>
        <w:t>2/10/2011</w:t>
      </w:r>
      <w:r>
        <w:tab/>
        <w:t>House</w:t>
      </w:r>
      <w:r>
        <w:tab/>
      </w:r>
      <w:r w:rsidRPr="001E02B3">
        <w:t xml:space="preserve">Member(s) </w:t>
      </w:r>
      <w:r w:rsidRPr="001E02B3">
        <w:lastRenderedPageBreak/>
        <w:t>request name added as sponsor: Toole</w:t>
      </w:r>
    </w:p>
    <w:p w:rsidR="0059654D" w:rsidRDefault="0059654D" w:rsidP="0059654D">
      <w:pPr>
        <w:widowControl w:val="0"/>
        <w:tabs>
          <w:tab w:val="right" w:pos="1008"/>
          <w:tab w:val="left" w:pos="1152"/>
          <w:tab w:val="left" w:pos="1872"/>
          <w:tab w:val="left" w:pos="9187"/>
        </w:tabs>
        <w:ind w:left="2088" w:hanging="2088"/>
        <w:jc w:val="left"/>
      </w:pPr>
      <w:r>
        <w:tab/>
        <w:t>2/2/2012</w:t>
      </w:r>
      <w:r>
        <w:tab/>
        <w:t>House</w:t>
      </w:r>
      <w:r>
        <w:tab/>
      </w:r>
      <w:r w:rsidRPr="001E02B3">
        <w:t>Member(s) request name added as sponsor: Putnam, Thayer</w:t>
      </w:r>
    </w:p>
    <w:p w:rsidR="0059654D" w:rsidRDefault="0059654D" w:rsidP="0059654D">
      <w:pPr>
        <w:widowControl w:val="0"/>
        <w:tabs>
          <w:tab w:val="right" w:pos="1008"/>
          <w:tab w:val="left" w:pos="1152"/>
          <w:tab w:val="left" w:pos="1872"/>
          <w:tab w:val="left" w:pos="9187"/>
        </w:tabs>
        <w:ind w:left="2088" w:hanging="2088"/>
        <w:jc w:val="left"/>
      </w:pPr>
      <w:r>
        <w:tab/>
        <w:t>2/8/2012</w:t>
      </w:r>
      <w:r>
        <w:tab/>
        <w:t>House</w:t>
      </w:r>
      <w:r>
        <w:tab/>
      </w:r>
      <w:r w:rsidRPr="001E02B3">
        <w:t>Member(s) reques</w:t>
      </w:r>
      <w:r>
        <w:t xml:space="preserve">t name added as sponsor: Quinn, </w:t>
      </w:r>
      <w:r w:rsidRPr="001E02B3">
        <w:t>Sottile, Bingham</w:t>
      </w:r>
    </w:p>
    <w:p w:rsidR="0059654D" w:rsidRDefault="0059654D" w:rsidP="0059654D">
      <w:pPr>
        <w:widowControl w:val="0"/>
        <w:tabs>
          <w:tab w:val="right" w:pos="1008"/>
          <w:tab w:val="left" w:pos="1152"/>
          <w:tab w:val="left" w:pos="1872"/>
          <w:tab w:val="left" w:pos="9187"/>
        </w:tabs>
        <w:ind w:left="2088" w:hanging="2088"/>
        <w:jc w:val="left"/>
      </w:pPr>
      <w:r>
        <w:tab/>
        <w:t>2/21/2012</w:t>
      </w:r>
      <w:r>
        <w:tab/>
        <w:t>House</w:t>
      </w:r>
      <w:r>
        <w:tab/>
      </w:r>
      <w:r w:rsidRPr="001E02B3">
        <w:t>Member(s) request name added as sponsor: Toole</w:t>
      </w:r>
    </w:p>
    <w:p w:rsidR="0059654D" w:rsidRDefault="0059654D" w:rsidP="0059654D">
      <w:pPr>
        <w:widowControl w:val="0"/>
        <w:tabs>
          <w:tab w:val="right" w:pos="1008"/>
          <w:tab w:val="left" w:pos="1152"/>
          <w:tab w:val="left" w:pos="1872"/>
          <w:tab w:val="left" w:pos="9187"/>
        </w:tabs>
        <w:ind w:left="2088" w:hanging="2088"/>
        <w:jc w:val="left"/>
      </w:pPr>
      <w:r>
        <w:tab/>
        <w:t>2/22/2012</w:t>
      </w:r>
      <w:r>
        <w:tab/>
        <w:t>House</w:t>
      </w:r>
      <w:r>
        <w:tab/>
      </w:r>
      <w:r w:rsidRPr="001E02B3">
        <w:t>Member(s) request name added as sponsor: Loftis</w:t>
      </w:r>
    </w:p>
    <w:p w:rsidR="0059654D" w:rsidRDefault="0059654D" w:rsidP="0059654D">
      <w:pPr>
        <w:widowControl w:val="0"/>
        <w:tabs>
          <w:tab w:val="right" w:pos="1008"/>
          <w:tab w:val="left" w:pos="1152"/>
          <w:tab w:val="left" w:pos="1872"/>
          <w:tab w:val="left" w:pos="9187"/>
        </w:tabs>
        <w:ind w:left="2088" w:hanging="2088"/>
        <w:jc w:val="left"/>
      </w:pPr>
    </w:p>
    <w:p w:rsidR="00F32819" w:rsidRPr="00F32819" w:rsidRDefault="00F32819" w:rsidP="00F32819">
      <w:pPr>
        <w:widowControl w:val="0"/>
        <w:tabs>
          <w:tab w:val="right" w:pos="1008"/>
          <w:tab w:val="left" w:pos="1152"/>
          <w:tab w:val="left" w:pos="1872"/>
          <w:tab w:val="left" w:pos="9187"/>
        </w:tabs>
        <w:ind w:left="2088" w:hanging="2088"/>
        <w:jc w:val="left"/>
      </w:pPr>
    </w:p>
    <w:p w:rsidR="00F32819" w:rsidRDefault="00F32819" w:rsidP="00F32819">
      <w:pPr>
        <w:widowControl w:val="0"/>
        <w:jc w:val="left"/>
      </w:pPr>
      <w:r w:rsidRPr="00F32819">
        <w:rPr>
          <w:b/>
        </w:rPr>
        <w:t>VERSIONS OF THIS BILL</w:t>
      </w:r>
    </w:p>
    <w:p w:rsidR="00F32819" w:rsidRDefault="00F32819" w:rsidP="00F32819">
      <w:pPr>
        <w:widowControl w:val="0"/>
        <w:jc w:val="left"/>
      </w:pPr>
    </w:p>
    <w:p w:rsidR="00F32819" w:rsidRDefault="00063C23" w:rsidP="00F32819">
      <w:pPr>
        <w:widowControl w:val="0"/>
        <w:jc w:val="left"/>
      </w:pPr>
      <w:hyperlink r:id="rId9" w:history="1">
        <w:r w:rsidR="00F32819">
          <w:rPr>
            <w:rStyle w:val="Hyperlink"/>
          </w:rPr>
          <w:t>1/27/2011</w:t>
        </w:r>
      </w:hyperlink>
    </w:p>
    <w:p w:rsidR="00F32819" w:rsidRDefault="00F32819" w:rsidP="00F32819"/>
    <w:p w:rsidR="00F32819" w:rsidRDefault="00F32819" w:rsidP="00F32819">
      <w:pPr>
        <w:sectPr w:rsidR="00F32819" w:rsidSect="00F32819">
          <w:pgSz w:w="12240" w:h="15840" w:code="1"/>
          <w:pgMar w:top="1080" w:right="1440" w:bottom="1080" w:left="1440" w:header="720" w:footer="720" w:gutter="0"/>
          <w:cols w:space="720"/>
          <w:noEndnote/>
          <w:docGrid w:linePitch="360"/>
        </w:sectPr>
      </w:pPr>
    </w:p>
    <w:p w:rsidR="00C645DE" w:rsidRDefault="00C645DE" w:rsidP="00C645DE">
      <w:pPr>
        <w:pStyle w:val="BillDots"/>
      </w:pPr>
    </w:p>
    <w:p w:rsidR="00C645DE" w:rsidRDefault="00C645DE" w:rsidP="00C645DE">
      <w:pPr>
        <w:pStyle w:val="Numbersforbill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79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582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14</w:t>
      </w:r>
      <w:r>
        <w:noBreakHyphen/>
        <w:t>1</w:t>
      </w:r>
      <w:r>
        <w:noBreakHyphen/>
        <w:t>240 SO AS TO PREVENT A COURT OR OTHER ENFORCEMENT AUTHORITY FROM ENFORCING FOREIGN LAW IN THIS STATE FROM A FORUM OUTSIDE OF THE UNITED STATES OR ITS TERRITORIES UNDER CERTAIN CIRCUMSTANCES.</w:t>
      </w:r>
    </w:p>
    <w:p w:rsidR="005F79E2"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9E2"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9E2"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5F79E2"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4C14">
        <w:t>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r>
      <w:r>
        <w:tab/>
        <w:t>(A)</w:t>
      </w:r>
      <w:r>
        <w:tab/>
        <w:t xml:space="preserve">As used in this section, the term </w:t>
      </w:r>
      <w:r w:rsidRPr="00C04C14">
        <w:t>‘</w:t>
      </w:r>
      <w:r>
        <w:t>foreign law</w:t>
      </w:r>
      <w:r w:rsidRPr="00C04C14">
        <w:t>’</w:t>
      </w:r>
      <w:r>
        <w:t xml:space="preserve"> means any law, rule, or legal code or system established and used or applied in</w:t>
      </w:r>
      <w:r w:rsidR="00574D09">
        <w:t xml:space="preserve"> or by</w:t>
      </w:r>
      <w:r>
        <w:t xml:space="preserve"> another jurisdiction outside of the United States or its territories.  </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any contractual provision or agreement:</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w:t>
      </w:r>
      <w:r w:rsidR="00652B0B">
        <w:t>f</w:t>
      </w:r>
      <w:r>
        <w:t xml:space="preserve">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w:t>
      </w:r>
      <w:r w:rsidR="00652B0B">
        <w:t>al</w:t>
      </w:r>
      <w:r>
        <w:t xml:space="preserve"> jurisdiction in this State seeks to maintain litigation, arbitration, agency, or similarly binding proceedings in this State</w:t>
      </w:r>
      <w:r w:rsidR="00652B0B">
        <w:t>,</w:t>
      </w:r>
      <w:r>
        <w:t xml:space="preserv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52B0B">
        <w:t xml:space="preserve">is </w:t>
      </w:r>
      <w:r>
        <w:t>incapable of modification or amendment to preserve the constitutional rights of the parties pursuant to the provisions of this section</w:t>
      </w:r>
      <w:r w:rsidR="00652B0B">
        <w:t>, the offending provision is</w:t>
      </w:r>
      <w:r>
        <w:t xml:space="preserve"> null and void.”</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F79E2"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C14">
        <w:t>5</w:t>
      </w:r>
      <w:r>
        <w:t>.</w:t>
      </w:r>
      <w:r>
        <w:tab/>
        <w:t>This act takes effect upon approval by the Governor.</w:t>
      </w:r>
    </w:p>
    <w:p w:rsidR="00582E08" w:rsidRDefault="00C04C14" w:rsidP="00E7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E08" w:rsidRDefault="00582E08" w:rsidP="00F32819">
      <w:pPr>
        <w:suppressAutoHyphens/>
      </w:pPr>
    </w:p>
    <w:sectPr w:rsidR="00582E08" w:rsidSect="00F328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9E2" w:rsidRDefault="005F79E2" w:rsidP="009F0C77">
      <w:r>
        <w:separator/>
      </w:r>
    </w:p>
  </w:endnote>
  <w:endnote w:type="continuationSeparator" w:id="0">
    <w:p w:rsidR="005F79E2" w:rsidRDefault="005F79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9E2388-DEB8-4ECD-A794-512AB7CAAFEA}"/>
    <w:embedBold r:id="rId2" w:fontKey="{C5A577A6-E889-488D-B46D-D0CBEE2792FD}"/>
  </w:font>
  <w:font w:name="Calibri">
    <w:panose1 w:val="020F0502020204030204"/>
    <w:charset w:val="00"/>
    <w:family w:val="swiss"/>
    <w:pitch w:val="variable"/>
    <w:sig w:usb0="E10002FF" w:usb1="4000ACFF" w:usb2="00000009" w:usb3="00000000" w:csb0="0000019F" w:csb1="00000000"/>
    <w:embedRegular r:id="rId3" w:fontKey="{48B131B6-64A7-4A3D-8E19-49BABB19E36B}"/>
  </w:font>
  <w:font w:name="Tahoma">
    <w:panose1 w:val="020B0604030504040204"/>
    <w:charset w:val="00"/>
    <w:family w:val="swiss"/>
    <w:pitch w:val="variable"/>
    <w:sig w:usb0="21002A87" w:usb1="80000000" w:usb2="00000008" w:usb3="00000000" w:csb0="000101FF" w:csb1="00000000"/>
    <w:embedRegular r:id="rId4" w:fontKey="{3161048F-939E-47C8-B506-45557939ECEA}"/>
  </w:font>
  <w:font w:name="Cambria">
    <w:panose1 w:val="02040503050406030204"/>
    <w:charset w:val="00"/>
    <w:family w:val="roman"/>
    <w:pitch w:val="variable"/>
    <w:sig w:usb0="E00002FF" w:usb1="400004FF" w:usb2="00000000" w:usb3="00000000" w:csb0="0000019F" w:csb1="00000000"/>
    <w:embedRegular r:id="rId5" w:fontKey="{1BC90F35-4D19-4F00-9AE6-5D405D85CF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19" w:rsidRPr="00582E08" w:rsidRDefault="00F32819" w:rsidP="00582E08">
    <w:pPr>
      <w:pStyle w:val="Footer"/>
      <w:tabs>
        <w:tab w:val="clear" w:pos="4680"/>
        <w:tab w:val="clear" w:pos="9360"/>
        <w:tab w:val="center" w:pos="2995"/>
      </w:tabs>
      <w:spacing w:before="120"/>
    </w:pPr>
    <w:r>
      <w:t>[3490]</w:t>
    </w:r>
    <w:r>
      <w:tab/>
    </w:r>
    <w:r w:rsidR="00063C23">
      <w:fldChar w:fldCharType="begin"/>
    </w:r>
    <w:r w:rsidR="00063C23">
      <w:instrText xml:space="preserve"> PAGE  \* MERGEFORMAT </w:instrText>
    </w:r>
    <w:r w:rsidR="00063C23">
      <w:fldChar w:fldCharType="separate"/>
    </w:r>
    <w:r w:rsidR="00063C23">
      <w:rPr>
        <w:noProof/>
      </w:rPr>
      <w:t>1</w:t>
    </w:r>
    <w:r w:rsidR="00063C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9E2" w:rsidRDefault="005F79E2" w:rsidP="009F0C77">
      <w:r>
        <w:separator/>
      </w:r>
    </w:p>
  </w:footnote>
  <w:footnote w:type="continuationSeparator" w:id="0">
    <w:p w:rsidR="005F79E2" w:rsidRDefault="005F79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1AHB11"/>
    <w:docVar w:name="CoverBillType" w:val="b"/>
    <w:docVar w:name="docpath" w:val="L:\Council\bills\MS\7061AHB11.DOCX"/>
    <w:docVar w:name="dvBillNumber" w:val="3490"/>
    <w:docVar w:name="dvBillNumberPrefix" w:val="H. "/>
    <w:docVar w:name="dvOriginalBody" w:val="House"/>
    <w:docVar w:name="dvSteno" w:val="MS"/>
    <w:docVar w:name="NameofBody" w:val="h"/>
    <w:docVar w:name="vgroup2" w:val="Council"/>
  </w:docVars>
  <w:rsids>
    <w:rsidRoot w:val="000B400C"/>
    <w:rsid w:val="00011869"/>
    <w:rsid w:val="000176D8"/>
    <w:rsid w:val="00042078"/>
    <w:rsid w:val="00063C23"/>
    <w:rsid w:val="000B400C"/>
    <w:rsid w:val="000E094F"/>
    <w:rsid w:val="000E1785"/>
    <w:rsid w:val="000F40FA"/>
    <w:rsid w:val="0010776B"/>
    <w:rsid w:val="00133E66"/>
    <w:rsid w:val="001435A3"/>
    <w:rsid w:val="0015133A"/>
    <w:rsid w:val="001C56FC"/>
    <w:rsid w:val="001D08F2"/>
    <w:rsid w:val="001D525B"/>
    <w:rsid w:val="001D7F4F"/>
    <w:rsid w:val="002321B6"/>
    <w:rsid w:val="00250967"/>
    <w:rsid w:val="002543C8"/>
    <w:rsid w:val="002546EB"/>
    <w:rsid w:val="00284AAE"/>
    <w:rsid w:val="002B49F1"/>
    <w:rsid w:val="002E5912"/>
    <w:rsid w:val="00325348"/>
    <w:rsid w:val="0032732C"/>
    <w:rsid w:val="00336AD0"/>
    <w:rsid w:val="003528CF"/>
    <w:rsid w:val="0037079A"/>
    <w:rsid w:val="003B0B44"/>
    <w:rsid w:val="003C56CC"/>
    <w:rsid w:val="003D01E8"/>
    <w:rsid w:val="003E5288"/>
    <w:rsid w:val="003F6D79"/>
    <w:rsid w:val="0041760A"/>
    <w:rsid w:val="00417C01"/>
    <w:rsid w:val="004809EE"/>
    <w:rsid w:val="004972AE"/>
    <w:rsid w:val="004A0D6A"/>
    <w:rsid w:val="004C5159"/>
    <w:rsid w:val="004E7D54"/>
    <w:rsid w:val="005273C6"/>
    <w:rsid w:val="00530A69"/>
    <w:rsid w:val="00545593"/>
    <w:rsid w:val="00574D09"/>
    <w:rsid w:val="00577C6C"/>
    <w:rsid w:val="00582E08"/>
    <w:rsid w:val="0059527F"/>
    <w:rsid w:val="0059654D"/>
    <w:rsid w:val="005A27BC"/>
    <w:rsid w:val="005B64BD"/>
    <w:rsid w:val="005C2FE2"/>
    <w:rsid w:val="005C35B4"/>
    <w:rsid w:val="005E2BC9"/>
    <w:rsid w:val="005F79E2"/>
    <w:rsid w:val="00605102"/>
    <w:rsid w:val="006215AA"/>
    <w:rsid w:val="00652B0B"/>
    <w:rsid w:val="00654944"/>
    <w:rsid w:val="00655FBC"/>
    <w:rsid w:val="00661F95"/>
    <w:rsid w:val="006913C9"/>
    <w:rsid w:val="0069470D"/>
    <w:rsid w:val="006D115A"/>
    <w:rsid w:val="00734F00"/>
    <w:rsid w:val="007A70AE"/>
    <w:rsid w:val="008362E8"/>
    <w:rsid w:val="008A1768"/>
    <w:rsid w:val="008A33F5"/>
    <w:rsid w:val="008C152F"/>
    <w:rsid w:val="008D48B1"/>
    <w:rsid w:val="008F4429"/>
    <w:rsid w:val="00905E63"/>
    <w:rsid w:val="00937302"/>
    <w:rsid w:val="0094021A"/>
    <w:rsid w:val="00947F60"/>
    <w:rsid w:val="00956F3E"/>
    <w:rsid w:val="00997077"/>
    <w:rsid w:val="009C6A0B"/>
    <w:rsid w:val="009C6CFE"/>
    <w:rsid w:val="009F0C77"/>
    <w:rsid w:val="009F4DD1"/>
    <w:rsid w:val="00A408DD"/>
    <w:rsid w:val="00A41684"/>
    <w:rsid w:val="00A55EA3"/>
    <w:rsid w:val="00A64E80"/>
    <w:rsid w:val="00A72BCD"/>
    <w:rsid w:val="00A741D9"/>
    <w:rsid w:val="00A76AA8"/>
    <w:rsid w:val="00A802D5"/>
    <w:rsid w:val="00A833AB"/>
    <w:rsid w:val="00A9741D"/>
    <w:rsid w:val="00AD4B17"/>
    <w:rsid w:val="00B412D4"/>
    <w:rsid w:val="00B651ED"/>
    <w:rsid w:val="00B72593"/>
    <w:rsid w:val="00B9400A"/>
    <w:rsid w:val="00BE3C22"/>
    <w:rsid w:val="00C0345E"/>
    <w:rsid w:val="00C04C14"/>
    <w:rsid w:val="00C3483A"/>
    <w:rsid w:val="00C645DE"/>
    <w:rsid w:val="00C670D9"/>
    <w:rsid w:val="00C70BDA"/>
    <w:rsid w:val="00C74E9D"/>
    <w:rsid w:val="00C82FD3"/>
    <w:rsid w:val="00C92819"/>
    <w:rsid w:val="00CC6B7B"/>
    <w:rsid w:val="00CD2089"/>
    <w:rsid w:val="00D67EAB"/>
    <w:rsid w:val="00D73A67"/>
    <w:rsid w:val="00D970A9"/>
    <w:rsid w:val="00DF3845"/>
    <w:rsid w:val="00E041C1"/>
    <w:rsid w:val="00E0630C"/>
    <w:rsid w:val="00E41911"/>
    <w:rsid w:val="00E5007D"/>
    <w:rsid w:val="00E74684"/>
    <w:rsid w:val="00E92EEF"/>
    <w:rsid w:val="00F22986"/>
    <w:rsid w:val="00F24442"/>
    <w:rsid w:val="00F32819"/>
    <w:rsid w:val="00F50AE3"/>
    <w:rsid w:val="00F67CF1"/>
    <w:rsid w:val="00F840F0"/>
    <w:rsid w:val="00FB0D0D"/>
    <w:rsid w:val="00FB43B4"/>
    <w:rsid w:val="00FF0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83FD50-F9B7-454D-A8EE-26998948E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C14"/>
    <w:rPr>
      <w:rFonts w:ascii="Tahoma" w:hAnsi="Tahoma" w:cs="Tahoma"/>
      <w:sz w:val="16"/>
      <w:szCs w:val="16"/>
    </w:rPr>
  </w:style>
  <w:style w:type="character" w:customStyle="1" w:styleId="BalloonTextChar">
    <w:name w:val="Balloon Text Char"/>
    <w:basedOn w:val="DefaultParagraphFont"/>
    <w:link w:val="BalloonText"/>
    <w:uiPriority w:val="99"/>
    <w:semiHidden/>
    <w:rsid w:val="00C04C14"/>
    <w:rPr>
      <w:rFonts w:ascii="Tahoma" w:eastAsia="Times New Roman" w:hAnsi="Tahoma" w:cs="Tahoma"/>
      <w:sz w:val="16"/>
      <w:szCs w:val="16"/>
    </w:rPr>
  </w:style>
  <w:style w:type="character" w:styleId="Hyperlink">
    <w:name w:val="Hyperlink"/>
    <w:basedOn w:val="DefaultParagraphFont"/>
    <w:uiPriority w:val="99"/>
    <w:unhideWhenUsed/>
    <w:rsid w:val="00F328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90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284CE-F648-42B9-B8A9-B31A2D4F8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926</Words>
  <Characters>5052</Characters>
  <Application>Microsoft Office Word</Application>
  <DocSecurity>4</DocSecurity>
  <Lines>135</Lines>
  <Paragraphs>38</Paragraphs>
  <ScaleCrop>false</ScaleCrop>
  <Company> </Company>
  <LinksUpToDate>false</LinksUpToDate>
  <CharactersWithSpaces>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3490: Enforcement of foreign law - South Carolina Legislature Online</dc:title>
  <dc:subject/>
  <dc:creator>MarthaSanders</dc:creator>
  <cp:keywords/>
  <dc:description/>
  <cp:lastModifiedBy>N Cumfer</cp:lastModifiedBy>
  <cp:revision>2</cp:revision>
  <cp:lastPrinted>2010-12-16T15:06:00Z</cp:lastPrinted>
  <dcterms:created xsi:type="dcterms:W3CDTF">2014-11-21T21:40:00Z</dcterms:created>
  <dcterms:modified xsi:type="dcterms:W3CDTF">2014-11-21T21:40:00Z</dcterms:modified>
</cp:coreProperties>
</file>