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B7A50">
        <w:rPr>
          <w:rFonts w:eastAsia="Times New Roman" w:cs="Times New Roman"/>
          <w:b/>
          <w:szCs w:val="20"/>
        </w:rPr>
        <w:t>South Carolina General Assembly</w:t>
      </w: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B7A50">
        <w:rPr>
          <w:rFonts w:eastAsia="Times New Roman" w:cs="Times New Roman"/>
          <w:szCs w:val="20"/>
        </w:rPr>
        <w:t>119th Session, 2011-2012</w:t>
      </w: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7A50" w:rsidRPr="002B7A50" w:rsidRDefault="00DC03EC"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A233, R286, H3506</w:t>
      </w: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7A50">
        <w:rPr>
          <w:rFonts w:eastAsia="Times New Roman" w:cs="Times New Roman"/>
          <w:b/>
          <w:szCs w:val="20"/>
        </w:rPr>
        <w:t>STATUS INFORMATION</w:t>
      </w: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7A50">
        <w:rPr>
          <w:rFonts w:eastAsia="Times New Roman" w:cs="Times New Roman"/>
          <w:szCs w:val="20"/>
        </w:rPr>
        <w:t>General Bill</w:t>
      </w: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7A50">
        <w:rPr>
          <w:rFonts w:eastAsia="Times New Roman" w:cs="Times New Roman"/>
          <w:szCs w:val="20"/>
        </w:rPr>
        <w:t>Sponsors: Reps. Loftis, Allison, J.R. Smith, White, Bowen, Ott, Cobb</w:t>
      </w:r>
      <w:r w:rsidRPr="002B7A50">
        <w:rPr>
          <w:rFonts w:eastAsia="Times New Roman" w:cs="Times New Roman"/>
          <w:szCs w:val="20"/>
        </w:rPr>
        <w:noBreakHyphen/>
        <w:t>Hunter, Pitts and Henderson</w:t>
      </w: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7A50">
        <w:rPr>
          <w:rFonts w:eastAsia="Times New Roman" w:cs="Times New Roman"/>
          <w:szCs w:val="20"/>
        </w:rPr>
        <w:t>Document Path: l:\council\bills\dka\3299sd11.docx</w:t>
      </w: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34AC" w:rsidRDefault="008234AC"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2011</w:t>
      </w:r>
    </w:p>
    <w:p w:rsidR="008234AC" w:rsidRDefault="008234AC"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19, 2011</w:t>
      </w:r>
    </w:p>
    <w:p w:rsidR="008234AC" w:rsidRDefault="008234AC"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7, 2012</w:t>
      </w:r>
    </w:p>
    <w:p w:rsidR="008234AC" w:rsidRDefault="008234AC"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8234AC" w:rsidRDefault="008234AC"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8234AC" w:rsidRDefault="008234AC"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7A50">
        <w:rPr>
          <w:rFonts w:eastAsia="Times New Roman" w:cs="Times New Roman"/>
          <w:szCs w:val="20"/>
        </w:rPr>
        <w:t>Summary: Job tax credit</w:t>
      </w: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7A50" w:rsidRPr="002B7A50" w:rsidRDefault="002B7A50" w:rsidP="002B7A50">
      <w:pPr>
        <w:widowControl w:val="0"/>
        <w:tabs>
          <w:tab w:val="center" w:pos="590"/>
          <w:tab w:val="center" w:pos="1440"/>
          <w:tab w:val="left" w:pos="1872"/>
          <w:tab w:val="left" w:pos="9187"/>
        </w:tabs>
        <w:rPr>
          <w:rFonts w:eastAsia="Times New Roman" w:cs="Times New Roman"/>
          <w:szCs w:val="20"/>
        </w:rPr>
      </w:pPr>
      <w:r w:rsidRPr="002B7A50">
        <w:rPr>
          <w:rFonts w:eastAsia="Times New Roman" w:cs="Times New Roman"/>
          <w:b/>
          <w:szCs w:val="20"/>
        </w:rPr>
        <w:t>HISTORY OF LEGISLATIVE ACTIONS</w:t>
      </w:r>
    </w:p>
    <w:p w:rsidR="002B7A50" w:rsidRPr="002B7A50" w:rsidRDefault="002B7A50" w:rsidP="002B7A50">
      <w:pPr>
        <w:widowControl w:val="0"/>
        <w:tabs>
          <w:tab w:val="center" w:pos="590"/>
          <w:tab w:val="center" w:pos="1440"/>
          <w:tab w:val="left" w:pos="1872"/>
          <w:tab w:val="left" w:pos="9187"/>
        </w:tabs>
        <w:rPr>
          <w:rFonts w:eastAsia="Times New Roman" w:cs="Times New Roman"/>
          <w:szCs w:val="20"/>
        </w:rPr>
      </w:pPr>
    </w:p>
    <w:p w:rsidR="002B7A50" w:rsidRPr="002B7A50" w:rsidRDefault="002B7A50" w:rsidP="002B7A50">
      <w:pPr>
        <w:widowControl w:val="0"/>
        <w:tabs>
          <w:tab w:val="center" w:pos="590"/>
          <w:tab w:val="center" w:pos="1440"/>
          <w:tab w:val="left" w:pos="1872"/>
          <w:tab w:val="left" w:pos="9187"/>
        </w:tabs>
        <w:rPr>
          <w:rFonts w:eastAsia="Times New Roman" w:cs="Times New Roman"/>
          <w:szCs w:val="20"/>
        </w:rPr>
      </w:pPr>
      <w:r w:rsidRPr="002B7A50">
        <w:rPr>
          <w:rFonts w:eastAsia="Times New Roman" w:cs="Times New Roman"/>
          <w:szCs w:val="20"/>
          <w:u w:val="single"/>
        </w:rPr>
        <w:tab/>
        <w:t>Date</w:t>
      </w:r>
      <w:r w:rsidRPr="002B7A50">
        <w:rPr>
          <w:rFonts w:eastAsia="Times New Roman" w:cs="Times New Roman"/>
          <w:szCs w:val="20"/>
          <w:u w:val="single"/>
        </w:rPr>
        <w:tab/>
        <w:t>Body</w:t>
      </w:r>
      <w:r w:rsidRPr="002B7A50">
        <w:rPr>
          <w:rFonts w:eastAsia="Times New Roman" w:cs="Times New Roman"/>
          <w:szCs w:val="20"/>
          <w:u w:val="single"/>
        </w:rPr>
        <w:tab/>
        <w:t>Action Description with journal page number</w:t>
      </w:r>
      <w:r w:rsidRPr="002B7A50">
        <w:rPr>
          <w:rFonts w:eastAsia="Times New Roman" w:cs="Times New Roman"/>
          <w:szCs w:val="20"/>
          <w:u w:val="single"/>
        </w:rPr>
        <w:tab/>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A36996">
        <w:rPr>
          <w:rFonts w:cs="Times New Roman"/>
        </w:rPr>
        <w:t>Introduced and read first time (</w:t>
      </w:r>
      <w:hyperlink r:id="rId7" w:history="1">
        <w:r w:rsidRPr="00A36996">
          <w:rPr>
            <w:rStyle w:val="Hyperlink"/>
            <w:rFonts w:cs="Times New Roman"/>
          </w:rPr>
          <w:t>House Journal</w:t>
        </w:r>
        <w:r w:rsidRPr="00A36996">
          <w:rPr>
            <w:rStyle w:val="Hyperlink"/>
            <w:rFonts w:cs="Times New Roman"/>
          </w:rPr>
          <w:noBreakHyphen/>
          <w:t>page 20</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A36996">
        <w:rPr>
          <w:rFonts w:cs="Times New Roman"/>
        </w:rPr>
        <w:t>Referred</w:t>
      </w:r>
      <w:r>
        <w:rPr>
          <w:rFonts w:cs="Times New Roman"/>
        </w:rPr>
        <w:t xml:space="preserve"> to Committee on </w:t>
      </w:r>
      <w:r w:rsidRPr="00A36996">
        <w:rPr>
          <w:rFonts w:cs="Times New Roman"/>
          <w:b/>
        </w:rPr>
        <w:t>Ways and Means</w:t>
      </w:r>
      <w:r>
        <w:rPr>
          <w:rFonts w:cs="Times New Roman"/>
        </w:rPr>
        <w:t xml:space="preserve"> </w:t>
      </w:r>
      <w:r w:rsidRPr="00A36996">
        <w:rPr>
          <w:rFonts w:cs="Times New Roman"/>
        </w:rPr>
        <w:t>(</w:t>
      </w:r>
      <w:hyperlink r:id="rId8" w:history="1">
        <w:r w:rsidRPr="00A36996">
          <w:rPr>
            <w:rStyle w:val="Hyperlink"/>
            <w:rFonts w:cs="Times New Roman"/>
          </w:rPr>
          <w:t>House Journal</w:t>
        </w:r>
        <w:r w:rsidRPr="00A36996">
          <w:rPr>
            <w:rStyle w:val="Hyperlink"/>
            <w:rFonts w:cs="Times New Roman"/>
          </w:rPr>
          <w:noBreakHyphen/>
          <w:t>page 20</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A36996">
        <w:rPr>
          <w:rFonts w:cs="Times New Roman"/>
        </w:rPr>
        <w:t>Member(s) request name added as sponsor: Allison</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A36996">
        <w:rPr>
          <w:rFonts w:cs="Times New Roman"/>
        </w:rPr>
        <w:t>Member(s) request name added as sponsor: J.R.Smith</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A36996">
        <w:rPr>
          <w:rFonts w:cs="Times New Roman"/>
        </w:rPr>
        <w:t>Member(s) request name added as sponsor: White, Bowen</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A36996">
        <w:rPr>
          <w:rFonts w:cs="Times New Roman"/>
        </w:rPr>
        <w:t>Member(s) requ</w:t>
      </w:r>
      <w:r>
        <w:rPr>
          <w:rFonts w:cs="Times New Roman"/>
        </w:rPr>
        <w:t xml:space="preserve">est name added as sponsor: Ott, </w:t>
      </w:r>
      <w:r w:rsidRPr="00A36996">
        <w:rPr>
          <w:rFonts w:cs="Times New Roman"/>
        </w:rPr>
        <w:t>Cobb</w:t>
      </w:r>
      <w:r>
        <w:rPr>
          <w:rFonts w:cs="Times New Roman"/>
        </w:rPr>
        <w:noBreakHyphen/>
      </w:r>
      <w:r w:rsidRPr="00A36996">
        <w:rPr>
          <w:rFonts w:cs="Times New Roman"/>
        </w:rPr>
        <w:t>Hunter</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A36996">
        <w:rPr>
          <w:rFonts w:cs="Times New Roman"/>
        </w:rPr>
        <w:t>Member(s) request name added as sponsor: Pitts</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A36996">
        <w:rPr>
          <w:rFonts w:cs="Times New Roman"/>
        </w:rPr>
        <w:t>Member(s) request name added as sponsor: Henderson</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A36996">
        <w:rPr>
          <w:rFonts w:cs="Times New Roman"/>
        </w:rPr>
        <w:t>Committee report</w:t>
      </w:r>
      <w:r>
        <w:rPr>
          <w:rFonts w:cs="Times New Roman"/>
        </w:rPr>
        <w:t xml:space="preserve">: Favorable with amendment </w:t>
      </w:r>
      <w:r w:rsidRPr="00A36996">
        <w:rPr>
          <w:rFonts w:cs="Times New Roman"/>
          <w:b/>
        </w:rPr>
        <w:t>Ways and Means</w:t>
      </w:r>
      <w:r w:rsidRPr="00A36996">
        <w:rPr>
          <w:rFonts w:cs="Times New Roman"/>
        </w:rPr>
        <w:t xml:space="preserve"> (</w:t>
      </w:r>
      <w:hyperlink r:id="rId9" w:history="1">
        <w:r w:rsidRPr="00A36996">
          <w:rPr>
            <w:rStyle w:val="Hyperlink"/>
            <w:rFonts w:cs="Times New Roman"/>
          </w:rPr>
          <w:t>House Journal</w:t>
        </w:r>
        <w:r w:rsidRPr="00A36996">
          <w:rPr>
            <w:rStyle w:val="Hyperlink"/>
            <w:rFonts w:cs="Times New Roman"/>
          </w:rPr>
          <w:noBreakHyphen/>
          <w:t>page 63</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A36996">
        <w:rPr>
          <w:rFonts w:cs="Times New Roman"/>
        </w:rPr>
        <w:t>Debate adjourned</w:t>
      </w:r>
      <w:r>
        <w:rPr>
          <w:rFonts w:cs="Times New Roman"/>
        </w:rPr>
        <w:t xml:space="preserve"> until Thursday, April 14, 2011 </w:t>
      </w:r>
      <w:r w:rsidRPr="00A36996">
        <w:rPr>
          <w:rFonts w:cs="Times New Roman"/>
        </w:rPr>
        <w:t>(</w:t>
      </w:r>
      <w:hyperlink r:id="rId10" w:history="1">
        <w:r w:rsidRPr="00A36996">
          <w:rPr>
            <w:rStyle w:val="Hyperlink"/>
            <w:rFonts w:cs="Times New Roman"/>
          </w:rPr>
          <w:t>House Journal</w:t>
        </w:r>
        <w:r w:rsidRPr="00A36996">
          <w:rPr>
            <w:rStyle w:val="Hyperlink"/>
            <w:rFonts w:cs="Times New Roman"/>
          </w:rPr>
          <w:noBreakHyphen/>
          <w:t>page 80</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A36996">
        <w:rPr>
          <w:rFonts w:cs="Times New Roman"/>
        </w:rPr>
        <w:t>Amended (</w:t>
      </w:r>
      <w:hyperlink r:id="rId11" w:history="1">
        <w:r w:rsidRPr="00A36996">
          <w:rPr>
            <w:rStyle w:val="Hyperlink"/>
            <w:rFonts w:cs="Times New Roman"/>
          </w:rPr>
          <w:t>House Journal</w:t>
        </w:r>
        <w:r w:rsidRPr="00A36996">
          <w:rPr>
            <w:rStyle w:val="Hyperlink"/>
            <w:rFonts w:cs="Times New Roman"/>
          </w:rPr>
          <w:noBreakHyphen/>
          <w:t>page 15</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A36996">
        <w:rPr>
          <w:rFonts w:cs="Times New Roman"/>
        </w:rPr>
        <w:t>Read second time (</w:t>
      </w:r>
      <w:hyperlink r:id="rId12" w:history="1">
        <w:r w:rsidRPr="00A36996">
          <w:rPr>
            <w:rStyle w:val="Hyperlink"/>
            <w:rFonts w:cs="Times New Roman"/>
          </w:rPr>
          <w:t>House Journal</w:t>
        </w:r>
        <w:r w:rsidRPr="00A36996">
          <w:rPr>
            <w:rStyle w:val="Hyperlink"/>
            <w:rFonts w:cs="Times New Roman"/>
          </w:rPr>
          <w:noBreakHyphen/>
          <w:t>page 15</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A36996">
        <w:rPr>
          <w:rFonts w:cs="Times New Roman"/>
        </w:rPr>
        <w:t>Roll call Yeas</w:t>
      </w:r>
      <w:r>
        <w:rPr>
          <w:rFonts w:cs="Times New Roman"/>
        </w:rPr>
        <w:noBreakHyphen/>
      </w:r>
      <w:r w:rsidRPr="00A36996">
        <w:rPr>
          <w:rFonts w:cs="Times New Roman"/>
        </w:rPr>
        <w:t>94  Nays</w:t>
      </w:r>
      <w:r>
        <w:rPr>
          <w:rFonts w:cs="Times New Roman"/>
        </w:rPr>
        <w:noBreakHyphen/>
      </w:r>
      <w:r w:rsidRPr="00A36996">
        <w:rPr>
          <w:rFonts w:cs="Times New Roman"/>
        </w:rPr>
        <w:t>0 (</w:t>
      </w:r>
      <w:hyperlink r:id="rId13" w:history="1">
        <w:r w:rsidRPr="00A36996">
          <w:rPr>
            <w:rStyle w:val="Hyperlink"/>
            <w:rFonts w:cs="Times New Roman"/>
          </w:rPr>
          <w:t>House Journal</w:t>
        </w:r>
        <w:r w:rsidRPr="00A36996">
          <w:rPr>
            <w:rStyle w:val="Hyperlink"/>
            <w:rFonts w:cs="Times New Roman"/>
          </w:rPr>
          <w:noBreakHyphen/>
          <w:t>page 15</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A36996">
        <w:rPr>
          <w:rFonts w:cs="Times New Roman"/>
        </w:rPr>
        <w:t>Unanimous co</w:t>
      </w:r>
      <w:r>
        <w:rPr>
          <w:rFonts w:cs="Times New Roman"/>
        </w:rPr>
        <w:t xml:space="preserve">nsent for third reading on next </w:t>
      </w:r>
      <w:r w:rsidRPr="00A36996">
        <w:rPr>
          <w:rFonts w:cs="Times New Roman"/>
        </w:rPr>
        <w:t>legislative day (</w:t>
      </w:r>
      <w:hyperlink r:id="rId14" w:history="1">
        <w:r w:rsidRPr="00A36996">
          <w:rPr>
            <w:rStyle w:val="Hyperlink"/>
            <w:rFonts w:cs="Times New Roman"/>
          </w:rPr>
          <w:t>House Journal</w:t>
        </w:r>
        <w:r w:rsidRPr="00A36996">
          <w:rPr>
            <w:rStyle w:val="Hyperlink"/>
            <w:rFonts w:cs="Times New Roman"/>
          </w:rPr>
          <w:noBreakHyphen/>
          <w:t>page 17</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4/15/2011</w:t>
      </w:r>
      <w:r>
        <w:rPr>
          <w:rFonts w:cs="Times New Roman"/>
        </w:rPr>
        <w:tab/>
        <w:t>House</w:t>
      </w:r>
      <w:r>
        <w:rPr>
          <w:rFonts w:cs="Times New Roman"/>
        </w:rPr>
        <w:tab/>
      </w:r>
      <w:r w:rsidRPr="00A36996">
        <w:rPr>
          <w:rFonts w:cs="Times New Roman"/>
        </w:rPr>
        <w:t>Rea</w:t>
      </w:r>
      <w:r>
        <w:rPr>
          <w:rFonts w:cs="Times New Roman"/>
        </w:rPr>
        <w:t xml:space="preserve">d third time and sent to Senate </w:t>
      </w:r>
      <w:r w:rsidRPr="00A36996">
        <w:rPr>
          <w:rFonts w:cs="Times New Roman"/>
        </w:rPr>
        <w:t>(</w:t>
      </w:r>
      <w:hyperlink r:id="rId15" w:history="1">
        <w:r w:rsidRPr="00A36996">
          <w:rPr>
            <w:rStyle w:val="Hyperlink"/>
            <w:rFonts w:cs="Times New Roman"/>
          </w:rPr>
          <w:t>House Journal</w:t>
        </w:r>
        <w:r w:rsidRPr="00A36996">
          <w:rPr>
            <w:rStyle w:val="Hyperlink"/>
            <w:rFonts w:cs="Times New Roman"/>
          </w:rPr>
          <w:noBreakHyphen/>
          <w:t>page 1</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A36996">
        <w:rPr>
          <w:rFonts w:cs="Times New Roman"/>
        </w:rPr>
        <w:t>Introduced and read first time (</w:t>
      </w:r>
      <w:hyperlink r:id="rId16" w:history="1">
        <w:r w:rsidRPr="00A36996">
          <w:rPr>
            <w:rStyle w:val="Hyperlink"/>
            <w:rFonts w:cs="Times New Roman"/>
          </w:rPr>
          <w:t>Senate Journal</w:t>
        </w:r>
        <w:r w:rsidRPr="00A36996">
          <w:rPr>
            <w:rStyle w:val="Hyperlink"/>
            <w:rFonts w:cs="Times New Roman"/>
          </w:rPr>
          <w:noBreakHyphen/>
          <w:t>page 9</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A36996">
        <w:rPr>
          <w:rFonts w:cs="Times New Roman"/>
        </w:rPr>
        <w:t>R</w:t>
      </w:r>
      <w:r>
        <w:rPr>
          <w:rFonts w:cs="Times New Roman"/>
        </w:rPr>
        <w:t xml:space="preserve">eferred to Committee on </w:t>
      </w:r>
      <w:r w:rsidRPr="00A36996">
        <w:rPr>
          <w:rFonts w:cs="Times New Roman"/>
          <w:b/>
        </w:rPr>
        <w:t>Finance</w:t>
      </w:r>
      <w:r>
        <w:rPr>
          <w:rFonts w:cs="Times New Roman"/>
        </w:rPr>
        <w:t xml:space="preserve"> </w:t>
      </w:r>
      <w:r w:rsidRPr="00A36996">
        <w:rPr>
          <w:rFonts w:cs="Times New Roman"/>
        </w:rPr>
        <w:t>(</w:t>
      </w:r>
      <w:hyperlink r:id="rId17" w:history="1">
        <w:r w:rsidRPr="00A36996">
          <w:rPr>
            <w:rStyle w:val="Hyperlink"/>
            <w:rFonts w:cs="Times New Roman"/>
          </w:rPr>
          <w:t>Senate Journal</w:t>
        </w:r>
        <w:r w:rsidRPr="00A36996">
          <w:rPr>
            <w:rStyle w:val="Hyperlink"/>
            <w:rFonts w:cs="Times New Roman"/>
          </w:rPr>
          <w:noBreakHyphen/>
          <w:t>page 9</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Senate</w:t>
      </w:r>
      <w:r>
        <w:rPr>
          <w:rFonts w:cs="Times New Roman"/>
        </w:rPr>
        <w:tab/>
      </w:r>
      <w:r w:rsidRPr="00A36996">
        <w:rPr>
          <w:rFonts w:cs="Times New Roman"/>
        </w:rPr>
        <w:t>Committee rep</w:t>
      </w:r>
      <w:r>
        <w:rPr>
          <w:rFonts w:cs="Times New Roman"/>
        </w:rPr>
        <w:t xml:space="preserve">ort: Favorable with amendment </w:t>
      </w:r>
      <w:r w:rsidRPr="00A36996">
        <w:rPr>
          <w:rFonts w:cs="Times New Roman"/>
          <w:b/>
        </w:rPr>
        <w:t>Finance</w:t>
      </w:r>
      <w:r w:rsidRPr="00A36996">
        <w:rPr>
          <w:rFonts w:cs="Times New Roman"/>
        </w:rPr>
        <w:t xml:space="preserve"> (</w:t>
      </w:r>
      <w:hyperlink r:id="rId18" w:history="1">
        <w:r w:rsidRPr="00A36996">
          <w:rPr>
            <w:rStyle w:val="Hyperlink"/>
            <w:rFonts w:cs="Times New Roman"/>
          </w:rPr>
          <w:t>Senate Journal</w:t>
        </w:r>
        <w:r w:rsidRPr="00A36996">
          <w:rPr>
            <w:rStyle w:val="Hyperlink"/>
            <w:rFonts w:cs="Times New Roman"/>
          </w:rPr>
          <w:noBreakHyphen/>
          <w:t>page 6</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A36996">
        <w:rPr>
          <w:rFonts w:cs="Times New Roman"/>
        </w:rPr>
        <w:t>Scrivener's error corrected</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A36996">
        <w:rPr>
          <w:rFonts w:cs="Times New Roman"/>
        </w:rPr>
        <w:t>Committee Amendment Adopted (</w:t>
      </w:r>
      <w:hyperlink r:id="rId19" w:history="1">
        <w:r w:rsidRPr="00A36996">
          <w:rPr>
            <w:rStyle w:val="Hyperlink"/>
            <w:rFonts w:cs="Times New Roman"/>
          </w:rPr>
          <w:t>Senate Journal</w:t>
        </w:r>
        <w:r w:rsidRPr="00A36996">
          <w:rPr>
            <w:rStyle w:val="Hyperlink"/>
            <w:rFonts w:cs="Times New Roman"/>
          </w:rPr>
          <w:noBreakHyphen/>
          <w:t>page 19</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A36996">
        <w:rPr>
          <w:rFonts w:cs="Times New Roman"/>
        </w:rPr>
        <w:t>Amended (</w:t>
      </w:r>
      <w:hyperlink r:id="rId20" w:history="1">
        <w:r w:rsidRPr="00A36996">
          <w:rPr>
            <w:rStyle w:val="Hyperlink"/>
            <w:rFonts w:cs="Times New Roman"/>
          </w:rPr>
          <w:t>Senate Journal</w:t>
        </w:r>
        <w:r w:rsidRPr="00A36996">
          <w:rPr>
            <w:rStyle w:val="Hyperlink"/>
            <w:rFonts w:cs="Times New Roman"/>
          </w:rPr>
          <w:noBreakHyphen/>
          <w:t>page 19</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A36996">
        <w:rPr>
          <w:rFonts w:cs="Times New Roman"/>
        </w:rPr>
        <w:t>Read second time (</w:t>
      </w:r>
      <w:hyperlink r:id="rId21" w:history="1">
        <w:r w:rsidRPr="00A36996">
          <w:rPr>
            <w:rStyle w:val="Hyperlink"/>
            <w:rFonts w:cs="Times New Roman"/>
          </w:rPr>
          <w:t>Senate Journal</w:t>
        </w:r>
        <w:r w:rsidRPr="00A36996">
          <w:rPr>
            <w:rStyle w:val="Hyperlink"/>
            <w:rFonts w:cs="Times New Roman"/>
          </w:rPr>
          <w:noBreakHyphen/>
          <w:t>page 19</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A36996">
        <w:rPr>
          <w:rFonts w:cs="Times New Roman"/>
        </w:rPr>
        <w:t>Roll call Ayes</w:t>
      </w:r>
      <w:r>
        <w:rPr>
          <w:rFonts w:cs="Times New Roman"/>
        </w:rPr>
        <w:noBreakHyphen/>
      </w:r>
      <w:r w:rsidRPr="00A36996">
        <w:rPr>
          <w:rFonts w:cs="Times New Roman"/>
        </w:rPr>
        <w:t>34  Nays</w:t>
      </w:r>
      <w:r>
        <w:rPr>
          <w:rFonts w:cs="Times New Roman"/>
        </w:rPr>
        <w:noBreakHyphen/>
      </w:r>
      <w:r w:rsidRPr="00A36996">
        <w:rPr>
          <w:rFonts w:cs="Times New Roman"/>
        </w:rPr>
        <w:t>3 (</w:t>
      </w:r>
      <w:hyperlink r:id="rId22" w:history="1">
        <w:r w:rsidRPr="00A36996">
          <w:rPr>
            <w:rStyle w:val="Hyperlink"/>
            <w:rFonts w:cs="Times New Roman"/>
          </w:rPr>
          <w:t>Senate Journal</w:t>
        </w:r>
        <w:r w:rsidRPr="00A36996">
          <w:rPr>
            <w:rStyle w:val="Hyperlink"/>
            <w:rFonts w:cs="Times New Roman"/>
          </w:rPr>
          <w:noBreakHyphen/>
          <w:t>page 19</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r>
      <w:r>
        <w:rPr>
          <w:rFonts w:cs="Times New Roman"/>
        </w:rPr>
        <w:tab/>
      </w:r>
      <w:r w:rsidRPr="00A36996">
        <w:rPr>
          <w:rFonts w:cs="Times New Roman"/>
        </w:rPr>
        <w:t>Scrivener's error corrected</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A36996">
        <w:rPr>
          <w:rFonts w:cs="Times New Roman"/>
        </w:rPr>
        <w:t>Read third time and returned to House wi</w:t>
      </w:r>
      <w:r>
        <w:rPr>
          <w:rFonts w:cs="Times New Roman"/>
        </w:rPr>
        <w:t xml:space="preserve">th </w:t>
      </w:r>
      <w:r w:rsidRPr="00A36996">
        <w:rPr>
          <w:rFonts w:cs="Times New Roman"/>
        </w:rPr>
        <w:t>amendments (</w:t>
      </w:r>
      <w:hyperlink r:id="rId23" w:history="1">
        <w:r w:rsidRPr="00A36996">
          <w:rPr>
            <w:rStyle w:val="Hyperlink"/>
            <w:rFonts w:cs="Times New Roman"/>
          </w:rPr>
          <w:t>Senate Journal</w:t>
        </w:r>
        <w:r w:rsidRPr="00A36996">
          <w:rPr>
            <w:rStyle w:val="Hyperlink"/>
            <w:rFonts w:cs="Times New Roman"/>
          </w:rPr>
          <w:noBreakHyphen/>
          <w:t>page 22</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A36996">
        <w:rPr>
          <w:rFonts w:cs="Times New Roman"/>
        </w:rPr>
        <w:t>Senate amendment amended (</w:t>
      </w:r>
      <w:hyperlink r:id="rId24" w:history="1">
        <w:r w:rsidRPr="00A36996">
          <w:rPr>
            <w:rStyle w:val="Hyperlink"/>
            <w:rFonts w:cs="Times New Roman"/>
          </w:rPr>
          <w:t>House Journal</w:t>
        </w:r>
        <w:r w:rsidRPr="00A36996">
          <w:rPr>
            <w:rStyle w:val="Hyperlink"/>
            <w:rFonts w:cs="Times New Roman"/>
          </w:rPr>
          <w:noBreakHyphen/>
          <w:t>page 22</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A36996">
        <w:rPr>
          <w:rFonts w:cs="Times New Roman"/>
        </w:rPr>
        <w:t>Roll call Yeas</w:t>
      </w:r>
      <w:r>
        <w:rPr>
          <w:rFonts w:cs="Times New Roman"/>
        </w:rPr>
        <w:noBreakHyphen/>
      </w:r>
      <w:r w:rsidRPr="00A36996">
        <w:rPr>
          <w:rFonts w:cs="Times New Roman"/>
        </w:rPr>
        <w:t>83  Nays</w:t>
      </w:r>
      <w:r>
        <w:rPr>
          <w:rFonts w:cs="Times New Roman"/>
        </w:rPr>
        <w:noBreakHyphen/>
      </w:r>
      <w:r w:rsidRPr="00A36996">
        <w:rPr>
          <w:rFonts w:cs="Times New Roman"/>
        </w:rPr>
        <w:t>0 (</w:t>
      </w:r>
      <w:hyperlink r:id="rId25" w:history="1">
        <w:r w:rsidRPr="00A36996">
          <w:rPr>
            <w:rStyle w:val="Hyperlink"/>
            <w:rFonts w:cs="Times New Roman"/>
          </w:rPr>
          <w:t>House Journal</w:t>
        </w:r>
        <w:r w:rsidRPr="00A36996">
          <w:rPr>
            <w:rStyle w:val="Hyperlink"/>
            <w:rFonts w:cs="Times New Roman"/>
          </w:rPr>
          <w:noBreakHyphen/>
          <w:t>page 23</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A36996">
        <w:rPr>
          <w:rFonts w:cs="Times New Roman"/>
        </w:rPr>
        <w:t>Ret</w:t>
      </w:r>
      <w:r>
        <w:rPr>
          <w:rFonts w:cs="Times New Roman"/>
        </w:rPr>
        <w:t xml:space="preserve">urned to Senate with amendments </w:t>
      </w:r>
      <w:r w:rsidRPr="00A36996">
        <w:rPr>
          <w:rFonts w:cs="Times New Roman"/>
        </w:rPr>
        <w:t>(</w:t>
      </w:r>
      <w:hyperlink r:id="rId26" w:history="1">
        <w:r w:rsidRPr="00A36996">
          <w:rPr>
            <w:rStyle w:val="Hyperlink"/>
            <w:rFonts w:cs="Times New Roman"/>
          </w:rPr>
          <w:t>House Journal</w:t>
        </w:r>
        <w:r w:rsidRPr="00A36996">
          <w:rPr>
            <w:rStyle w:val="Hyperlink"/>
            <w:rFonts w:cs="Times New Roman"/>
          </w:rPr>
          <w:noBreakHyphen/>
          <w:t>page 23</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2/14/2012</w:t>
      </w:r>
      <w:r>
        <w:rPr>
          <w:rFonts w:cs="Times New Roman"/>
        </w:rPr>
        <w:tab/>
        <w:t>Senate</w:t>
      </w:r>
      <w:r>
        <w:rPr>
          <w:rFonts w:cs="Times New Roman"/>
        </w:rPr>
        <w:tab/>
      </w:r>
      <w:r w:rsidRPr="00A36996">
        <w:rPr>
          <w:rFonts w:cs="Times New Roman"/>
        </w:rPr>
        <w:t>Non</w:t>
      </w:r>
      <w:r>
        <w:rPr>
          <w:rFonts w:cs="Times New Roman"/>
        </w:rPr>
        <w:noBreakHyphen/>
        <w:t xml:space="preserve">concurrence in House amendment </w:t>
      </w:r>
      <w:r w:rsidRPr="00A36996">
        <w:rPr>
          <w:rFonts w:cs="Times New Roman"/>
        </w:rPr>
        <w:t>(</w:t>
      </w:r>
      <w:hyperlink r:id="rId27" w:history="1">
        <w:r w:rsidRPr="00A36996">
          <w:rPr>
            <w:rStyle w:val="Hyperlink"/>
            <w:rFonts w:cs="Times New Roman"/>
          </w:rPr>
          <w:t>Senate Journal</w:t>
        </w:r>
        <w:r w:rsidRPr="00A36996">
          <w:rPr>
            <w:rStyle w:val="Hyperlink"/>
            <w:rFonts w:cs="Times New Roman"/>
          </w:rPr>
          <w:noBreakHyphen/>
          <w:t>page 16</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lastRenderedPageBreak/>
        <w:tab/>
        <w:t>2/14/2012</w:t>
      </w:r>
      <w:r>
        <w:rPr>
          <w:rFonts w:cs="Times New Roman"/>
        </w:rPr>
        <w:tab/>
        <w:t>Senate</w:t>
      </w:r>
      <w:r>
        <w:rPr>
          <w:rFonts w:cs="Times New Roman"/>
        </w:rPr>
        <w:tab/>
      </w:r>
      <w:r w:rsidRPr="00A36996">
        <w:rPr>
          <w:rFonts w:cs="Times New Roman"/>
        </w:rPr>
        <w:t>Roll call Ayes</w:t>
      </w:r>
      <w:r>
        <w:rPr>
          <w:rFonts w:cs="Times New Roman"/>
        </w:rPr>
        <w:noBreakHyphen/>
      </w:r>
      <w:r w:rsidRPr="00A36996">
        <w:rPr>
          <w:rFonts w:cs="Times New Roman"/>
        </w:rPr>
        <w:t>37  Nays</w:t>
      </w:r>
      <w:r>
        <w:rPr>
          <w:rFonts w:cs="Times New Roman"/>
        </w:rPr>
        <w:noBreakHyphen/>
      </w:r>
      <w:r w:rsidRPr="00A36996">
        <w:rPr>
          <w:rFonts w:cs="Times New Roman"/>
        </w:rPr>
        <w:t>2 (</w:t>
      </w:r>
      <w:hyperlink r:id="rId28" w:history="1">
        <w:r w:rsidRPr="00A36996">
          <w:rPr>
            <w:rStyle w:val="Hyperlink"/>
            <w:rFonts w:cs="Times New Roman"/>
          </w:rPr>
          <w:t>Senate Journal</w:t>
        </w:r>
        <w:r w:rsidRPr="00A36996">
          <w:rPr>
            <w:rStyle w:val="Hyperlink"/>
            <w:rFonts w:cs="Times New Roman"/>
          </w:rPr>
          <w:noBreakHyphen/>
          <w:t>page 16</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A36996">
        <w:rPr>
          <w:rFonts w:cs="Times New Roman"/>
        </w:rPr>
        <w:t>House insist</w:t>
      </w:r>
      <w:r>
        <w:rPr>
          <w:rFonts w:cs="Times New Roman"/>
        </w:rPr>
        <w:t xml:space="preserve">s upon amendment and conference </w:t>
      </w:r>
      <w:r w:rsidRPr="00A36996">
        <w:rPr>
          <w:rFonts w:cs="Times New Roman"/>
        </w:rPr>
        <w:t>committee appoin</w:t>
      </w:r>
      <w:r>
        <w:rPr>
          <w:rFonts w:cs="Times New Roman"/>
        </w:rPr>
        <w:t xml:space="preserve">ted Reps. Loftis, White, Battle </w:t>
      </w:r>
      <w:r w:rsidRPr="00A36996">
        <w:rPr>
          <w:rFonts w:cs="Times New Roman"/>
        </w:rPr>
        <w:t>(</w:t>
      </w:r>
      <w:hyperlink r:id="rId29" w:history="1">
        <w:r w:rsidRPr="00A36996">
          <w:rPr>
            <w:rStyle w:val="Hyperlink"/>
            <w:rFonts w:cs="Times New Roman"/>
          </w:rPr>
          <w:t>House Journal</w:t>
        </w:r>
        <w:r w:rsidRPr="00A36996">
          <w:rPr>
            <w:rStyle w:val="Hyperlink"/>
            <w:rFonts w:cs="Times New Roman"/>
          </w:rPr>
          <w:noBreakHyphen/>
          <w:t>page 3</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A36996">
        <w:rPr>
          <w:rFonts w:cs="Times New Roman"/>
        </w:rPr>
        <w:t>Conference committee appointed Leve</w:t>
      </w:r>
      <w:r>
        <w:rPr>
          <w:rFonts w:cs="Times New Roman"/>
        </w:rPr>
        <w:t xml:space="preserve">ntis, O'Dell, </w:t>
      </w:r>
      <w:r w:rsidRPr="00A36996">
        <w:rPr>
          <w:rFonts w:cs="Times New Roman"/>
        </w:rPr>
        <w:t>and Shoopman (</w:t>
      </w:r>
      <w:hyperlink r:id="rId30" w:history="1">
        <w:r w:rsidRPr="00A36996">
          <w:rPr>
            <w:rStyle w:val="Hyperlink"/>
            <w:rFonts w:cs="Times New Roman"/>
          </w:rPr>
          <w:t>Senate Journal</w:t>
        </w:r>
        <w:r w:rsidRPr="00A36996">
          <w:rPr>
            <w:rStyle w:val="Hyperlink"/>
            <w:rFonts w:cs="Times New Roman"/>
          </w:rPr>
          <w:noBreakHyphen/>
          <w:t>page 11</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A36996">
        <w:rPr>
          <w:rFonts w:cs="Times New Roman"/>
        </w:rPr>
        <w:t>Free conference powers granted</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A36996">
        <w:rPr>
          <w:rFonts w:cs="Times New Roman"/>
        </w:rPr>
        <w:t>Roll call Ayes</w:t>
      </w:r>
      <w:r>
        <w:rPr>
          <w:rFonts w:cs="Times New Roman"/>
        </w:rPr>
        <w:noBreakHyphen/>
      </w:r>
      <w:r w:rsidRPr="00A36996">
        <w:rPr>
          <w:rFonts w:cs="Times New Roman"/>
        </w:rPr>
        <w:t>34  Nays</w:t>
      </w:r>
      <w:r>
        <w:rPr>
          <w:rFonts w:cs="Times New Roman"/>
        </w:rPr>
        <w:noBreakHyphen/>
      </w:r>
      <w:r w:rsidRPr="00A36996">
        <w:rPr>
          <w:rFonts w:cs="Times New Roman"/>
        </w:rPr>
        <w:t>9 (</w:t>
      </w:r>
      <w:hyperlink r:id="rId31" w:history="1">
        <w:r w:rsidRPr="00A36996">
          <w:rPr>
            <w:rStyle w:val="Hyperlink"/>
            <w:rFonts w:cs="Times New Roman"/>
          </w:rPr>
          <w:t>Senate Journal</w:t>
        </w:r>
        <w:r w:rsidRPr="00A36996">
          <w:rPr>
            <w:rStyle w:val="Hyperlink"/>
            <w:rFonts w:cs="Times New Roman"/>
          </w:rPr>
          <w:noBreakHyphen/>
          <w:t>page 45</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A36996">
        <w:rPr>
          <w:rFonts w:cs="Times New Roman"/>
        </w:rPr>
        <w:t>Free conference committee appointed</w:t>
      </w:r>
      <w:r>
        <w:rPr>
          <w:rFonts w:cs="Times New Roman"/>
        </w:rPr>
        <w:t xml:space="preserve"> Leventis, </w:t>
      </w:r>
      <w:r w:rsidRPr="00A36996">
        <w:rPr>
          <w:rFonts w:cs="Times New Roman"/>
        </w:rPr>
        <w:t>O'Dell, and Shoopman</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A36996">
        <w:rPr>
          <w:rFonts w:cs="Times New Roman"/>
        </w:rPr>
        <w:t>Free conference report adopted</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A36996">
        <w:rPr>
          <w:rFonts w:cs="Times New Roman"/>
        </w:rPr>
        <w:t>Roll call Ayes</w:t>
      </w:r>
      <w:r>
        <w:rPr>
          <w:rFonts w:cs="Times New Roman"/>
        </w:rPr>
        <w:noBreakHyphen/>
      </w:r>
      <w:r w:rsidRPr="00A36996">
        <w:rPr>
          <w:rFonts w:cs="Times New Roman"/>
        </w:rPr>
        <w:t>34  Nays</w:t>
      </w:r>
      <w:r>
        <w:rPr>
          <w:rFonts w:cs="Times New Roman"/>
        </w:rPr>
        <w:noBreakHyphen/>
      </w:r>
      <w:r w:rsidRPr="00A36996">
        <w:rPr>
          <w:rFonts w:cs="Times New Roman"/>
        </w:rPr>
        <w:t>9</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A36996">
        <w:rPr>
          <w:rFonts w:cs="Times New Roman"/>
        </w:rPr>
        <w:t>Free conference powers granted (</w:t>
      </w:r>
      <w:hyperlink r:id="rId32" w:history="1">
        <w:r w:rsidRPr="00A36996">
          <w:rPr>
            <w:rStyle w:val="Hyperlink"/>
            <w:rFonts w:cs="Times New Roman"/>
          </w:rPr>
          <w:t>House Journal</w:t>
        </w:r>
        <w:r w:rsidRPr="00A36996">
          <w:rPr>
            <w:rStyle w:val="Hyperlink"/>
            <w:rFonts w:cs="Times New Roman"/>
          </w:rPr>
          <w:noBreakHyphen/>
          <w:t>page 44</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A36996">
        <w:rPr>
          <w:rFonts w:cs="Times New Roman"/>
        </w:rPr>
        <w:t>Roll call Yeas</w:t>
      </w:r>
      <w:r>
        <w:rPr>
          <w:rFonts w:cs="Times New Roman"/>
        </w:rPr>
        <w:noBreakHyphen/>
      </w:r>
      <w:r w:rsidRPr="00A36996">
        <w:rPr>
          <w:rFonts w:cs="Times New Roman"/>
        </w:rPr>
        <w:t>97  Nays</w:t>
      </w:r>
      <w:r>
        <w:rPr>
          <w:rFonts w:cs="Times New Roman"/>
        </w:rPr>
        <w:noBreakHyphen/>
      </w:r>
      <w:r w:rsidRPr="00A36996">
        <w:rPr>
          <w:rFonts w:cs="Times New Roman"/>
        </w:rPr>
        <w:t>0 (</w:t>
      </w:r>
      <w:hyperlink r:id="rId33" w:history="1">
        <w:r w:rsidRPr="00A36996">
          <w:rPr>
            <w:rStyle w:val="Hyperlink"/>
            <w:rFonts w:cs="Times New Roman"/>
          </w:rPr>
          <w:t>House Journal</w:t>
        </w:r>
        <w:r w:rsidRPr="00A36996">
          <w:rPr>
            <w:rStyle w:val="Hyperlink"/>
            <w:rFonts w:cs="Times New Roman"/>
          </w:rPr>
          <w:noBreakHyphen/>
          <w:t>page 43</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A36996">
        <w:rPr>
          <w:rFonts w:cs="Times New Roman"/>
        </w:rPr>
        <w:t>Free confere</w:t>
      </w:r>
      <w:r>
        <w:rPr>
          <w:rFonts w:cs="Times New Roman"/>
        </w:rPr>
        <w:t xml:space="preserve">nce committee appointed Loftis, </w:t>
      </w:r>
      <w:r w:rsidRPr="00A36996">
        <w:rPr>
          <w:rFonts w:cs="Times New Roman"/>
        </w:rPr>
        <w:t>White, Battle (</w:t>
      </w:r>
      <w:hyperlink r:id="rId34" w:history="1">
        <w:r w:rsidRPr="00A36996">
          <w:rPr>
            <w:rStyle w:val="Hyperlink"/>
            <w:rFonts w:cs="Times New Roman"/>
          </w:rPr>
          <w:t>House Journal</w:t>
        </w:r>
        <w:r w:rsidRPr="00A36996">
          <w:rPr>
            <w:rStyle w:val="Hyperlink"/>
            <w:rFonts w:cs="Times New Roman"/>
          </w:rPr>
          <w:noBreakHyphen/>
          <w:t>page 46</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A36996">
        <w:rPr>
          <w:rFonts w:cs="Times New Roman"/>
        </w:rPr>
        <w:t>Free conference report received and ado</w:t>
      </w:r>
      <w:r>
        <w:rPr>
          <w:rFonts w:cs="Times New Roman"/>
        </w:rPr>
        <w:t xml:space="preserve">pted </w:t>
      </w:r>
      <w:r w:rsidRPr="00A36996">
        <w:rPr>
          <w:rFonts w:cs="Times New Roman"/>
        </w:rPr>
        <w:t>(</w:t>
      </w:r>
      <w:hyperlink r:id="rId35" w:history="1">
        <w:r w:rsidRPr="00A36996">
          <w:rPr>
            <w:rStyle w:val="Hyperlink"/>
            <w:rFonts w:cs="Times New Roman"/>
          </w:rPr>
          <w:t>House Journal</w:t>
        </w:r>
        <w:r w:rsidRPr="00A36996">
          <w:rPr>
            <w:rStyle w:val="Hyperlink"/>
            <w:rFonts w:cs="Times New Roman"/>
          </w:rPr>
          <w:noBreakHyphen/>
          <w:t>page 46</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A36996">
        <w:rPr>
          <w:rFonts w:cs="Times New Roman"/>
        </w:rPr>
        <w:t>Roll call Yeas</w:t>
      </w:r>
      <w:r>
        <w:rPr>
          <w:rFonts w:cs="Times New Roman"/>
        </w:rPr>
        <w:noBreakHyphen/>
      </w:r>
      <w:r w:rsidRPr="00A36996">
        <w:rPr>
          <w:rFonts w:cs="Times New Roman"/>
        </w:rPr>
        <w:t>97  Nays</w:t>
      </w:r>
      <w:r>
        <w:rPr>
          <w:rFonts w:cs="Times New Roman"/>
        </w:rPr>
        <w:noBreakHyphen/>
      </w:r>
      <w:r w:rsidRPr="00A36996">
        <w:rPr>
          <w:rFonts w:cs="Times New Roman"/>
        </w:rPr>
        <w:t>0 (</w:t>
      </w:r>
      <w:hyperlink r:id="rId36" w:history="1">
        <w:r w:rsidRPr="00A36996">
          <w:rPr>
            <w:rStyle w:val="Hyperlink"/>
            <w:rFonts w:cs="Times New Roman"/>
          </w:rPr>
          <w:t>House Journal</w:t>
        </w:r>
        <w:r w:rsidRPr="00A36996">
          <w:rPr>
            <w:rStyle w:val="Hyperlink"/>
            <w:rFonts w:cs="Times New Roman"/>
          </w:rPr>
          <w:noBreakHyphen/>
          <w:t>page 53</w:t>
        </w:r>
      </w:hyperlink>
      <w:r w:rsidRPr="00A36996">
        <w:rPr>
          <w:rFonts w:cs="Times New Roman"/>
        </w:rPr>
        <w:t>)</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A36996">
        <w:rPr>
          <w:rFonts w:cs="Times New Roman"/>
        </w:rPr>
        <w:t>Ordered enrolled for ratification</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A36996">
        <w:rPr>
          <w:rFonts w:cs="Times New Roman"/>
        </w:rPr>
        <w:t>Ratified R 286</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A36996">
        <w:rPr>
          <w:rFonts w:cs="Times New Roman"/>
        </w:rPr>
        <w:t>Signed By Governor</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A36996">
        <w:rPr>
          <w:rFonts w:cs="Times New Roman"/>
        </w:rPr>
        <w:t>Effective date 06/18/12</w:t>
      </w:r>
    </w:p>
    <w:p w:rsidR="002417E2" w:rsidRDefault="002417E2" w:rsidP="002417E2">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A36996">
        <w:rPr>
          <w:rFonts w:cs="Times New Roman"/>
        </w:rPr>
        <w:t>Act No</w:t>
      </w:r>
      <w:r>
        <w:rPr>
          <w:rFonts w:cs="Times New Roman"/>
        </w:rPr>
        <w:t>. </w:t>
      </w:r>
      <w:r w:rsidRPr="00A36996">
        <w:rPr>
          <w:rFonts w:cs="Times New Roman"/>
        </w:rPr>
        <w:t>233</w:t>
      </w:r>
    </w:p>
    <w:p w:rsidR="002417E2" w:rsidRDefault="002417E2" w:rsidP="002417E2">
      <w:pPr>
        <w:widowControl w:val="0"/>
        <w:tabs>
          <w:tab w:val="right" w:pos="1008"/>
          <w:tab w:val="left" w:pos="1152"/>
          <w:tab w:val="left" w:pos="1872"/>
          <w:tab w:val="left" w:pos="9187"/>
        </w:tabs>
        <w:ind w:left="2088" w:hanging="2088"/>
        <w:rPr>
          <w:rFonts w:cs="Times New Roman"/>
        </w:rPr>
      </w:pPr>
    </w:p>
    <w:p w:rsidR="002B7A50" w:rsidRPr="002B7A50" w:rsidRDefault="002B7A50" w:rsidP="002B7A50">
      <w:pPr>
        <w:widowControl w:val="0"/>
        <w:tabs>
          <w:tab w:val="right" w:pos="1008"/>
          <w:tab w:val="left" w:pos="1152"/>
          <w:tab w:val="left" w:pos="1872"/>
          <w:tab w:val="left" w:pos="9187"/>
        </w:tabs>
        <w:ind w:left="2088" w:hanging="2088"/>
        <w:rPr>
          <w:rFonts w:eastAsia="Times New Roman" w:cs="Times New Roman"/>
          <w:szCs w:val="20"/>
        </w:rPr>
      </w:pP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7A50">
        <w:rPr>
          <w:rFonts w:eastAsia="Times New Roman" w:cs="Times New Roman"/>
          <w:b/>
          <w:szCs w:val="20"/>
        </w:rPr>
        <w:t>VERSIONS OF THIS BILL</w:t>
      </w:r>
    </w:p>
    <w:p w:rsidR="002B7A50" w:rsidRPr="002B7A50" w:rsidRDefault="002B7A50"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7A50" w:rsidRPr="002B7A50" w:rsidRDefault="005E1452" w:rsidP="002B7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2B7A50" w:rsidRPr="002B7A50">
          <w:rPr>
            <w:rFonts w:eastAsia="Times New Roman" w:cs="Times New Roman"/>
            <w:color w:val="0000FF" w:themeColor="hyperlink"/>
            <w:szCs w:val="20"/>
            <w:u w:val="single"/>
          </w:rPr>
          <w:t>1/27/2011</w:t>
        </w:r>
      </w:hyperlink>
    </w:p>
    <w:p w:rsidR="002B7A50" w:rsidRPr="002B7A50" w:rsidRDefault="005E1452" w:rsidP="002B7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2B7A50" w:rsidRPr="002B7A50">
          <w:rPr>
            <w:rFonts w:eastAsia="Times New Roman" w:cs="Times New Roman"/>
            <w:color w:val="0000FF" w:themeColor="hyperlink"/>
            <w:szCs w:val="20"/>
            <w:u w:val="single"/>
          </w:rPr>
          <w:t>4/6/2011</w:t>
        </w:r>
      </w:hyperlink>
    </w:p>
    <w:p w:rsidR="002B7A50" w:rsidRPr="002B7A50" w:rsidRDefault="005E1452" w:rsidP="002B7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2B7A50" w:rsidRPr="002B7A50">
          <w:rPr>
            <w:rFonts w:eastAsia="Times New Roman" w:cs="Times New Roman"/>
            <w:color w:val="0000FF" w:themeColor="hyperlink"/>
            <w:szCs w:val="20"/>
            <w:u w:val="single"/>
          </w:rPr>
          <w:t>4/14/2011</w:t>
        </w:r>
      </w:hyperlink>
    </w:p>
    <w:p w:rsidR="002B7A50" w:rsidRPr="002B7A50" w:rsidRDefault="005E1452" w:rsidP="002B7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2B7A50" w:rsidRPr="002B7A50">
          <w:rPr>
            <w:rFonts w:eastAsia="Times New Roman" w:cs="Times New Roman"/>
            <w:color w:val="0000FF" w:themeColor="hyperlink"/>
            <w:szCs w:val="20"/>
            <w:u w:val="single"/>
          </w:rPr>
          <w:t>1/25/2012</w:t>
        </w:r>
      </w:hyperlink>
    </w:p>
    <w:p w:rsidR="002B7A50" w:rsidRPr="002B7A50" w:rsidRDefault="005E1452" w:rsidP="002B7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2B7A50" w:rsidRPr="002B7A50">
          <w:rPr>
            <w:rFonts w:eastAsia="Times New Roman" w:cs="Times New Roman"/>
            <w:color w:val="0000FF" w:themeColor="hyperlink"/>
            <w:szCs w:val="20"/>
            <w:u w:val="single"/>
          </w:rPr>
          <w:t>1/26/2012</w:t>
        </w:r>
      </w:hyperlink>
    </w:p>
    <w:p w:rsidR="002B7A50" w:rsidRPr="002B7A50" w:rsidRDefault="005E1452" w:rsidP="002B7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2B7A50" w:rsidRPr="002B7A50">
          <w:rPr>
            <w:rFonts w:eastAsia="Times New Roman" w:cs="Times New Roman"/>
            <w:color w:val="0000FF" w:themeColor="hyperlink"/>
            <w:szCs w:val="20"/>
            <w:u w:val="single"/>
          </w:rPr>
          <w:t>2/2/2012</w:t>
        </w:r>
      </w:hyperlink>
    </w:p>
    <w:p w:rsidR="002B7A50" w:rsidRPr="002B7A50" w:rsidRDefault="005E1452" w:rsidP="002B7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2B7A50" w:rsidRPr="002B7A50">
          <w:rPr>
            <w:rFonts w:eastAsia="Times New Roman" w:cs="Times New Roman"/>
            <w:color w:val="0000FF" w:themeColor="hyperlink"/>
            <w:szCs w:val="20"/>
            <w:u w:val="single"/>
          </w:rPr>
          <w:t>2/7/2012</w:t>
        </w:r>
      </w:hyperlink>
    </w:p>
    <w:p w:rsidR="002B7A50" w:rsidRPr="002B7A50" w:rsidRDefault="005E1452" w:rsidP="002B7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2B7A50" w:rsidRPr="002B7A50">
          <w:rPr>
            <w:rFonts w:eastAsia="Times New Roman" w:cs="Times New Roman"/>
            <w:color w:val="0000FF" w:themeColor="hyperlink"/>
            <w:szCs w:val="20"/>
            <w:u w:val="single"/>
          </w:rPr>
          <w:t>2/9/2012</w:t>
        </w:r>
      </w:hyperlink>
    </w:p>
    <w:p w:rsidR="002B7A50" w:rsidRPr="002B7A50" w:rsidRDefault="005E1452" w:rsidP="002B7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2B7A50" w:rsidRPr="002B7A50">
          <w:rPr>
            <w:rFonts w:eastAsia="Times New Roman" w:cs="Times New Roman"/>
            <w:color w:val="0000FF" w:themeColor="hyperlink"/>
            <w:szCs w:val="20"/>
            <w:u w:val="single"/>
          </w:rPr>
          <w:t>6/7/2012</w:t>
        </w:r>
      </w:hyperlink>
    </w:p>
    <w:p w:rsidR="002B7A50" w:rsidRPr="002B7A50" w:rsidRDefault="002B7A50" w:rsidP="002B7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B7A50" w:rsidRDefault="002B7A50" w:rsidP="002B7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B7A50" w:rsidSect="002B7A50">
          <w:pgSz w:w="12240" w:h="15840" w:code="1"/>
          <w:pgMar w:top="1080" w:right="1440" w:bottom="1080" w:left="1440" w:header="720" w:footer="720" w:gutter="0"/>
          <w:pgNumType w:start="1"/>
          <w:cols w:space="720"/>
          <w:noEndnote/>
          <w:docGrid w:linePitch="360"/>
        </w:sectPr>
      </w:pPr>
    </w:p>
    <w:p w:rsidR="00340412"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(A233, R286, H3506)</w:t>
      </w:r>
    </w:p>
    <w:p w:rsidR="00340412" w:rsidRPr="008836A5"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40412" w:rsidRPr="002B7A50"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B7A50">
        <w:rPr>
          <w:rFonts w:cs="Times New Roman"/>
          <w:b/>
          <w:color w:val="000000" w:themeColor="text1"/>
          <w:szCs w:val="36"/>
        </w:rPr>
        <w:t xml:space="preserve">AN ACT </w:t>
      </w:r>
      <w:r w:rsidRPr="002B7A50">
        <w:rPr>
          <w:rFonts w:cs="Times New Roman"/>
          <w:b/>
          <w:color w:val="000000" w:themeColor="text1"/>
          <w:u w:color="000000" w:themeColor="text1"/>
        </w:rPr>
        <w:t>TO AMEND SECTION 12</w:t>
      </w:r>
      <w:r w:rsidRPr="002B7A50">
        <w:rPr>
          <w:rFonts w:cs="Times New Roman"/>
          <w:b/>
          <w:color w:val="000000" w:themeColor="text1"/>
          <w:u w:color="000000" w:themeColor="text1"/>
        </w:rPr>
        <w:noBreakHyphen/>
        <w:t>14</w:t>
      </w:r>
      <w:r w:rsidRPr="002B7A50">
        <w:rPr>
          <w:rFonts w:cs="Times New Roman"/>
          <w:b/>
          <w:color w:val="000000" w:themeColor="text1"/>
          <w:u w:color="000000" w:themeColor="text1"/>
        </w:rPr>
        <w:noBreakHyphen/>
        <w:t>80, AS AMENDED, CODE OF LAWS OF SOUTH CAROLINA, 1976, RELATING TO THE INVESTMENT TAX CREDIT FOR MANUFACTURING AND PRODUCTIVE EQUIPMENT, SO AS TO EXPAND THE CREDIT TO CERTAIN ACTIVITIES WHERE THE TAXPAYER COMMITS TO EMPLOYING ONE THOUSAND TWO HUNDRED FULL</w:t>
      </w:r>
      <w:r w:rsidRPr="002B7A50">
        <w:rPr>
          <w:rFonts w:cs="Times New Roman"/>
          <w:b/>
          <w:color w:val="000000" w:themeColor="text1"/>
          <w:u w:color="000000" w:themeColor="text1"/>
        </w:rPr>
        <w:noBreakHyphen/>
        <w:t>TIME EMPLOYEES IN THIS STATE AND COMMITS TO INVEST FOUR HUNDRED MILLION DOLLARS IN CAPITAL INVESTMENT IN THIS STATE, TO DEFINE TERMS, AND TO SET FORTH THE PROCESS BY WHICH A TAXPAYER QUALIFIES FOR THE CREDIT AND THE PROCESS BY WHICH THE AMOUNT OF THE CREDIT IS DETERMINED; AND BY ADDING SECTION 12</w:t>
      </w:r>
      <w:r w:rsidRPr="002B7A50">
        <w:rPr>
          <w:rFonts w:cs="Times New Roman"/>
          <w:b/>
          <w:color w:val="000000" w:themeColor="text1"/>
          <w:u w:color="000000" w:themeColor="text1"/>
        </w:rPr>
        <w:noBreakHyphen/>
        <w:t>54</w:t>
      </w:r>
      <w:r w:rsidRPr="002B7A50">
        <w:rPr>
          <w:rFonts w:cs="Times New Roman"/>
          <w:b/>
          <w:color w:val="000000" w:themeColor="text1"/>
          <w:u w:color="000000" w:themeColor="text1"/>
        </w:rPr>
        <w:noBreakHyphen/>
        <w:t>87 SO AS TO PROVIDE THAT FOR PURPOSES OF DISCOUNTS ALLOWED FOR TIMELY FILING OF RETURNS, IF THE DEPARTMENT OF REVENUE WAIVES ALL PENALTIES FOR LATE FILING DUE TO REASONABLE CAUSE, THE DISCOUNT MUST BE ALLOWED.</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40412"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5AA9">
        <w:rPr>
          <w:rFonts w:cs="Times New Roman"/>
        </w:rPr>
        <w:t>Be it enacted by the General Assembly of the State of South Carolina:</w:t>
      </w:r>
    </w:p>
    <w:p w:rsidR="00340412"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b/>
        </w:rPr>
        <w:t>Investment tax credit for manufacturing and productive equipment</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SECTION</w:t>
      </w:r>
      <w:r w:rsidRPr="004A5AA9">
        <w:rPr>
          <w:rFonts w:cs="Times New Roman"/>
          <w:color w:val="000000" w:themeColor="text1"/>
          <w:u w:color="000000" w:themeColor="text1"/>
        </w:rPr>
        <w:tab/>
        <w:t>1.</w:t>
      </w:r>
      <w:r w:rsidRPr="004A5AA9">
        <w:rPr>
          <w:rFonts w:cs="Times New Roman"/>
          <w:color w:val="000000" w:themeColor="text1"/>
          <w:u w:color="000000" w:themeColor="text1"/>
        </w:rPr>
        <w:tab/>
        <w:t>Section 12</w:t>
      </w:r>
      <w:r w:rsidRPr="004A5AA9">
        <w:rPr>
          <w:rFonts w:cs="Times New Roman"/>
          <w:color w:val="000000" w:themeColor="text1"/>
          <w:u w:color="000000" w:themeColor="text1"/>
        </w:rPr>
        <w:noBreakHyphen/>
        <w:t>14</w:t>
      </w:r>
      <w:r w:rsidRPr="004A5AA9">
        <w:rPr>
          <w:rFonts w:cs="Times New Roman"/>
          <w:color w:val="000000" w:themeColor="text1"/>
          <w:u w:color="000000" w:themeColor="text1"/>
        </w:rPr>
        <w:noBreakHyphen/>
        <w:t>80 of the 1976 Code, as last amended by Act 354 of 2008, is further amended to read:</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Pr>
          <w:rFonts w:cs="Times New Roman"/>
          <w:color w:val="000000" w:themeColor="text1"/>
          <w:u w:color="000000" w:themeColor="text1"/>
        </w:rPr>
        <w:t>“</w:t>
      </w:r>
      <w:r w:rsidRPr="004A5AA9">
        <w:rPr>
          <w:rFonts w:cs="Times New Roman"/>
          <w:color w:val="000000" w:themeColor="text1"/>
          <w:u w:color="000000" w:themeColor="text1"/>
        </w:rPr>
        <w:t>Section 12</w:t>
      </w:r>
      <w:r w:rsidRPr="004A5AA9">
        <w:rPr>
          <w:rFonts w:cs="Times New Roman"/>
          <w:color w:val="000000" w:themeColor="text1"/>
          <w:u w:color="000000" w:themeColor="text1"/>
        </w:rPr>
        <w:noBreakHyphen/>
        <w:t>14</w:t>
      </w:r>
      <w:r w:rsidRPr="004A5AA9">
        <w:rPr>
          <w:rFonts w:cs="Times New Roman"/>
          <w:color w:val="000000" w:themeColor="text1"/>
          <w:u w:color="000000" w:themeColor="text1"/>
        </w:rPr>
        <w:noBreakHyphen/>
        <w:t>80.</w:t>
      </w:r>
      <w:r w:rsidRPr="004A5AA9">
        <w:rPr>
          <w:rFonts w:cs="Times New Roman"/>
          <w:color w:val="000000" w:themeColor="text1"/>
          <w:u w:color="000000" w:themeColor="text1"/>
        </w:rPr>
        <w:tab/>
        <w:t>(A)</w:t>
      </w:r>
      <w:r w:rsidRPr="004A5AA9">
        <w:rPr>
          <w:rFonts w:cs="Times New Roman"/>
          <w:color w:val="000000" w:themeColor="text1"/>
          <w:u w:color="000000" w:themeColor="text1"/>
        </w:rPr>
        <w:tab/>
        <w:t xml:space="preserve">There is allowed an investment tax credit for any taxable year in which qualified manufacturing and productive equipment acquired or leased by the taxpayer is placed in service if the taxpayer: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(1)(a)</w:t>
      </w:r>
      <w:r w:rsidRPr="004A5AA9">
        <w:rPr>
          <w:rFonts w:cs="Times New Roman"/>
          <w:color w:val="000000" w:themeColor="text1"/>
          <w:u w:color="000000" w:themeColor="text1"/>
        </w:rPr>
        <w:tab/>
        <w:t xml:space="preserve">is engaged in this State in an activity or activities listed under the North American Industry Classification System Manual (NAICS) Section 326;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(b)</w:t>
      </w:r>
      <w:r w:rsidRPr="004A5AA9">
        <w:rPr>
          <w:rFonts w:cs="Times New Roman"/>
          <w:color w:val="000000" w:themeColor="text1"/>
          <w:u w:color="000000" w:themeColor="text1"/>
        </w:rPr>
        <w:tab/>
        <w:t>is employing five thousand or more full</w:t>
      </w:r>
      <w:r w:rsidRPr="004A5AA9">
        <w:rPr>
          <w:rFonts w:cs="Times New Roman"/>
          <w:color w:val="000000" w:themeColor="text1"/>
          <w:u w:color="000000" w:themeColor="text1"/>
        </w:rPr>
        <w:noBreakHyphen/>
        <w:t xml:space="preserve">time workers in this State and having a total capital investment in this State of not less than two billion dollars; and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(c)</w:t>
      </w:r>
      <w:r w:rsidRPr="004A5AA9">
        <w:rPr>
          <w:rFonts w:cs="Times New Roman"/>
          <w:color w:val="000000" w:themeColor="text1"/>
          <w:u w:color="000000" w:themeColor="text1"/>
        </w:rPr>
        <w:tab/>
        <w:t>commits to invest five hundred million dollars in capital investment in this State between Ja</w:t>
      </w:r>
      <w:r>
        <w:rPr>
          <w:rFonts w:cs="Times New Roman"/>
          <w:color w:val="000000" w:themeColor="text1"/>
          <w:u w:color="000000" w:themeColor="text1"/>
        </w:rPr>
        <w:t>nuary 1, 2006, and July 1, 2011</w:t>
      </w:r>
      <w:r w:rsidRPr="004A5AA9">
        <w:rPr>
          <w:rFonts w:cs="Times New Roman"/>
          <w:color w:val="000000" w:themeColor="text1"/>
          <w:u w:color="000000" w:themeColor="text1"/>
        </w:rPr>
        <w:t xml:space="preserve">; or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(2)(a)</w:t>
      </w:r>
      <w:r w:rsidRPr="004A5AA9">
        <w:rPr>
          <w:rFonts w:cs="Times New Roman"/>
          <w:color w:val="000000" w:themeColor="text1"/>
          <w:u w:color="000000" w:themeColor="text1"/>
        </w:rPr>
        <w:tab/>
        <w:t>is engaged in this State in an activity or activities listed under the North American Industry Classification System Manual (NAICS) Section 326;</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(b)</w:t>
      </w:r>
      <w:r w:rsidRPr="004A5AA9">
        <w:rPr>
          <w:rFonts w:cs="Times New Roman"/>
          <w:color w:val="000000" w:themeColor="text1"/>
          <w:u w:color="000000" w:themeColor="text1"/>
        </w:rPr>
        <w:tab/>
        <w:t>commits to employing one thousand two hundred full</w:t>
      </w:r>
      <w:r w:rsidRPr="004A5AA9">
        <w:rPr>
          <w:rFonts w:cs="Times New Roman"/>
          <w:color w:val="000000" w:themeColor="text1"/>
          <w:u w:color="000000" w:themeColor="text1"/>
        </w:rPr>
        <w:noBreakHyphen/>
        <w:t>time employees in this State by January 1, 2022; and</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(c)</w:t>
      </w:r>
      <w:r w:rsidRPr="004A5AA9">
        <w:rPr>
          <w:rFonts w:cs="Times New Roman"/>
          <w:color w:val="000000" w:themeColor="text1"/>
          <w:u w:color="000000" w:themeColor="text1"/>
        </w:rPr>
        <w:tab/>
        <w:t>commits to invest four hundred million dollars in capital investment in this State between September 1, 2011, and January 1, 2022.</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(B)</w:t>
      </w:r>
      <w:r w:rsidRPr="004A5AA9">
        <w:rPr>
          <w:rFonts w:cs="Times New Roman"/>
          <w:color w:val="000000" w:themeColor="text1"/>
          <w:u w:color="000000" w:themeColor="text1"/>
        </w:rPr>
        <w:tab/>
        <w:t>For purposes of this section:</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(1)</w:t>
      </w:r>
      <w:r w:rsidRPr="004A5AA9">
        <w:rPr>
          <w:rFonts w:cs="Times New Roman"/>
          <w:color w:val="000000" w:themeColor="text1"/>
          <w:u w:color="000000" w:themeColor="text1"/>
        </w:rPr>
        <w:tab/>
        <w:t>‘Qualified manufacturing and productive equipment property’ means property that satisfies the requirements of Section 12</w:t>
      </w:r>
      <w:r w:rsidRPr="004A5AA9">
        <w:rPr>
          <w:rFonts w:cs="Times New Roman"/>
          <w:color w:val="000000" w:themeColor="text1"/>
          <w:u w:color="000000" w:themeColor="text1"/>
        </w:rPr>
        <w:noBreakHyphen/>
        <w:t>14</w:t>
      </w:r>
      <w:r w:rsidRPr="004A5AA9">
        <w:rPr>
          <w:rFonts w:cs="Times New Roman"/>
          <w:color w:val="000000" w:themeColor="text1"/>
          <w:u w:color="000000" w:themeColor="text1"/>
        </w:rPr>
        <w:noBreakHyphen/>
        <w:t>60(B)(1)(a), (b), and (c);</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(2)</w:t>
      </w:r>
      <w:r w:rsidRPr="004A5AA9">
        <w:rPr>
          <w:rFonts w:cs="Times New Roman"/>
          <w:color w:val="000000" w:themeColor="text1"/>
          <w:u w:color="000000" w:themeColor="text1"/>
        </w:rPr>
        <w:tab/>
        <w:t>‘Taxpayer’ includes the taxpayer and any person that directly or indirectly, through one or more intermediaries, controls, is controlled by, or is under common control with the taxpayer.  For purposes of this item, a person controls another person if that person hold</w:t>
      </w:r>
      <w:r>
        <w:rPr>
          <w:rFonts w:cs="Times New Roman"/>
          <w:color w:val="000000" w:themeColor="text1"/>
          <w:u w:color="000000" w:themeColor="text1"/>
        </w:rPr>
        <w:t>s</w:t>
      </w:r>
      <w:r w:rsidRPr="004A5AA9">
        <w:rPr>
          <w:rFonts w:cs="Times New Roman"/>
          <w:color w:val="000000" w:themeColor="text1"/>
          <w:u w:color="000000" w:themeColor="text1"/>
        </w:rPr>
        <w:t xml:space="preserve"> fifty percent ownership interest in the other person.</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(3)</w:t>
      </w:r>
      <w:r w:rsidRPr="004A5AA9">
        <w:rPr>
          <w:rFonts w:cs="Times New Roman"/>
          <w:color w:val="000000" w:themeColor="text1"/>
          <w:u w:color="000000" w:themeColor="text1"/>
        </w:rPr>
        <w:tab/>
        <w:t>‘Capital investment in this State’ includes property that is:</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(a)</w:t>
      </w:r>
      <w:r w:rsidRPr="004A5AA9">
        <w:rPr>
          <w:rFonts w:cs="Times New Roman"/>
          <w:color w:val="000000" w:themeColor="text1"/>
          <w:u w:color="000000" w:themeColor="text1"/>
        </w:rPr>
        <w:tab/>
        <w:t>capitalized by the taxpayer;</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(b)</w:t>
      </w:r>
      <w:r w:rsidRPr="004A5AA9">
        <w:rPr>
          <w:rFonts w:cs="Times New Roman"/>
          <w:color w:val="000000" w:themeColor="text1"/>
          <w:u w:color="000000" w:themeColor="text1"/>
        </w:rPr>
        <w:tab/>
        <w:t>subject to a capital lease with the taxpayer; or</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(c)</w:t>
      </w:r>
      <w:r w:rsidRPr="004A5AA9">
        <w:rPr>
          <w:rFonts w:cs="Times New Roman"/>
          <w:color w:val="000000" w:themeColor="text1"/>
          <w:u w:color="000000" w:themeColor="text1"/>
        </w:rPr>
        <w:tab/>
        <w:t>subject to an operating lease with the taxpayer.</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 xml:space="preserve">Qualified manufacturing and productive equipment property that is leased to the taxpayer shall be treated as placed in service by the taxpayer on the date the lease begins.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(C)(1)</w:t>
      </w:r>
      <w:r w:rsidRPr="004A5AA9">
        <w:rPr>
          <w:rFonts w:cs="Times New Roman"/>
          <w:color w:val="000000" w:themeColor="text1"/>
          <w:u w:color="000000" w:themeColor="text1"/>
        </w:rPr>
        <w:tab/>
        <w:t>The amount of the credit allowed by this section is equal to the aggregate amount computed based on Section 12</w:t>
      </w:r>
      <w:r w:rsidRPr="004A5AA9">
        <w:rPr>
          <w:rFonts w:cs="Times New Roman"/>
          <w:color w:val="000000" w:themeColor="text1"/>
          <w:u w:color="000000" w:themeColor="text1"/>
        </w:rPr>
        <w:noBreakHyphen/>
        <w:t>14</w:t>
      </w:r>
      <w:r w:rsidRPr="004A5AA9">
        <w:rPr>
          <w:rFonts w:cs="Times New Roman"/>
          <w:color w:val="000000" w:themeColor="text1"/>
          <w:u w:color="000000" w:themeColor="text1"/>
        </w:rPr>
        <w:noBreakHyphen/>
        <w:t>60(A)(2).</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(2)</w:t>
      </w:r>
      <w:r w:rsidRPr="004A5AA9">
        <w:rPr>
          <w:rFonts w:cs="Times New Roman"/>
          <w:color w:val="000000" w:themeColor="text1"/>
          <w:u w:color="000000" w:themeColor="text1"/>
        </w:rPr>
        <w:tab/>
        <w:t>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w:t>
      </w:r>
      <w:r>
        <w:rPr>
          <w:rFonts w:cs="Times New Roman"/>
          <w:color w:val="000000" w:themeColor="text1"/>
          <w:u w:color="000000" w:themeColor="text1"/>
        </w:rPr>
        <w:t xml:space="preserve"> to</w:t>
      </w:r>
      <w:r w:rsidRPr="004A5AA9">
        <w:rPr>
          <w:rFonts w:cs="Times New Roman"/>
          <w:color w:val="000000" w:themeColor="text1"/>
          <w:u w:color="000000" w:themeColor="text1"/>
        </w:rPr>
        <w:t xml:space="preserve"> the property shall be the then determined tax basis, as of the date the lease begins, for purposes of calculating income tax in this State in such property of the income tax owner of such property.  In this instance, the taxpayer must include a certification that:</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(a)</w:t>
      </w:r>
      <w:r w:rsidRPr="004A5AA9">
        <w:rPr>
          <w:rFonts w:cs="Times New Roman"/>
          <w:color w:val="000000" w:themeColor="text1"/>
          <w:u w:color="000000" w:themeColor="text1"/>
        </w:rPr>
        <w:tab/>
        <w:t>the lessor has provided a written statement to the lessee as to the lessor’s then depreciated income tax basis;</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(b)</w:t>
      </w:r>
      <w:r w:rsidRPr="004A5AA9">
        <w:rPr>
          <w:rFonts w:cs="Times New Roman"/>
          <w:color w:val="000000" w:themeColor="text1"/>
          <w:u w:color="000000" w:themeColor="text1"/>
        </w:rPr>
        <w:tab/>
        <w:t>the property has not been subject to a prior investment tax credit under this section; and</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(c)</w:t>
      </w:r>
      <w:r w:rsidRPr="004A5AA9">
        <w:rPr>
          <w:rFonts w:cs="Times New Roman"/>
          <w:color w:val="000000" w:themeColor="text1"/>
          <w:u w:color="000000" w:themeColor="text1"/>
        </w:rPr>
        <w:tab/>
        <w:t>the taxpayer will include in taxable income the amounts required under subsection (H).  Notwithstanding Section 12</w:t>
      </w:r>
      <w:r w:rsidRPr="004A5AA9">
        <w:rPr>
          <w:rFonts w:cs="Times New Roman"/>
          <w:color w:val="000000" w:themeColor="text1"/>
          <w:u w:color="000000" w:themeColor="text1"/>
        </w:rPr>
        <w:noBreakHyphen/>
        <w:t>54</w:t>
      </w:r>
      <w:r w:rsidRPr="004A5AA9">
        <w:rPr>
          <w:rFonts w:cs="Times New Roman"/>
          <w:color w:val="000000" w:themeColor="text1"/>
          <w:u w:color="000000" w:themeColor="text1"/>
        </w:rPr>
        <w:noBreakHyphen/>
        <w:t xml:space="preserve">240, the department may share between and among the taxpayer or the lessor information related to the items certified pursuant to subitems (a) and (b) or to the class life of equipment with respect to which a credit under this section has been claimed.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(D)</w:t>
      </w:r>
      <w:r w:rsidRPr="004A5AA9">
        <w:rPr>
          <w:rFonts w:cs="Times New Roman"/>
          <w:color w:val="000000" w:themeColor="text1"/>
          <w:u w:color="000000" w:themeColor="text1"/>
        </w:rPr>
        <w:tab/>
        <w:t>A taxpayer that qualifies for the tax credit allowed by this section may claim the credit allowed by this section in addition to the credit allowed by Section 12</w:t>
      </w:r>
      <w:r w:rsidRPr="004A5AA9">
        <w:rPr>
          <w:rFonts w:cs="Times New Roman"/>
          <w:color w:val="000000" w:themeColor="text1"/>
          <w:u w:color="000000" w:themeColor="text1"/>
        </w:rPr>
        <w:noBreakHyphen/>
        <w:t>6</w:t>
      </w:r>
      <w:r w:rsidRPr="004A5AA9">
        <w:rPr>
          <w:rFonts w:cs="Times New Roman"/>
          <w:color w:val="000000" w:themeColor="text1"/>
          <w:u w:color="000000" w:themeColor="text1"/>
        </w:rPr>
        <w:noBreakHyphen/>
        <w:t>3360 as a credit against withholding taxes imposed by Chapter 8 of this title.  The taxpayer must first apply the credit allowed by this section and Section 12</w:t>
      </w:r>
      <w:r w:rsidRPr="004A5AA9">
        <w:rPr>
          <w:rFonts w:cs="Times New Roman"/>
          <w:color w:val="000000" w:themeColor="text1"/>
          <w:u w:color="000000" w:themeColor="text1"/>
        </w:rPr>
        <w:noBreakHyphen/>
        <w:t>6</w:t>
      </w:r>
      <w:r w:rsidRPr="004A5AA9">
        <w:rPr>
          <w:rFonts w:cs="Times New Roman"/>
          <w:color w:val="000000" w:themeColor="text1"/>
          <w:u w:color="000000" w:themeColor="text1"/>
        </w:rPr>
        <w:noBreakHyphen/>
        <w:t>3360 against income tax liability.  To the extent that the taxpayer has unused credit pursuant to this section, including the credit allowed by Section 12</w:t>
      </w:r>
      <w:r w:rsidRPr="004A5AA9">
        <w:rPr>
          <w:rFonts w:cs="Times New Roman"/>
          <w:color w:val="000000" w:themeColor="text1"/>
          <w:u w:color="000000" w:themeColor="text1"/>
        </w:rPr>
        <w:noBreakHyphen/>
        <w:t>6</w:t>
      </w:r>
      <w:r w:rsidRPr="004A5AA9">
        <w:rPr>
          <w:rFonts w:cs="Times New Roman"/>
          <w:color w:val="000000" w:themeColor="text1"/>
          <w:u w:color="000000" w:themeColor="text1"/>
        </w:rPr>
        <w:noBreakHyphen/>
        <w:t>3360, for the taxable year after the application of the credits allowed by this section and Section 12</w:t>
      </w:r>
      <w:r w:rsidRPr="004A5AA9">
        <w:rPr>
          <w:rFonts w:cs="Times New Roman"/>
          <w:color w:val="000000" w:themeColor="text1"/>
          <w:u w:color="000000" w:themeColor="text1"/>
        </w:rPr>
        <w:noBreakHyphen/>
        <w:t>6</w:t>
      </w:r>
      <w:r w:rsidRPr="004A5AA9">
        <w:rPr>
          <w:rFonts w:cs="Times New Roman"/>
          <w:color w:val="000000" w:themeColor="text1"/>
          <w:u w:color="000000" w:themeColor="text1"/>
        </w:rPr>
        <w:noBreakHyphen/>
        <w:t>3360 against income tax liability, the taxpayer may claim the excess credit as a credit against withholding taxes on its four quarterly withholding tax returns for the taxpayer’s taxable year; except that the credit claimed against withholding tax may not exceed fifty percent of the withholding tax shown as due on the return before the application of other credits including other credits pursuant to Section 12</w:t>
      </w:r>
      <w:r w:rsidRPr="004A5AA9">
        <w:rPr>
          <w:rFonts w:cs="Times New Roman"/>
          <w:color w:val="000000" w:themeColor="text1"/>
          <w:u w:color="000000" w:themeColor="text1"/>
        </w:rPr>
        <w:noBreakHyphen/>
        <w:t>10</w:t>
      </w:r>
      <w:r w:rsidRPr="004A5AA9">
        <w:rPr>
          <w:rFonts w:cs="Times New Roman"/>
          <w:color w:val="000000" w:themeColor="text1"/>
          <w:u w:color="000000" w:themeColor="text1"/>
        </w:rPr>
        <w:noBreakHyphen/>
        <w:t>80 or 12</w:t>
      </w:r>
      <w:r w:rsidRPr="004A5AA9">
        <w:rPr>
          <w:rFonts w:cs="Times New Roman"/>
          <w:color w:val="000000" w:themeColor="text1"/>
          <w:u w:color="000000" w:themeColor="text1"/>
        </w:rPr>
        <w:noBreakHyphen/>
        <w:t>10</w:t>
      </w:r>
      <w:r w:rsidRPr="004A5AA9">
        <w:rPr>
          <w:rFonts w:cs="Times New Roman"/>
          <w:color w:val="000000" w:themeColor="text1"/>
          <w:u w:color="000000" w:themeColor="text1"/>
        </w:rPr>
        <w:noBreakHyphen/>
        <w:t xml:space="preserve">81.  For the period July 1, 2007, to June 30, 2008, a taxpayer using this section may not reduce its state withholding tax to less than the withholding tax remitted for the period June 30, 2006, to July 1, 2007.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(E)</w:t>
      </w:r>
      <w:r w:rsidRPr="004A5AA9">
        <w:rPr>
          <w:rFonts w:cs="Times New Roman"/>
          <w:color w:val="000000" w:themeColor="text1"/>
          <w:u w:color="000000" w:themeColor="text1"/>
        </w:rPr>
        <w:tab/>
        <w:t>Unused credits allowed pursuant to this section may be carried forward for use in a subsequent tax year.  During the first ten years of each tax credit carryforward, the credit may not reduce a taxpayer’s state income tax liability by more than fifty percent, and for a subsequent year the credit carryforward may not reduce a taxpayer’s state income tax liability by more than twenty</w:t>
      </w:r>
      <w:r w:rsidRPr="004A5AA9">
        <w:rPr>
          <w:rFonts w:cs="Times New Roman"/>
          <w:color w:val="000000" w:themeColor="text1"/>
          <w:u w:color="000000" w:themeColor="text1"/>
        </w:rPr>
        <w:noBreakHyphen/>
        <w:t>five percent.  Investment tax credit carryforwards pursuant to this section and credit carryforwards pursuant to Section 12</w:t>
      </w:r>
      <w:r w:rsidRPr="004A5AA9">
        <w:rPr>
          <w:rFonts w:cs="Times New Roman"/>
          <w:color w:val="000000" w:themeColor="text1"/>
          <w:u w:color="000000" w:themeColor="text1"/>
        </w:rPr>
        <w:noBreakHyphen/>
        <w:t>6</w:t>
      </w:r>
      <w:r w:rsidRPr="004A5AA9">
        <w:rPr>
          <w:rFonts w:cs="Times New Roman"/>
          <w:color w:val="000000" w:themeColor="text1"/>
          <w:u w:color="000000" w:themeColor="text1"/>
        </w:rPr>
        <w:noBreakHyphen/>
        <w:t xml:space="preserve">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(F)</w:t>
      </w:r>
      <w:r w:rsidRPr="004A5AA9">
        <w:rPr>
          <w:rFonts w:cs="Times New Roman"/>
          <w:color w:val="000000" w:themeColor="text1"/>
          <w:u w:color="000000" w:themeColor="text1"/>
        </w:rPr>
        <w:tab/>
        <w:t xml:space="preserve">The amount of credit used against withholding taxes must reduce the amount of credit that may be used against income tax liability.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(G)</w:t>
      </w:r>
      <w:r w:rsidRPr="004A5AA9">
        <w:rPr>
          <w:rFonts w:cs="Times New Roman"/>
          <w:color w:val="000000" w:themeColor="text1"/>
          <w:u w:color="000000" w:themeColor="text1"/>
        </w:rPr>
        <w:tab/>
        <w:t>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(1)</w:t>
      </w:r>
      <w:r w:rsidRPr="004A5AA9">
        <w:rPr>
          <w:rFonts w:cs="Times New Roman"/>
          <w:color w:val="000000" w:themeColor="text1"/>
          <w:u w:color="000000" w:themeColor="text1"/>
        </w:rPr>
        <w:tab/>
        <w:t>a transfer of the property by the lessee to the lessor in a sale</w:t>
      </w:r>
      <w:r w:rsidRPr="004A5AA9">
        <w:rPr>
          <w:rFonts w:cs="Times New Roman"/>
          <w:color w:val="000000" w:themeColor="text1"/>
          <w:u w:color="000000" w:themeColor="text1"/>
        </w:rPr>
        <w:noBreakHyphen/>
        <w:t>leaseback transaction shall be ignored;</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(2)</w:t>
      </w:r>
      <w:r w:rsidRPr="004A5AA9">
        <w:rPr>
          <w:rFonts w:cs="Times New Roman"/>
          <w:color w:val="000000" w:themeColor="text1"/>
          <w:u w:color="000000" w:themeColor="text1"/>
        </w:rPr>
        <w:tab/>
        <w:t xml:space="preserve">a disposition by the lessor of the property shall not be treated as a disposition provided that the lease is not terminated and the taxpayer remains lessee thereunder;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(3)</w:t>
      </w:r>
      <w:r w:rsidRPr="004A5AA9">
        <w:rPr>
          <w:rFonts w:cs="Times New Roman"/>
          <w:color w:val="000000" w:themeColor="text1"/>
          <w:u w:color="000000" w:themeColor="text1"/>
        </w:rPr>
        <w:tab/>
        <w:t>if the taxpayer lessee actually purchases the property in any taxable year, the purchase shall not be treated as a disposition; and</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(4)</w:t>
      </w:r>
      <w:r w:rsidRPr="004A5AA9">
        <w:rPr>
          <w:rFonts w:cs="Times New Roman"/>
          <w:color w:val="000000" w:themeColor="text1"/>
          <w:u w:color="000000" w:themeColor="text1"/>
        </w:rPr>
        <w:tab/>
        <w:t>if the lease is terminated and the property is transferred by the lessee to the lessor or to any other person, other than the taxpayer, the transfer is considered to be a disposition by the taxpayer lessee.</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(H)(1)</w:t>
      </w:r>
      <w:r w:rsidRPr="004A5AA9">
        <w:rPr>
          <w:rFonts w:cs="Times New Roman"/>
          <w:color w:val="000000" w:themeColor="text1"/>
          <w:u w:color="000000" w:themeColor="text1"/>
        </w:rPr>
        <w:tab/>
        <w:t>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(2)</w:t>
      </w:r>
      <w:r w:rsidRPr="004A5AA9">
        <w:rPr>
          <w:rFonts w:cs="Times New Roman"/>
          <w:color w:val="000000" w:themeColor="text1"/>
          <w:u w:color="000000" w:themeColor="text1"/>
        </w:rPr>
        <w:tab/>
        <w:t>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(I)(1)</w:t>
      </w:r>
      <w:r w:rsidRPr="004A5AA9">
        <w:rPr>
          <w:rFonts w:cs="Times New Roman"/>
          <w:color w:val="000000" w:themeColor="text1"/>
          <w:u w:color="000000" w:themeColor="text1"/>
        </w:rPr>
        <w:tab/>
        <w:t>For taxpayers qualifying under subsection (A)(1), a credit must not be taken pursuant to this section for capital investments placed in service until the taxpayer has invested two hundred million dollars of the five hundred million</w:t>
      </w:r>
      <w:r w:rsidRPr="004A5AA9">
        <w:rPr>
          <w:rFonts w:cs="Times New Roman"/>
          <w:color w:val="000000" w:themeColor="text1"/>
          <w:u w:color="000000" w:themeColor="text1"/>
        </w:rPr>
        <w:noBreakHyphen/>
        <w:t>dollar investment requirem</w:t>
      </w:r>
      <w:r>
        <w:rPr>
          <w:rFonts w:cs="Times New Roman"/>
          <w:color w:val="000000" w:themeColor="text1"/>
          <w:u w:color="000000" w:themeColor="text1"/>
        </w:rPr>
        <w:t>ent described in subsection (A)</w:t>
      </w:r>
      <w:r w:rsidRPr="004A5AA9">
        <w:rPr>
          <w:rFonts w:cs="Times New Roman"/>
          <w:color w:val="000000" w:themeColor="text1"/>
          <w:u w:color="000000" w:themeColor="text1"/>
        </w:rPr>
        <w:t xml:space="preserve">(1)(c)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t>(2)</w:t>
      </w:r>
      <w:r w:rsidRPr="004A5AA9">
        <w:rPr>
          <w:rFonts w:cs="Times New Roman"/>
          <w:color w:val="000000" w:themeColor="text1"/>
          <w:u w:color="000000" w:themeColor="text1"/>
        </w:rPr>
        <w:tab/>
        <w:t>For taxpayers qualifying under subsection (A)(2), a credit must not be taken pursuant to this section for capital investments in this State until the taxpayer has invested two hundred million dollars of the four hundred million</w:t>
      </w:r>
      <w:r>
        <w:rPr>
          <w:rFonts w:cs="Times New Roman"/>
          <w:color w:val="000000" w:themeColor="text1"/>
          <w:u w:color="000000" w:themeColor="text1"/>
        </w:rPr>
        <w:noBreakHyphen/>
      </w:r>
      <w:r w:rsidRPr="004A5AA9">
        <w:rPr>
          <w:rFonts w:cs="Times New Roman"/>
          <w:color w:val="000000" w:themeColor="text1"/>
          <w:u w:color="000000" w:themeColor="text1"/>
        </w:rPr>
        <w:t>dollar investment requirement described in subsection (A)(2)(c) and the taxpayer files a statement with the department stating that it:</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w:t>
      </w:r>
      <w:r>
        <w:rPr>
          <w:rFonts w:cs="Times New Roman"/>
          <w:color w:val="000000" w:themeColor="text1"/>
          <w:u w:color="000000" w:themeColor="text1"/>
        </w:rPr>
        <w:t>a</w:t>
      </w:r>
      <w:r w:rsidRPr="004A5AA9">
        <w:rPr>
          <w:rFonts w:cs="Times New Roman"/>
          <w:color w:val="000000" w:themeColor="text1"/>
          <w:u w:color="000000" w:themeColor="text1"/>
        </w:rPr>
        <w:t>)</w:t>
      </w:r>
      <w:r w:rsidRPr="004A5AA9">
        <w:rPr>
          <w:rFonts w:cs="Times New Roman"/>
          <w:color w:val="000000" w:themeColor="text1"/>
          <w:u w:color="000000" w:themeColor="text1"/>
        </w:rPr>
        <w:tab/>
        <w:t>commits to invest a total of four hundred million dollars in this State between September 1, 2011, and January 1, 2022;</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w:t>
      </w:r>
      <w:r>
        <w:rPr>
          <w:rFonts w:cs="Times New Roman"/>
          <w:color w:val="000000" w:themeColor="text1"/>
          <w:u w:color="000000" w:themeColor="text1"/>
        </w:rPr>
        <w:t>b</w:t>
      </w:r>
      <w:r w:rsidRPr="004A5AA9">
        <w:rPr>
          <w:rFonts w:cs="Times New Roman"/>
          <w:color w:val="000000" w:themeColor="text1"/>
          <w:u w:color="000000" w:themeColor="text1"/>
        </w:rPr>
        <w:t>)</w:t>
      </w:r>
      <w:r w:rsidRPr="004A5AA9">
        <w:rPr>
          <w:rFonts w:cs="Times New Roman"/>
          <w:color w:val="000000" w:themeColor="text1"/>
          <w:u w:color="000000" w:themeColor="text1"/>
        </w:rPr>
        <w:tab/>
        <w:t>commits to employ a total of one thousand two hundred full</w:t>
      </w:r>
      <w:r w:rsidRPr="004A5AA9">
        <w:rPr>
          <w:rFonts w:cs="Times New Roman"/>
          <w:color w:val="000000" w:themeColor="text1"/>
          <w:u w:color="000000" w:themeColor="text1"/>
        </w:rPr>
        <w:noBreakHyphen/>
        <w:t xml:space="preserve">time employees in this State by January 1, 2022; and </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r>
      <w:r w:rsidRPr="004A5AA9">
        <w:rPr>
          <w:rFonts w:cs="Times New Roman"/>
          <w:color w:val="000000" w:themeColor="text1"/>
          <w:u w:color="000000" w:themeColor="text1"/>
        </w:rPr>
        <w:tab/>
      </w:r>
      <w:r w:rsidRPr="004A5AA9">
        <w:rPr>
          <w:rFonts w:cs="Times New Roman"/>
          <w:color w:val="000000" w:themeColor="text1"/>
          <w:u w:color="000000" w:themeColor="text1"/>
        </w:rPr>
        <w:tab/>
        <w:t>(</w:t>
      </w:r>
      <w:r>
        <w:rPr>
          <w:rFonts w:cs="Times New Roman"/>
          <w:color w:val="000000" w:themeColor="text1"/>
          <w:u w:color="000000" w:themeColor="text1"/>
        </w:rPr>
        <w:t>c</w:t>
      </w:r>
      <w:r w:rsidRPr="004A5AA9">
        <w:rPr>
          <w:rFonts w:cs="Times New Roman"/>
          <w:color w:val="000000" w:themeColor="text1"/>
          <w:u w:color="000000" w:themeColor="text1"/>
        </w:rPr>
        <w:t>)</w:t>
      </w:r>
      <w:r w:rsidRPr="004A5AA9">
        <w:rPr>
          <w:rFonts w:cs="Times New Roman"/>
          <w:color w:val="000000" w:themeColor="text1"/>
          <w:u w:color="000000" w:themeColor="text1"/>
        </w:rPr>
        <w:tab/>
        <w:t>shall refund any credit received with interest at the rate provided for underpayments of tax if it fails to meet the requirements of subsection (A)(2)(b) or (c).</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4A5AA9">
        <w:rPr>
          <w:rFonts w:cs="Times New Roman"/>
          <w:color w:val="000000" w:themeColor="text1"/>
          <w:u w:color="000000" w:themeColor="text1"/>
        </w:rPr>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Pr="004A5AA9">
        <w:rPr>
          <w:rFonts w:cs="Times New Roman"/>
          <w:color w:val="000000" w:themeColor="text1"/>
          <w:u w:color="000000" w:themeColor="text1"/>
        </w:rPr>
        <w:noBreakHyphen/>
        <w:t>54</w:t>
      </w:r>
      <w:r w:rsidRPr="004A5AA9">
        <w:rPr>
          <w:rFonts w:cs="Times New Roman"/>
          <w:color w:val="000000" w:themeColor="text1"/>
          <w:u w:color="000000" w:themeColor="text1"/>
        </w:rPr>
        <w:noBreakHyphen/>
        <w:t xml:space="preserve">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 </w:t>
      </w:r>
    </w:p>
    <w:p w:rsidR="00340412"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(J)</w:t>
      </w:r>
      <w:r w:rsidRPr="004A5AA9">
        <w:rPr>
          <w:rFonts w:cs="Times New Roman"/>
          <w:color w:val="000000" w:themeColor="text1"/>
          <w:u w:color="000000" w:themeColor="text1"/>
        </w:rPr>
        <w:tab/>
        <w:t>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340412"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0412" w:rsidRPr="004A5AA9" w:rsidRDefault="00340412" w:rsidP="003404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Timely filing discount</w:t>
      </w:r>
    </w:p>
    <w:p w:rsidR="00340412" w:rsidRPr="004A5AA9" w:rsidRDefault="00340412" w:rsidP="003404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0412" w:rsidRPr="004A5AA9" w:rsidRDefault="00340412" w:rsidP="003404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SECTION</w:t>
      </w:r>
      <w:r w:rsidRPr="004A5AA9">
        <w:rPr>
          <w:rFonts w:cs="Times New Roman"/>
          <w:color w:val="000000" w:themeColor="text1"/>
          <w:u w:color="000000" w:themeColor="text1"/>
        </w:rPr>
        <w:tab/>
        <w:t>2.</w:t>
      </w:r>
      <w:r w:rsidRPr="004A5AA9">
        <w:rPr>
          <w:rFonts w:cs="Times New Roman"/>
          <w:color w:val="000000" w:themeColor="text1"/>
          <w:u w:color="000000" w:themeColor="text1"/>
        </w:rPr>
        <w:tab/>
        <w:t>Chapter 54, Title 12 of the 1976 Code is amended by adding:</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0412"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5AA9">
        <w:rPr>
          <w:rFonts w:cs="Times New Roman"/>
          <w:color w:val="000000" w:themeColor="text1"/>
          <w:u w:color="000000" w:themeColor="text1"/>
        </w:rPr>
        <w:tab/>
        <w:t>“Section 12</w:t>
      </w:r>
      <w:r w:rsidRPr="004A5AA9">
        <w:rPr>
          <w:rFonts w:cs="Times New Roman"/>
          <w:color w:val="000000" w:themeColor="text1"/>
          <w:u w:color="000000" w:themeColor="text1"/>
        </w:rPr>
        <w:noBreakHyphen/>
        <w:t>54</w:t>
      </w:r>
      <w:r w:rsidRPr="004A5AA9">
        <w:rPr>
          <w:rFonts w:cs="Times New Roman"/>
          <w:color w:val="000000" w:themeColor="text1"/>
          <w:u w:color="000000" w:themeColor="text1"/>
        </w:rPr>
        <w:noBreakHyphen/>
        <w:t>87.</w:t>
      </w:r>
      <w:r w:rsidRPr="004A5AA9">
        <w:rPr>
          <w:rFonts w:cs="Times New Roman"/>
          <w:color w:val="000000" w:themeColor="text1"/>
          <w:u w:color="000000" w:themeColor="text1"/>
        </w:rPr>
        <w:tab/>
        <w:t xml:space="preserve"> Notwithstanding any other provision of law, for purposes of discounts allowed for timely filing of returns, if the department waives all penalties for late filing due to reasonable cause, the discount must be allowed despite the late filing.”</w:t>
      </w:r>
    </w:p>
    <w:p w:rsidR="00340412"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0412" w:rsidRPr="00064A5C"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40412" w:rsidRPr="004A5AA9" w:rsidRDefault="00340412"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0412" w:rsidRDefault="00340412" w:rsidP="0034041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u w:color="000000" w:themeColor="text1"/>
        </w:rPr>
      </w:pPr>
      <w:r w:rsidRPr="004A5AA9">
        <w:rPr>
          <w:color w:val="000000" w:themeColor="text1"/>
          <w:u w:color="000000" w:themeColor="text1"/>
        </w:rPr>
        <w:t>SECTION</w:t>
      </w:r>
      <w:r w:rsidRPr="004A5AA9">
        <w:rPr>
          <w:color w:val="000000" w:themeColor="text1"/>
          <w:u w:color="000000" w:themeColor="text1"/>
        </w:rPr>
        <w:tab/>
        <w:t>3.</w:t>
      </w:r>
      <w:r w:rsidRPr="004A5AA9">
        <w:rPr>
          <w:color w:val="000000" w:themeColor="text1"/>
          <w:u w:color="000000" w:themeColor="text1"/>
        </w:rPr>
        <w:tab/>
        <w:t>This act takes effect upon approval by the Governor.</w:t>
      </w:r>
    </w:p>
    <w:p w:rsidR="00340412" w:rsidRDefault="00340412" w:rsidP="00340412">
      <w:pPr>
        <w:tabs>
          <w:tab w:val="left" w:pos="1440"/>
          <w:tab w:val="left" w:pos="1800"/>
          <w:tab w:val="left" w:pos="2880"/>
        </w:tabs>
        <w:rPr>
          <w:color w:val="000000" w:themeColor="text1"/>
        </w:rPr>
      </w:pPr>
    </w:p>
    <w:p w:rsidR="00340412" w:rsidRDefault="00340412" w:rsidP="00340412">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340412" w:rsidRDefault="00340412" w:rsidP="00340412">
      <w:pPr>
        <w:tabs>
          <w:tab w:val="left" w:pos="1440"/>
          <w:tab w:val="left" w:pos="1800"/>
          <w:tab w:val="left" w:pos="2880"/>
        </w:tabs>
        <w:rPr>
          <w:color w:val="000000" w:themeColor="text1"/>
        </w:rPr>
      </w:pPr>
    </w:p>
    <w:p w:rsidR="00340412" w:rsidRDefault="00340412" w:rsidP="00340412">
      <w:pPr>
        <w:tabs>
          <w:tab w:val="left" w:pos="1440"/>
          <w:tab w:val="left" w:pos="1800"/>
          <w:tab w:val="left" w:pos="2880"/>
        </w:tabs>
        <w:rPr>
          <w:color w:val="000000" w:themeColor="text1"/>
        </w:rPr>
      </w:pPr>
      <w:r>
        <w:rPr>
          <w:color w:val="000000" w:themeColor="text1"/>
        </w:rPr>
        <w:t>Approved the 18</w:t>
      </w:r>
      <w:r w:rsidRPr="001A3D3A">
        <w:rPr>
          <w:color w:val="000000" w:themeColor="text1"/>
          <w:vertAlign w:val="superscript"/>
        </w:rPr>
        <w:t>th</w:t>
      </w:r>
      <w:r>
        <w:rPr>
          <w:color w:val="000000" w:themeColor="text1"/>
        </w:rPr>
        <w:t xml:space="preserve"> day of June, 2012. </w:t>
      </w:r>
    </w:p>
    <w:p w:rsidR="00340412" w:rsidRDefault="00340412" w:rsidP="00340412">
      <w:pPr>
        <w:tabs>
          <w:tab w:val="left" w:pos="1440"/>
          <w:tab w:val="left" w:pos="1800"/>
          <w:tab w:val="left" w:pos="2880"/>
        </w:tabs>
        <w:jc w:val="center"/>
        <w:rPr>
          <w:color w:val="000000" w:themeColor="text1"/>
        </w:rPr>
      </w:pPr>
    </w:p>
    <w:p w:rsidR="00340412" w:rsidRDefault="00340412" w:rsidP="00340412">
      <w:pPr>
        <w:tabs>
          <w:tab w:val="left" w:pos="1440"/>
          <w:tab w:val="left" w:pos="1800"/>
          <w:tab w:val="left" w:pos="2880"/>
        </w:tabs>
        <w:jc w:val="center"/>
        <w:rPr>
          <w:color w:val="000000" w:themeColor="text1"/>
        </w:rPr>
      </w:pPr>
      <w:r>
        <w:rPr>
          <w:color w:val="000000" w:themeColor="text1"/>
        </w:rPr>
        <w:t>__________</w:t>
      </w:r>
    </w:p>
    <w:p w:rsidR="00CE5FAB" w:rsidRDefault="00CE5FAB" w:rsidP="0034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E5FAB" w:rsidSect="002B7A50">
      <w:footerReference w:type="default" r:id="rId46"/>
      <w:footerReference w:type="first" r:id="rId4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937" w:rsidRDefault="00442937" w:rsidP="007D5FAC">
      <w:r>
        <w:separator/>
      </w:r>
    </w:p>
  </w:endnote>
  <w:endnote w:type="continuationSeparator" w:id="0">
    <w:p w:rsidR="00442937" w:rsidRDefault="0044293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50" w:rsidRPr="002B7A50" w:rsidRDefault="002B7A50" w:rsidP="002B7A50">
    <w:pPr>
      <w:pStyle w:val="Footer"/>
      <w:tabs>
        <w:tab w:val="clear" w:pos="4680"/>
        <w:tab w:val="clear" w:pos="9360"/>
        <w:tab w:val="center" w:pos="3168"/>
      </w:tabs>
      <w:spacing w:before="120"/>
    </w:pPr>
    <w:r>
      <w:tab/>
    </w:r>
    <w:r w:rsidR="00B97A7E">
      <w:fldChar w:fldCharType="begin"/>
    </w:r>
    <w:r w:rsidR="00B431DC">
      <w:instrText xml:space="preserve"> PAGE  \* MERGEFORMAT </w:instrText>
    </w:r>
    <w:r w:rsidR="00B97A7E">
      <w:fldChar w:fldCharType="separate"/>
    </w:r>
    <w:r w:rsidR="00340412">
      <w:rPr>
        <w:noProof/>
      </w:rPr>
      <w:t>6</w:t>
    </w:r>
    <w:r w:rsidR="00B97A7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50" w:rsidRDefault="002B7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937" w:rsidRDefault="00442937" w:rsidP="007D5FAC">
      <w:r>
        <w:separator/>
      </w:r>
    </w:p>
  </w:footnote>
  <w:footnote w:type="continuationSeparator" w:id="0">
    <w:p w:rsidR="00442937" w:rsidRDefault="0044293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506"/>
    <w:docVar w:name="ActSecretary" w:val="Downey"/>
    <w:docVar w:name="ActSIdno" w:val="(1104)  3506DG12"/>
    <w:docVar w:name="clipname" w:val="3506DG12"/>
    <w:docVar w:name="dvBillNumber" w:val="3506"/>
    <w:docVar w:name="dvBillNumberPrefix" w:val="H"/>
    <w:docVar w:name="dvOriginalBody" w:val="House"/>
    <w:docVar w:name="HOUSEACTFULLPATH" w:val="L:\COUNCIL\ACTS\3506DG12.DOCX"/>
    <w:docVar w:name="OrigHOUSEBillNo" w:val="3506"/>
    <w:docVar w:name="WhatActtype" w:val="AN ACT"/>
  </w:docVars>
  <w:rsids>
    <w:rsidRoot w:val="002A76B2"/>
    <w:rsid w:val="00002DE0"/>
    <w:rsid w:val="0001536A"/>
    <w:rsid w:val="00020349"/>
    <w:rsid w:val="00020977"/>
    <w:rsid w:val="00021B0B"/>
    <w:rsid w:val="000256F8"/>
    <w:rsid w:val="000317EA"/>
    <w:rsid w:val="00040C05"/>
    <w:rsid w:val="0004579B"/>
    <w:rsid w:val="00045EC1"/>
    <w:rsid w:val="00051638"/>
    <w:rsid w:val="00051B4F"/>
    <w:rsid w:val="00060E60"/>
    <w:rsid w:val="00064A5C"/>
    <w:rsid w:val="000673E4"/>
    <w:rsid w:val="0007088D"/>
    <w:rsid w:val="000731E9"/>
    <w:rsid w:val="00074565"/>
    <w:rsid w:val="00076A1A"/>
    <w:rsid w:val="00077DA3"/>
    <w:rsid w:val="00081300"/>
    <w:rsid w:val="000857D1"/>
    <w:rsid w:val="00085C37"/>
    <w:rsid w:val="00092EE6"/>
    <w:rsid w:val="00096A9B"/>
    <w:rsid w:val="00096BDA"/>
    <w:rsid w:val="000A6151"/>
    <w:rsid w:val="000B316D"/>
    <w:rsid w:val="000B56CB"/>
    <w:rsid w:val="000D4F58"/>
    <w:rsid w:val="000D6F51"/>
    <w:rsid w:val="00102F01"/>
    <w:rsid w:val="001030FE"/>
    <w:rsid w:val="001031AE"/>
    <w:rsid w:val="00103295"/>
    <w:rsid w:val="00103D2E"/>
    <w:rsid w:val="00104519"/>
    <w:rsid w:val="00106968"/>
    <w:rsid w:val="00114917"/>
    <w:rsid w:val="001237B9"/>
    <w:rsid w:val="00131CE5"/>
    <w:rsid w:val="00135DDF"/>
    <w:rsid w:val="00136AA0"/>
    <w:rsid w:val="00141278"/>
    <w:rsid w:val="0014525A"/>
    <w:rsid w:val="001472E9"/>
    <w:rsid w:val="00147632"/>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1F"/>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7E2"/>
    <w:rsid w:val="00241B81"/>
    <w:rsid w:val="00241C04"/>
    <w:rsid w:val="00241CAF"/>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6B2"/>
    <w:rsid w:val="002A7F6D"/>
    <w:rsid w:val="002B0F92"/>
    <w:rsid w:val="002B787D"/>
    <w:rsid w:val="002B7A50"/>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0412"/>
    <w:rsid w:val="0034356D"/>
    <w:rsid w:val="00343C00"/>
    <w:rsid w:val="00360108"/>
    <w:rsid w:val="00360D70"/>
    <w:rsid w:val="00364D3F"/>
    <w:rsid w:val="00366494"/>
    <w:rsid w:val="00370DA1"/>
    <w:rsid w:val="00372564"/>
    <w:rsid w:val="00372FF8"/>
    <w:rsid w:val="00375810"/>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2937"/>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C6229"/>
    <w:rsid w:val="005D50CE"/>
    <w:rsid w:val="005D5723"/>
    <w:rsid w:val="005D6054"/>
    <w:rsid w:val="005E07AD"/>
    <w:rsid w:val="005E143E"/>
    <w:rsid w:val="005E1452"/>
    <w:rsid w:val="005E36AC"/>
    <w:rsid w:val="005F79FF"/>
    <w:rsid w:val="00602ACC"/>
    <w:rsid w:val="006055BC"/>
    <w:rsid w:val="00605B6E"/>
    <w:rsid w:val="00605C15"/>
    <w:rsid w:val="0060700F"/>
    <w:rsid w:val="00612BB0"/>
    <w:rsid w:val="006159F5"/>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E62"/>
    <w:rsid w:val="00690F99"/>
    <w:rsid w:val="00691B24"/>
    <w:rsid w:val="00696C4D"/>
    <w:rsid w:val="00696F5B"/>
    <w:rsid w:val="006A3DFC"/>
    <w:rsid w:val="006A4214"/>
    <w:rsid w:val="006A5B40"/>
    <w:rsid w:val="006A65C8"/>
    <w:rsid w:val="006A6F1D"/>
    <w:rsid w:val="006B0368"/>
    <w:rsid w:val="006B263A"/>
    <w:rsid w:val="006B4FA6"/>
    <w:rsid w:val="006C2574"/>
    <w:rsid w:val="006C7535"/>
    <w:rsid w:val="006C7D00"/>
    <w:rsid w:val="006D61A8"/>
    <w:rsid w:val="006E038F"/>
    <w:rsid w:val="006F22C0"/>
    <w:rsid w:val="006F290C"/>
    <w:rsid w:val="007009F2"/>
    <w:rsid w:val="0070379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6D32"/>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1120"/>
    <w:rsid w:val="00805054"/>
    <w:rsid w:val="008066FB"/>
    <w:rsid w:val="0081729E"/>
    <w:rsid w:val="008234AC"/>
    <w:rsid w:val="00832F5E"/>
    <w:rsid w:val="00835784"/>
    <w:rsid w:val="00835CCD"/>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3BED"/>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683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FFF"/>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206F"/>
    <w:rsid w:val="00B374C4"/>
    <w:rsid w:val="00B408FD"/>
    <w:rsid w:val="00B431DC"/>
    <w:rsid w:val="00B4797F"/>
    <w:rsid w:val="00B516BA"/>
    <w:rsid w:val="00B520A2"/>
    <w:rsid w:val="00B60515"/>
    <w:rsid w:val="00B62CAB"/>
    <w:rsid w:val="00B678FA"/>
    <w:rsid w:val="00B72ED3"/>
    <w:rsid w:val="00B73571"/>
    <w:rsid w:val="00B7490B"/>
    <w:rsid w:val="00B75CCD"/>
    <w:rsid w:val="00B83DA1"/>
    <w:rsid w:val="00B846E9"/>
    <w:rsid w:val="00B87B55"/>
    <w:rsid w:val="00B92CEA"/>
    <w:rsid w:val="00B97A7E"/>
    <w:rsid w:val="00B97CE0"/>
    <w:rsid w:val="00BB1593"/>
    <w:rsid w:val="00BB43F6"/>
    <w:rsid w:val="00BB6EF3"/>
    <w:rsid w:val="00BC5FF9"/>
    <w:rsid w:val="00BC6307"/>
    <w:rsid w:val="00BE36EB"/>
    <w:rsid w:val="00BE41F8"/>
    <w:rsid w:val="00BF1B60"/>
    <w:rsid w:val="00BF2034"/>
    <w:rsid w:val="00BF33CD"/>
    <w:rsid w:val="00BF352D"/>
    <w:rsid w:val="00BF6B0C"/>
    <w:rsid w:val="00C0158B"/>
    <w:rsid w:val="00C02F6F"/>
    <w:rsid w:val="00C03629"/>
    <w:rsid w:val="00C04260"/>
    <w:rsid w:val="00C06FF3"/>
    <w:rsid w:val="00C1173A"/>
    <w:rsid w:val="00C15148"/>
    <w:rsid w:val="00C216F6"/>
    <w:rsid w:val="00C230AF"/>
    <w:rsid w:val="00C2343A"/>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24C3"/>
    <w:rsid w:val="00CC2825"/>
    <w:rsid w:val="00CD442C"/>
    <w:rsid w:val="00CE13B0"/>
    <w:rsid w:val="00CE1407"/>
    <w:rsid w:val="00CE54EA"/>
    <w:rsid w:val="00CE5B85"/>
    <w:rsid w:val="00CE5FAB"/>
    <w:rsid w:val="00CE62ED"/>
    <w:rsid w:val="00CF5814"/>
    <w:rsid w:val="00D00681"/>
    <w:rsid w:val="00D04216"/>
    <w:rsid w:val="00D06DCC"/>
    <w:rsid w:val="00D1180E"/>
    <w:rsid w:val="00D132DB"/>
    <w:rsid w:val="00D13C21"/>
    <w:rsid w:val="00D16DAA"/>
    <w:rsid w:val="00D17AD0"/>
    <w:rsid w:val="00D24F96"/>
    <w:rsid w:val="00D25595"/>
    <w:rsid w:val="00D26A8C"/>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3EC"/>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67CD"/>
    <w:rsid w:val="00E9303D"/>
    <w:rsid w:val="00EA2A3A"/>
    <w:rsid w:val="00EA77B0"/>
    <w:rsid w:val="00EB18D7"/>
    <w:rsid w:val="00EB223A"/>
    <w:rsid w:val="00EC1570"/>
    <w:rsid w:val="00EC47CE"/>
    <w:rsid w:val="00EC4D8C"/>
    <w:rsid w:val="00EC6F16"/>
    <w:rsid w:val="00ED4871"/>
    <w:rsid w:val="00EE663F"/>
    <w:rsid w:val="00EF0391"/>
    <w:rsid w:val="00EF0E4A"/>
    <w:rsid w:val="00EF3301"/>
    <w:rsid w:val="00EF48A3"/>
    <w:rsid w:val="00EF6923"/>
    <w:rsid w:val="00F07446"/>
    <w:rsid w:val="00F15E59"/>
    <w:rsid w:val="00F16F4D"/>
    <w:rsid w:val="00F178BC"/>
    <w:rsid w:val="00F21DD7"/>
    <w:rsid w:val="00F24361"/>
    <w:rsid w:val="00F25311"/>
    <w:rsid w:val="00F30608"/>
    <w:rsid w:val="00F30AAF"/>
    <w:rsid w:val="00F310E4"/>
    <w:rsid w:val="00F348D3"/>
    <w:rsid w:val="00F34BF1"/>
    <w:rsid w:val="00F37AE7"/>
    <w:rsid w:val="00F432E0"/>
    <w:rsid w:val="00F44E35"/>
    <w:rsid w:val="00F509CF"/>
    <w:rsid w:val="00F51775"/>
    <w:rsid w:val="00F54582"/>
    <w:rsid w:val="00F61884"/>
    <w:rsid w:val="00F627EF"/>
    <w:rsid w:val="00F66E0E"/>
    <w:rsid w:val="00F721C4"/>
    <w:rsid w:val="00F7296A"/>
    <w:rsid w:val="00F76C11"/>
    <w:rsid w:val="00F80C6A"/>
    <w:rsid w:val="00F86999"/>
    <w:rsid w:val="00F93B33"/>
    <w:rsid w:val="00FA075B"/>
    <w:rsid w:val="00FA7E14"/>
    <w:rsid w:val="00FB1A6A"/>
    <w:rsid w:val="00FC380D"/>
    <w:rsid w:val="00FD02AF"/>
    <w:rsid w:val="00FD5B10"/>
    <w:rsid w:val="00FD6DC2"/>
    <w:rsid w:val="00FD7AFA"/>
    <w:rsid w:val="00FE15B8"/>
    <w:rsid w:val="00FE1D78"/>
    <w:rsid w:val="00FE6887"/>
    <w:rsid w:val="00FE7CF9"/>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122FA437-82E6-41AF-8E1E-91D8A6AE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B7A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2A76B2"/>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FD02A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7A5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3C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1\04-14-11.docx" TargetMode="External"/><Relationship Id="rId18" Type="http://schemas.openxmlformats.org/officeDocument/2006/relationships/hyperlink" Target="file:///h:\sj%20archive\2012\01-25-12.docx" TargetMode="External"/><Relationship Id="rId26" Type="http://schemas.openxmlformats.org/officeDocument/2006/relationships/hyperlink" Target="file:///h:\hj%20archive\2012\02-09-12.docx" TargetMode="External"/><Relationship Id="rId39" Type="http://schemas.openxmlformats.org/officeDocument/2006/relationships/hyperlink" Target="file:///p:\pprever\2011-12\3506_20110414.docx" TargetMode="External"/><Relationship Id="rId3" Type="http://schemas.openxmlformats.org/officeDocument/2006/relationships/settings" Target="settings.xml"/><Relationship Id="rId21" Type="http://schemas.openxmlformats.org/officeDocument/2006/relationships/hyperlink" Target="file:///h:\sj%20archive\2012\02-02-12.docx" TargetMode="External"/><Relationship Id="rId34" Type="http://schemas.openxmlformats.org/officeDocument/2006/relationships/hyperlink" Target="file:///h:\hj%20archive\2012\06-07-12.docx" TargetMode="External"/><Relationship Id="rId42" Type="http://schemas.openxmlformats.org/officeDocument/2006/relationships/hyperlink" Target="file:///p:\pprever\2011-12\3506_20120202.docx" TargetMode="External"/><Relationship Id="rId47" Type="http://schemas.openxmlformats.org/officeDocument/2006/relationships/footer" Target="footer2.xml"/><Relationship Id="rId7" Type="http://schemas.openxmlformats.org/officeDocument/2006/relationships/hyperlink" Target="file:///h:\hj%20archive\2011\01-27-11.docx" TargetMode="External"/><Relationship Id="rId12" Type="http://schemas.openxmlformats.org/officeDocument/2006/relationships/hyperlink" Target="file:///h:\hj%20archive\2011\04-14-11.docx" TargetMode="External"/><Relationship Id="rId17" Type="http://schemas.openxmlformats.org/officeDocument/2006/relationships/hyperlink" Target="file:///h:\sj%20archive\2011\04-19-11.docx" TargetMode="External"/><Relationship Id="rId25" Type="http://schemas.openxmlformats.org/officeDocument/2006/relationships/hyperlink" Target="file:///h:\hj%20archive\2012\02-09-12.docx" TargetMode="External"/><Relationship Id="rId33" Type="http://schemas.openxmlformats.org/officeDocument/2006/relationships/hyperlink" Target="file:///h:\hj%20archive\2012\06-07-12.docx" TargetMode="External"/><Relationship Id="rId38" Type="http://schemas.openxmlformats.org/officeDocument/2006/relationships/hyperlink" Target="file:///p:\pprever\2011-12\3506_20110406.docx"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1\04-19-11.docx" TargetMode="External"/><Relationship Id="rId20" Type="http://schemas.openxmlformats.org/officeDocument/2006/relationships/hyperlink" Target="file:///h:\sj%20archive\2012\02-02-12.docx" TargetMode="External"/><Relationship Id="rId29" Type="http://schemas.openxmlformats.org/officeDocument/2006/relationships/hyperlink" Target="file:///h:\hj%20archive\2012\02-22-12.docx" TargetMode="External"/><Relationship Id="rId41" Type="http://schemas.openxmlformats.org/officeDocument/2006/relationships/hyperlink" Target="file:///p:\pprever\2011-12\3506_201201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14-11.docx" TargetMode="External"/><Relationship Id="rId24" Type="http://schemas.openxmlformats.org/officeDocument/2006/relationships/hyperlink" Target="file:///h:\hj%20archive\2012\02-09-12.docx" TargetMode="External"/><Relationship Id="rId32" Type="http://schemas.openxmlformats.org/officeDocument/2006/relationships/hyperlink" Target="file:///h:\hj%20archive\2012\06-07-12.docx" TargetMode="External"/><Relationship Id="rId37" Type="http://schemas.openxmlformats.org/officeDocument/2006/relationships/hyperlink" Target="file:///p:\pprever\2011-12\3506_20110127.docx" TargetMode="External"/><Relationship Id="rId40" Type="http://schemas.openxmlformats.org/officeDocument/2006/relationships/hyperlink" Target="file:///p:\pprever\2011-12\3506_20120125.docx" TargetMode="External"/><Relationship Id="rId45" Type="http://schemas.openxmlformats.org/officeDocument/2006/relationships/hyperlink" Target="file:///p:\pprever\2011-12\3506_20120607.docx" TargetMode="External"/><Relationship Id="rId5" Type="http://schemas.openxmlformats.org/officeDocument/2006/relationships/footnotes" Target="footnotes.xml"/><Relationship Id="rId15" Type="http://schemas.openxmlformats.org/officeDocument/2006/relationships/hyperlink" Target="file:///h:\hj%20archive\2011\04-15-11.docx" TargetMode="External"/><Relationship Id="rId23" Type="http://schemas.openxmlformats.org/officeDocument/2006/relationships/hyperlink" Target="file:///h:\sj%20archive\2012\02-07-12.docx" TargetMode="External"/><Relationship Id="rId28" Type="http://schemas.openxmlformats.org/officeDocument/2006/relationships/hyperlink" Target="file:///h:\sj%20archive\2012\02-14-12.docx" TargetMode="External"/><Relationship Id="rId36" Type="http://schemas.openxmlformats.org/officeDocument/2006/relationships/hyperlink" Target="file:///h:\hj%20archive\2012\06-07-12.docx" TargetMode="External"/><Relationship Id="rId49" Type="http://schemas.openxmlformats.org/officeDocument/2006/relationships/theme" Target="theme/theme1.xml"/><Relationship Id="rId10" Type="http://schemas.openxmlformats.org/officeDocument/2006/relationships/hyperlink" Target="file:///h:\hj%20archive\2011\04-13-11.docx" TargetMode="External"/><Relationship Id="rId19" Type="http://schemas.openxmlformats.org/officeDocument/2006/relationships/hyperlink" Target="file:///h:\sj%20archive\2012\02-02-12.docx" TargetMode="External"/><Relationship Id="rId31" Type="http://schemas.openxmlformats.org/officeDocument/2006/relationships/hyperlink" Target="file:///h:\sj%20archive\2012\06-07-12.docx" TargetMode="External"/><Relationship Id="rId44" Type="http://schemas.openxmlformats.org/officeDocument/2006/relationships/hyperlink" Target="file:///p:\pprever\2011-12\3506_20120209.docx" TargetMode="External"/><Relationship Id="rId4" Type="http://schemas.openxmlformats.org/officeDocument/2006/relationships/webSettings" Target="webSettings.xml"/><Relationship Id="rId9" Type="http://schemas.openxmlformats.org/officeDocument/2006/relationships/hyperlink" Target="file:///h:\hj%20archive\2011\04-06-11.docx" TargetMode="External"/><Relationship Id="rId14" Type="http://schemas.openxmlformats.org/officeDocument/2006/relationships/hyperlink" Target="file:///h:\hj%20archive\2011\04-14-11.docx" TargetMode="External"/><Relationship Id="rId22" Type="http://schemas.openxmlformats.org/officeDocument/2006/relationships/hyperlink" Target="file:///h:\sj%20archive\2012\02-02-12.docx" TargetMode="External"/><Relationship Id="rId27" Type="http://schemas.openxmlformats.org/officeDocument/2006/relationships/hyperlink" Target="file:///h:\sj%20archive\2012\02-14-12.docx" TargetMode="External"/><Relationship Id="rId30" Type="http://schemas.openxmlformats.org/officeDocument/2006/relationships/hyperlink" Target="file:///h:\sj%20archive\2012\02-28-12.docx" TargetMode="External"/><Relationship Id="rId35" Type="http://schemas.openxmlformats.org/officeDocument/2006/relationships/hyperlink" Target="file:///h:\hj%20archive\2012\06-07-12.docx" TargetMode="External"/><Relationship Id="rId43" Type="http://schemas.openxmlformats.org/officeDocument/2006/relationships/hyperlink" Target="file:///p:\pprever\2011-12\3506_20120207.docx" TargetMode="External"/><Relationship Id="rId48" Type="http://schemas.openxmlformats.org/officeDocument/2006/relationships/fontTable" Target="fontTable.xml"/><Relationship Id="rId8" Type="http://schemas.openxmlformats.org/officeDocument/2006/relationships/hyperlink" Target="file:///h:\hj%20archive\2011\01-27-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6951D-0F0A-4157-B763-EF1DFBBD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2619</Words>
  <Characters>14075</Characters>
  <Application>Microsoft Office Word</Application>
  <DocSecurity>0</DocSecurity>
  <Lines>318</Lines>
  <Paragraphs>122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3506: Job tax credit - South Carolina Legislature Online</dc:title>
  <dc:subject/>
  <dc:creator>NikiDowney</dc:creator>
  <cp:keywords/>
  <dc:description/>
  <cp:lastModifiedBy>N Cumfer</cp:lastModifiedBy>
  <cp:revision>2</cp:revision>
  <cp:lastPrinted>2012-06-08T13:53:00Z</cp:lastPrinted>
  <dcterms:created xsi:type="dcterms:W3CDTF">2014-11-21T21:41:00Z</dcterms:created>
  <dcterms:modified xsi:type="dcterms:W3CDTF">2014-11-21T21:41:00Z</dcterms:modified>
</cp:coreProperties>
</file>