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655B">
        <w:rPr>
          <w:rFonts w:eastAsia="Times New Roman" w:cs="Times New Roman"/>
          <w:b/>
          <w:szCs w:val="20"/>
        </w:rPr>
        <w:t>South Carolina General Assembly</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655B">
        <w:rPr>
          <w:rFonts w:eastAsia="Times New Roman" w:cs="Times New Roman"/>
          <w:szCs w:val="20"/>
        </w:rPr>
        <w:t>119th Session, 2011-2012</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B26CE9"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A140, R158, H3793</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b/>
          <w:szCs w:val="20"/>
        </w:rPr>
        <w:t>STATUS INFORMATION</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szCs w:val="20"/>
        </w:rPr>
        <w:t>General Bill</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szCs w:val="20"/>
        </w:rPr>
        <w:t>Sponsors: Reps. Thayer, Whitmire, H.B. Brown, G.R. Smith, Gambrell, Bowen, Hardwick, Clemmons, Mitchell, Parks, Atwater, Butler Garrick, Pinson, Corbin, Norman, Viers, Erickson, Hearn, Murphy, Allison, McCoy, Govan, Agnew, Hosey, Hiott, Patrick, Chumley, Brannon, Battle, Brady, R.L. Brown, Clyburn, Cobb</w:t>
      </w:r>
      <w:r w:rsidRPr="0053655B">
        <w:rPr>
          <w:rFonts w:eastAsia="Times New Roman" w:cs="Times New Roman"/>
          <w:szCs w:val="20"/>
        </w:rPr>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szCs w:val="20"/>
        </w:rPr>
        <w:t>Document Path: l:\council\bills\nbd\11388ac11.docx</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2011</w:t>
      </w: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2012</w:t>
      </w: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6, 2012</w:t>
      </w: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2012</w:t>
      </w: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707712" w:rsidRDefault="00707712"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szCs w:val="20"/>
        </w:rPr>
        <w:t>Summary: Schedule I Drugs</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53655B" w:rsidP="0053655B">
      <w:pPr>
        <w:widowControl w:val="0"/>
        <w:tabs>
          <w:tab w:val="center" w:pos="590"/>
          <w:tab w:val="center" w:pos="1440"/>
          <w:tab w:val="left" w:pos="1872"/>
          <w:tab w:val="left" w:pos="9187"/>
        </w:tabs>
        <w:rPr>
          <w:rFonts w:eastAsia="Times New Roman" w:cs="Times New Roman"/>
          <w:szCs w:val="20"/>
        </w:rPr>
      </w:pPr>
      <w:r w:rsidRPr="0053655B">
        <w:rPr>
          <w:rFonts w:eastAsia="Times New Roman" w:cs="Times New Roman"/>
          <w:b/>
          <w:szCs w:val="20"/>
        </w:rPr>
        <w:t>HISTORY OF LEGISLATIVE ACTIONS</w:t>
      </w:r>
    </w:p>
    <w:p w:rsidR="0053655B" w:rsidRPr="0053655B" w:rsidRDefault="0053655B" w:rsidP="0053655B">
      <w:pPr>
        <w:widowControl w:val="0"/>
        <w:tabs>
          <w:tab w:val="center" w:pos="590"/>
          <w:tab w:val="center" w:pos="1440"/>
          <w:tab w:val="left" w:pos="1872"/>
          <w:tab w:val="left" w:pos="9187"/>
        </w:tabs>
        <w:rPr>
          <w:rFonts w:eastAsia="Times New Roman" w:cs="Times New Roman"/>
          <w:szCs w:val="20"/>
        </w:rPr>
      </w:pPr>
    </w:p>
    <w:p w:rsidR="0053655B" w:rsidRPr="0053655B" w:rsidRDefault="0053655B" w:rsidP="0053655B">
      <w:pPr>
        <w:widowControl w:val="0"/>
        <w:tabs>
          <w:tab w:val="center" w:pos="590"/>
          <w:tab w:val="center" w:pos="1440"/>
          <w:tab w:val="left" w:pos="1872"/>
          <w:tab w:val="left" w:pos="9187"/>
        </w:tabs>
        <w:rPr>
          <w:rFonts w:eastAsia="Times New Roman" w:cs="Times New Roman"/>
          <w:szCs w:val="20"/>
        </w:rPr>
      </w:pPr>
      <w:r w:rsidRPr="0053655B">
        <w:rPr>
          <w:rFonts w:eastAsia="Times New Roman" w:cs="Times New Roman"/>
          <w:szCs w:val="20"/>
          <w:u w:val="single"/>
        </w:rPr>
        <w:tab/>
        <w:t>Date</w:t>
      </w:r>
      <w:r w:rsidRPr="0053655B">
        <w:rPr>
          <w:rFonts w:eastAsia="Times New Roman" w:cs="Times New Roman"/>
          <w:szCs w:val="20"/>
          <w:u w:val="single"/>
        </w:rPr>
        <w:tab/>
        <w:t>Body</w:t>
      </w:r>
      <w:r w:rsidRPr="0053655B">
        <w:rPr>
          <w:rFonts w:eastAsia="Times New Roman" w:cs="Times New Roman"/>
          <w:szCs w:val="20"/>
          <w:u w:val="single"/>
        </w:rPr>
        <w:tab/>
        <w:t>Action Description with journal page number</w:t>
      </w:r>
      <w:r w:rsidRPr="0053655B">
        <w:rPr>
          <w:rFonts w:eastAsia="Times New Roman" w:cs="Times New Roman"/>
          <w:szCs w:val="20"/>
          <w:u w:val="single"/>
        </w:rPr>
        <w:tab/>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D5039D">
        <w:rPr>
          <w:rFonts w:cs="Times New Roman"/>
        </w:rPr>
        <w:t>Introduced and read first time (</w:t>
      </w:r>
      <w:hyperlink r:id="rId7" w:history="1">
        <w:r w:rsidRPr="00D5039D">
          <w:rPr>
            <w:rStyle w:val="Hyperlink"/>
            <w:rFonts w:cs="Times New Roman"/>
          </w:rPr>
          <w:t>House Journal</w:t>
        </w:r>
        <w:r w:rsidRPr="00D5039D">
          <w:rPr>
            <w:rStyle w:val="Hyperlink"/>
            <w:rFonts w:cs="Times New Roman"/>
          </w:rPr>
          <w:noBreakHyphen/>
          <w:t>page 13</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D5039D">
        <w:rPr>
          <w:rFonts w:cs="Times New Roman"/>
        </w:rPr>
        <w:t>Ref</w:t>
      </w:r>
      <w:r>
        <w:rPr>
          <w:rFonts w:cs="Times New Roman"/>
        </w:rPr>
        <w:t xml:space="preserve">erred to Committee on </w:t>
      </w:r>
      <w:r w:rsidRPr="00D5039D">
        <w:rPr>
          <w:rFonts w:cs="Times New Roman"/>
          <w:b/>
        </w:rPr>
        <w:t>Judiciary</w:t>
      </w:r>
      <w:r>
        <w:rPr>
          <w:rFonts w:cs="Times New Roman"/>
        </w:rPr>
        <w:t xml:space="preserve"> </w:t>
      </w:r>
      <w:r w:rsidRPr="00D5039D">
        <w:rPr>
          <w:rFonts w:cs="Times New Roman"/>
        </w:rPr>
        <w:t>(</w:t>
      </w:r>
      <w:hyperlink r:id="rId8" w:history="1">
        <w:r w:rsidRPr="00D5039D">
          <w:rPr>
            <w:rStyle w:val="Hyperlink"/>
            <w:rFonts w:cs="Times New Roman"/>
          </w:rPr>
          <w:t>House Journal</w:t>
        </w:r>
        <w:r w:rsidRPr="00D5039D">
          <w:rPr>
            <w:rStyle w:val="Hyperlink"/>
            <w:rFonts w:cs="Times New Roman"/>
          </w:rPr>
          <w:noBreakHyphen/>
          <w:t>page 13</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D5039D">
        <w:rPr>
          <w:rFonts w:cs="Times New Roman"/>
        </w:rPr>
        <w:t>Member(s) request name added as sponsor: Cooper</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D5039D">
        <w:rPr>
          <w:rFonts w:cs="Times New Roman"/>
        </w:rPr>
        <w:t>Member(s) request name added as sponsor: Quinn</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8/22/2011</w:t>
      </w:r>
      <w:r>
        <w:rPr>
          <w:rFonts w:cs="Times New Roman"/>
        </w:rPr>
        <w:tab/>
        <w:t>House</w:t>
      </w:r>
      <w:r>
        <w:rPr>
          <w:rFonts w:cs="Times New Roman"/>
        </w:rPr>
        <w:tab/>
      </w:r>
      <w:r w:rsidRPr="00D5039D">
        <w:rPr>
          <w:rFonts w:cs="Times New Roman"/>
        </w:rPr>
        <w:t>Member(s) noted request to add name as sponsor: Lowe</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9/16/2011</w:t>
      </w:r>
      <w:r>
        <w:rPr>
          <w:rFonts w:cs="Times New Roman"/>
        </w:rPr>
        <w:tab/>
        <w:t>House</w:t>
      </w:r>
      <w:r>
        <w:rPr>
          <w:rFonts w:cs="Times New Roman"/>
        </w:rPr>
        <w:tab/>
      </w:r>
      <w:r w:rsidRPr="00D5039D">
        <w:rPr>
          <w:rFonts w:cs="Times New Roman"/>
        </w:rPr>
        <w:t xml:space="preserve">Member(s) noted </w:t>
      </w:r>
      <w:r>
        <w:rPr>
          <w:rFonts w:cs="Times New Roman"/>
        </w:rPr>
        <w:t xml:space="preserve">request to add name as sponsor: </w:t>
      </w:r>
      <w:r w:rsidRPr="00D5039D">
        <w:rPr>
          <w:rFonts w:cs="Times New Roman"/>
        </w:rPr>
        <w:t>Barfield</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D5039D">
        <w:rPr>
          <w:rFonts w:cs="Times New Roman"/>
        </w:rPr>
        <w:t>Member(s) request name added as sponsor: Lowe, Barfield</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D5039D">
        <w:rPr>
          <w:rFonts w:cs="Times New Roman"/>
        </w:rPr>
        <w:t>Committee r</w:t>
      </w:r>
      <w:r>
        <w:rPr>
          <w:rFonts w:cs="Times New Roman"/>
        </w:rPr>
        <w:t xml:space="preserve">eport: Favorable with amendment </w:t>
      </w:r>
      <w:r w:rsidRPr="00D5039D">
        <w:rPr>
          <w:rFonts w:cs="Times New Roman"/>
          <w:b/>
        </w:rPr>
        <w:t>Judiciary</w:t>
      </w:r>
      <w:r w:rsidRPr="00D5039D">
        <w:rPr>
          <w:rFonts w:cs="Times New Roman"/>
        </w:rPr>
        <w:t xml:space="preserve"> (</w:t>
      </w:r>
      <w:hyperlink r:id="rId9" w:history="1">
        <w:r w:rsidRPr="00D5039D">
          <w:rPr>
            <w:rStyle w:val="Hyperlink"/>
            <w:rFonts w:cs="Times New Roman"/>
          </w:rPr>
          <w:t>House Journal</w:t>
        </w:r>
        <w:r w:rsidRPr="00D5039D">
          <w:rPr>
            <w:rStyle w:val="Hyperlink"/>
            <w:rFonts w:cs="Times New Roman"/>
          </w:rPr>
          <w:noBreakHyphen/>
          <w:t>page 17</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5039D">
        <w:rPr>
          <w:rFonts w:cs="Times New Roman"/>
        </w:rPr>
        <w:t>24 hour point of order (</w:t>
      </w:r>
      <w:hyperlink r:id="rId10" w:history="1">
        <w:r w:rsidRPr="00D5039D">
          <w:rPr>
            <w:rStyle w:val="Hyperlink"/>
            <w:rFonts w:cs="Times New Roman"/>
          </w:rPr>
          <w:t>House Journal</w:t>
        </w:r>
        <w:r w:rsidRPr="00D5039D">
          <w:rPr>
            <w:rStyle w:val="Hyperlink"/>
            <w:rFonts w:cs="Times New Roman"/>
          </w:rPr>
          <w:noBreakHyphen/>
          <w:t>page 20</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5039D">
        <w:rPr>
          <w:rFonts w:cs="Times New Roman"/>
        </w:rPr>
        <w:t>Member(s)</w:t>
      </w:r>
      <w:r>
        <w:rPr>
          <w:rFonts w:cs="Times New Roman"/>
        </w:rPr>
        <w:t xml:space="preserve"> request name added as sponsor: </w:t>
      </w:r>
      <w:r w:rsidRPr="00D5039D">
        <w:rPr>
          <w:rFonts w:cs="Times New Roman"/>
        </w:rPr>
        <w:t>Munnerlyn, We</w:t>
      </w:r>
      <w:r>
        <w:rPr>
          <w:rFonts w:cs="Times New Roman"/>
        </w:rPr>
        <w:t xml:space="preserve">eks, Putnam, Gilliard, Branham, </w:t>
      </w:r>
      <w:r w:rsidRPr="00D5039D">
        <w:rPr>
          <w:rFonts w:cs="Times New Roman"/>
        </w:rPr>
        <w:t>Alexander, Jefferson</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5039D">
        <w:rPr>
          <w:rFonts w:cs="Times New Roman"/>
        </w:rPr>
        <w:t>Member(s) request name removed as sponsor: Stavrinakis</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5039D">
        <w:rPr>
          <w:rFonts w:cs="Times New Roman"/>
        </w:rPr>
        <w:t>Member(s) request name added as sponsor: Spires</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5039D">
        <w:rPr>
          <w:rFonts w:cs="Times New Roman"/>
        </w:rPr>
        <w:t>Amended (</w:t>
      </w:r>
      <w:hyperlink r:id="rId11" w:history="1">
        <w:r w:rsidRPr="00D5039D">
          <w:rPr>
            <w:rStyle w:val="Hyperlink"/>
            <w:rFonts w:cs="Times New Roman"/>
          </w:rPr>
          <w:t>House Journal</w:t>
        </w:r>
        <w:r w:rsidRPr="00D5039D">
          <w:rPr>
            <w:rStyle w:val="Hyperlink"/>
            <w:rFonts w:cs="Times New Roman"/>
          </w:rPr>
          <w:noBreakHyphen/>
          <w:t>page 21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5039D">
        <w:rPr>
          <w:rFonts w:cs="Times New Roman"/>
        </w:rPr>
        <w:t>Read second time (</w:t>
      </w:r>
      <w:hyperlink r:id="rId12" w:history="1">
        <w:r w:rsidRPr="00D5039D">
          <w:rPr>
            <w:rStyle w:val="Hyperlink"/>
            <w:rFonts w:cs="Times New Roman"/>
          </w:rPr>
          <w:t>House Journal</w:t>
        </w:r>
        <w:r w:rsidRPr="00D5039D">
          <w:rPr>
            <w:rStyle w:val="Hyperlink"/>
            <w:rFonts w:cs="Times New Roman"/>
          </w:rPr>
          <w:noBreakHyphen/>
          <w:t>page 21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5039D">
        <w:rPr>
          <w:rFonts w:cs="Times New Roman"/>
        </w:rPr>
        <w:t>Roll call Yeas</w:t>
      </w:r>
      <w:r>
        <w:rPr>
          <w:rFonts w:cs="Times New Roman"/>
        </w:rPr>
        <w:noBreakHyphen/>
      </w:r>
      <w:r w:rsidRPr="00D5039D">
        <w:rPr>
          <w:rFonts w:cs="Times New Roman"/>
        </w:rPr>
        <w:t>103  Nays</w:t>
      </w:r>
      <w:r>
        <w:rPr>
          <w:rFonts w:cs="Times New Roman"/>
        </w:rPr>
        <w:noBreakHyphen/>
      </w:r>
      <w:r w:rsidRPr="00D5039D">
        <w:rPr>
          <w:rFonts w:cs="Times New Roman"/>
        </w:rPr>
        <w:t>0 (</w:t>
      </w:r>
      <w:hyperlink r:id="rId13" w:history="1">
        <w:r w:rsidRPr="00D5039D">
          <w:rPr>
            <w:rStyle w:val="Hyperlink"/>
            <w:rFonts w:cs="Times New Roman"/>
          </w:rPr>
          <w:t>House Journal</w:t>
        </w:r>
        <w:r w:rsidRPr="00D5039D">
          <w:rPr>
            <w:rStyle w:val="Hyperlink"/>
            <w:rFonts w:cs="Times New Roman"/>
          </w:rPr>
          <w:noBreakHyphen/>
          <w:t>page 28</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5039D">
        <w:rPr>
          <w:rFonts w:cs="Times New Roman"/>
        </w:rPr>
        <w:t>Member(s) request</w:t>
      </w:r>
      <w:r>
        <w:rPr>
          <w:rFonts w:cs="Times New Roman"/>
        </w:rPr>
        <w:t xml:space="preserve"> name added as sponsor: Willis, </w:t>
      </w:r>
      <w:r w:rsidRPr="00D5039D">
        <w:rPr>
          <w:rFonts w:cs="Times New Roman"/>
        </w:rPr>
        <w:t>Frye, Ballentine, Huggins, King, Anderson, Hixon</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D5039D">
        <w:rPr>
          <w:rFonts w:cs="Times New Roman"/>
        </w:rPr>
        <w:t>Rea</w:t>
      </w:r>
      <w:r>
        <w:rPr>
          <w:rFonts w:cs="Times New Roman"/>
        </w:rPr>
        <w:t xml:space="preserve">d third time and sent to Senate </w:t>
      </w:r>
      <w:r w:rsidRPr="00D5039D">
        <w:rPr>
          <w:rFonts w:cs="Times New Roman"/>
        </w:rPr>
        <w:t>(</w:t>
      </w:r>
      <w:hyperlink r:id="rId14" w:history="1">
        <w:r w:rsidRPr="00D5039D">
          <w:rPr>
            <w:rStyle w:val="Hyperlink"/>
            <w:rFonts w:cs="Times New Roman"/>
          </w:rPr>
          <w:t>House Journal</w:t>
        </w:r>
        <w:r w:rsidRPr="00D5039D">
          <w:rPr>
            <w:rStyle w:val="Hyperlink"/>
            <w:rFonts w:cs="Times New Roman"/>
          </w:rPr>
          <w:noBreakHyphen/>
          <w:t>page 6</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D5039D">
        <w:rPr>
          <w:rFonts w:cs="Times New Roman"/>
        </w:rPr>
        <w:t>Scrivener's error corrected</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D5039D">
        <w:rPr>
          <w:rFonts w:cs="Times New Roman"/>
        </w:rPr>
        <w:t>Introduced and read first time (</w:t>
      </w:r>
      <w:hyperlink r:id="rId15" w:history="1">
        <w:r w:rsidRPr="00D5039D">
          <w:rPr>
            <w:rStyle w:val="Hyperlink"/>
            <w:rFonts w:cs="Times New Roman"/>
          </w:rPr>
          <w:t>Senate Journal</w:t>
        </w:r>
        <w:r w:rsidRPr="00D5039D">
          <w:rPr>
            <w:rStyle w:val="Hyperlink"/>
            <w:rFonts w:cs="Times New Roman"/>
          </w:rPr>
          <w:noBreakHyphen/>
          <w:t>page 14</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D5039D">
        <w:rPr>
          <w:rFonts w:cs="Times New Roman"/>
        </w:rPr>
        <w:t xml:space="preserve">Referred </w:t>
      </w:r>
      <w:r>
        <w:rPr>
          <w:rFonts w:cs="Times New Roman"/>
        </w:rPr>
        <w:t xml:space="preserve">to Committee on </w:t>
      </w:r>
      <w:r w:rsidRPr="00D5039D">
        <w:rPr>
          <w:rFonts w:cs="Times New Roman"/>
          <w:b/>
        </w:rPr>
        <w:t>Medical Affairs</w:t>
      </w:r>
      <w:r>
        <w:rPr>
          <w:rFonts w:cs="Times New Roman"/>
        </w:rPr>
        <w:t xml:space="preserve"> </w:t>
      </w:r>
      <w:r w:rsidRPr="00D5039D">
        <w:rPr>
          <w:rFonts w:cs="Times New Roman"/>
        </w:rPr>
        <w:t>(</w:t>
      </w:r>
      <w:hyperlink r:id="rId16" w:history="1">
        <w:r w:rsidRPr="00D5039D">
          <w:rPr>
            <w:rStyle w:val="Hyperlink"/>
            <w:rFonts w:cs="Times New Roman"/>
          </w:rPr>
          <w:t>Senate Journal</w:t>
        </w:r>
        <w:r w:rsidRPr="00D5039D">
          <w:rPr>
            <w:rStyle w:val="Hyperlink"/>
            <w:rFonts w:cs="Times New Roman"/>
          </w:rPr>
          <w:noBreakHyphen/>
          <w:t>page 14</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D5039D">
        <w:rPr>
          <w:rFonts w:cs="Times New Roman"/>
        </w:rPr>
        <w:t>Committee r</w:t>
      </w:r>
      <w:r>
        <w:rPr>
          <w:rFonts w:cs="Times New Roman"/>
        </w:rPr>
        <w:t xml:space="preserve">eport: Favorable with amendment </w:t>
      </w:r>
      <w:r w:rsidRPr="00D5039D">
        <w:rPr>
          <w:rFonts w:cs="Times New Roman"/>
          <w:b/>
        </w:rPr>
        <w:t>Medical Affairs</w:t>
      </w:r>
      <w:r w:rsidRPr="00D5039D">
        <w:rPr>
          <w:rFonts w:cs="Times New Roman"/>
        </w:rPr>
        <w:t xml:space="preserve"> (</w:t>
      </w:r>
      <w:hyperlink r:id="rId17" w:history="1">
        <w:r w:rsidRPr="00D5039D">
          <w:rPr>
            <w:rStyle w:val="Hyperlink"/>
            <w:rFonts w:cs="Times New Roman"/>
          </w:rPr>
          <w:t>Senate Journal</w:t>
        </w:r>
        <w:r w:rsidRPr="00D5039D">
          <w:rPr>
            <w:rStyle w:val="Hyperlink"/>
            <w:rFonts w:cs="Times New Roman"/>
          </w:rPr>
          <w:noBreakHyphen/>
          <w:t>page 11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lastRenderedPageBreak/>
        <w:tab/>
        <w:t>3/2/2012</w:t>
      </w:r>
      <w:r>
        <w:rPr>
          <w:rFonts w:cs="Times New Roman"/>
        </w:rPr>
        <w:tab/>
      </w:r>
      <w:r>
        <w:rPr>
          <w:rFonts w:cs="Times New Roman"/>
        </w:rPr>
        <w:tab/>
      </w:r>
      <w:r w:rsidRPr="00D5039D">
        <w:rPr>
          <w:rFonts w:cs="Times New Roman"/>
        </w:rPr>
        <w:t>Scrivener's error corrected</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5039D">
        <w:rPr>
          <w:rFonts w:cs="Times New Roman"/>
        </w:rPr>
        <w:t>Committee Amendment Adopted (</w:t>
      </w:r>
      <w:hyperlink r:id="rId18" w:history="1">
        <w:r w:rsidRPr="00D5039D">
          <w:rPr>
            <w:rStyle w:val="Hyperlink"/>
            <w:rFonts w:cs="Times New Roman"/>
          </w:rPr>
          <w:t>Senate Journal</w:t>
        </w:r>
        <w:r w:rsidRPr="00D5039D">
          <w:rPr>
            <w:rStyle w:val="Hyperlink"/>
            <w:rFonts w:cs="Times New Roman"/>
          </w:rPr>
          <w:noBreakHyphen/>
          <w:t>page 21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5039D">
        <w:rPr>
          <w:rFonts w:cs="Times New Roman"/>
        </w:rPr>
        <w:t>Read second time (</w:t>
      </w:r>
      <w:hyperlink r:id="rId19" w:history="1">
        <w:r w:rsidRPr="00D5039D">
          <w:rPr>
            <w:rStyle w:val="Hyperlink"/>
            <w:rFonts w:cs="Times New Roman"/>
          </w:rPr>
          <w:t>Senate Journal</w:t>
        </w:r>
        <w:r w:rsidRPr="00D5039D">
          <w:rPr>
            <w:rStyle w:val="Hyperlink"/>
            <w:rFonts w:cs="Times New Roman"/>
          </w:rPr>
          <w:noBreakHyphen/>
          <w:t>page 21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5039D">
        <w:rPr>
          <w:rFonts w:cs="Times New Roman"/>
        </w:rPr>
        <w:t>Roll call Ayes</w:t>
      </w:r>
      <w:r>
        <w:rPr>
          <w:rFonts w:cs="Times New Roman"/>
        </w:rPr>
        <w:noBreakHyphen/>
      </w:r>
      <w:r w:rsidRPr="00D5039D">
        <w:rPr>
          <w:rFonts w:cs="Times New Roman"/>
        </w:rPr>
        <w:t>39  Nays</w:t>
      </w:r>
      <w:r>
        <w:rPr>
          <w:rFonts w:cs="Times New Roman"/>
        </w:rPr>
        <w:noBreakHyphen/>
      </w:r>
      <w:r w:rsidRPr="00D5039D">
        <w:rPr>
          <w:rFonts w:cs="Times New Roman"/>
        </w:rPr>
        <w:t>0 (</w:t>
      </w:r>
      <w:hyperlink r:id="rId20" w:history="1">
        <w:r w:rsidRPr="00D5039D">
          <w:rPr>
            <w:rStyle w:val="Hyperlink"/>
            <w:rFonts w:cs="Times New Roman"/>
          </w:rPr>
          <w:t>Senate Journal</w:t>
        </w:r>
        <w:r w:rsidRPr="00D5039D">
          <w:rPr>
            <w:rStyle w:val="Hyperlink"/>
            <w:rFonts w:cs="Times New Roman"/>
          </w:rPr>
          <w:noBreakHyphen/>
          <w:t>page 21</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D5039D">
        <w:rPr>
          <w:rFonts w:cs="Times New Roman"/>
        </w:rPr>
        <w:t>Scrivener's error corrected</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D5039D">
        <w:rPr>
          <w:rFonts w:cs="Times New Roman"/>
        </w:rPr>
        <w:t xml:space="preserve">Read third </w:t>
      </w:r>
      <w:r>
        <w:rPr>
          <w:rFonts w:cs="Times New Roman"/>
        </w:rPr>
        <w:t xml:space="preserve">time and returned to House with </w:t>
      </w:r>
      <w:r w:rsidRPr="00D5039D">
        <w:rPr>
          <w:rFonts w:cs="Times New Roman"/>
        </w:rPr>
        <w:t>amendments (</w:t>
      </w:r>
      <w:hyperlink r:id="rId21" w:history="1">
        <w:r w:rsidRPr="00D5039D">
          <w:rPr>
            <w:rStyle w:val="Hyperlink"/>
            <w:rFonts w:cs="Times New Roman"/>
          </w:rPr>
          <w:t>Senate Journal</w:t>
        </w:r>
        <w:r w:rsidRPr="00D5039D">
          <w:rPr>
            <w:rStyle w:val="Hyperlink"/>
            <w:rFonts w:cs="Times New Roman"/>
          </w:rPr>
          <w:noBreakHyphen/>
          <w:t>page 13</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D5039D">
        <w:rPr>
          <w:rFonts w:cs="Times New Roman"/>
        </w:rPr>
        <w:t>Concurred i</w:t>
      </w:r>
      <w:r>
        <w:rPr>
          <w:rFonts w:cs="Times New Roman"/>
        </w:rPr>
        <w:t xml:space="preserve">n Senate amendment and enrolled </w:t>
      </w:r>
      <w:r w:rsidRPr="00D5039D">
        <w:rPr>
          <w:rFonts w:cs="Times New Roman"/>
        </w:rPr>
        <w:t>(</w:t>
      </w:r>
      <w:hyperlink r:id="rId22" w:history="1">
        <w:r w:rsidRPr="00D5039D">
          <w:rPr>
            <w:rStyle w:val="Hyperlink"/>
            <w:rFonts w:cs="Times New Roman"/>
          </w:rPr>
          <w:t>House Journal</w:t>
        </w:r>
        <w:r w:rsidRPr="00D5039D">
          <w:rPr>
            <w:rStyle w:val="Hyperlink"/>
            <w:rFonts w:cs="Times New Roman"/>
          </w:rPr>
          <w:noBreakHyphen/>
          <w:t>page 36</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D5039D">
        <w:rPr>
          <w:rFonts w:cs="Times New Roman"/>
        </w:rPr>
        <w:t>Roll call Yeas</w:t>
      </w:r>
      <w:r>
        <w:rPr>
          <w:rFonts w:cs="Times New Roman"/>
        </w:rPr>
        <w:noBreakHyphen/>
      </w:r>
      <w:r w:rsidRPr="00D5039D">
        <w:rPr>
          <w:rFonts w:cs="Times New Roman"/>
        </w:rPr>
        <w:t>108  Nays</w:t>
      </w:r>
      <w:r>
        <w:rPr>
          <w:rFonts w:cs="Times New Roman"/>
        </w:rPr>
        <w:noBreakHyphen/>
      </w:r>
      <w:r w:rsidRPr="00D5039D">
        <w:rPr>
          <w:rFonts w:cs="Times New Roman"/>
        </w:rPr>
        <w:t>0 (</w:t>
      </w:r>
      <w:hyperlink r:id="rId23" w:history="1">
        <w:r w:rsidRPr="00D5039D">
          <w:rPr>
            <w:rStyle w:val="Hyperlink"/>
            <w:rFonts w:cs="Times New Roman"/>
          </w:rPr>
          <w:t>House Journal</w:t>
        </w:r>
        <w:r w:rsidRPr="00D5039D">
          <w:rPr>
            <w:rStyle w:val="Hyperlink"/>
            <w:rFonts w:cs="Times New Roman"/>
          </w:rPr>
          <w:noBreakHyphen/>
          <w:t>page 36</w:t>
        </w:r>
      </w:hyperlink>
      <w:r w:rsidRPr="00D5039D">
        <w:rPr>
          <w:rFonts w:cs="Times New Roman"/>
        </w:rPr>
        <w:t>)</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D5039D">
        <w:rPr>
          <w:rFonts w:cs="Times New Roman"/>
        </w:rPr>
        <w:t>Ratified R 158</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D5039D">
        <w:rPr>
          <w:rFonts w:cs="Times New Roman"/>
        </w:rPr>
        <w:t>Signed By Governor</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D5039D">
        <w:rPr>
          <w:rFonts w:cs="Times New Roman"/>
        </w:rPr>
        <w:t>Effective date 04/02/12</w:t>
      </w:r>
    </w:p>
    <w:p w:rsidR="00B26CE9" w:rsidRDefault="00B26CE9" w:rsidP="00B26CE9">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D5039D">
        <w:rPr>
          <w:rFonts w:cs="Times New Roman"/>
        </w:rPr>
        <w:t>Act No</w:t>
      </w:r>
      <w:r>
        <w:rPr>
          <w:rFonts w:cs="Times New Roman"/>
        </w:rPr>
        <w:t>. </w:t>
      </w:r>
      <w:r w:rsidRPr="00D5039D">
        <w:rPr>
          <w:rFonts w:cs="Times New Roman"/>
        </w:rPr>
        <w:t>140</w:t>
      </w:r>
    </w:p>
    <w:p w:rsidR="00B26CE9" w:rsidRDefault="00B26CE9" w:rsidP="00B26CE9">
      <w:pPr>
        <w:widowControl w:val="0"/>
        <w:tabs>
          <w:tab w:val="right" w:pos="1008"/>
          <w:tab w:val="left" w:pos="1152"/>
          <w:tab w:val="left" w:pos="1872"/>
          <w:tab w:val="left" w:pos="9187"/>
        </w:tabs>
        <w:ind w:left="2088" w:hanging="2088"/>
        <w:rPr>
          <w:rFonts w:cs="Times New Roman"/>
        </w:rPr>
      </w:pPr>
    </w:p>
    <w:p w:rsidR="0053655B" w:rsidRPr="0053655B" w:rsidRDefault="0053655B" w:rsidP="0053655B">
      <w:pPr>
        <w:widowControl w:val="0"/>
        <w:tabs>
          <w:tab w:val="right" w:pos="1008"/>
          <w:tab w:val="left" w:pos="1152"/>
          <w:tab w:val="left" w:pos="1872"/>
          <w:tab w:val="left" w:pos="9187"/>
        </w:tabs>
        <w:ind w:left="2088" w:hanging="2088"/>
        <w:rPr>
          <w:rFonts w:eastAsia="Times New Roman" w:cs="Times New Roman"/>
          <w:szCs w:val="20"/>
        </w:rPr>
      </w:pP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5B">
        <w:rPr>
          <w:rFonts w:eastAsia="Times New Roman" w:cs="Times New Roman"/>
          <w:b/>
          <w:szCs w:val="20"/>
        </w:rPr>
        <w:t>VERSIONS OF THIS BILL</w:t>
      </w:r>
    </w:p>
    <w:p w:rsidR="0053655B" w:rsidRPr="0053655B" w:rsidRDefault="0053655B"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5B" w:rsidRPr="0053655B" w:rsidRDefault="006A6270" w:rsidP="005365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53655B" w:rsidRPr="0053655B">
          <w:rPr>
            <w:rFonts w:eastAsia="Times New Roman" w:cs="Times New Roman"/>
            <w:color w:val="0000FF" w:themeColor="hyperlink"/>
            <w:szCs w:val="20"/>
            <w:u w:val="single"/>
          </w:rPr>
          <w:t>3/3/2011</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3655B" w:rsidRPr="0053655B">
          <w:rPr>
            <w:rFonts w:eastAsia="Times New Roman" w:cs="Times New Roman"/>
            <w:color w:val="0000FF" w:themeColor="hyperlink"/>
            <w:szCs w:val="20"/>
            <w:u w:val="single"/>
          </w:rPr>
          <w:t>1/25/2012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3655B" w:rsidRPr="0053655B">
          <w:rPr>
            <w:rFonts w:eastAsia="Times New Roman" w:cs="Times New Roman"/>
            <w:color w:val="0000FF" w:themeColor="hyperlink"/>
            <w:szCs w:val="20"/>
            <w:u w:val="single"/>
          </w:rPr>
          <w:t>1/31/2012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3655B" w:rsidRPr="0053655B">
          <w:rPr>
            <w:rFonts w:eastAsia="Times New Roman" w:cs="Times New Roman"/>
            <w:color w:val="0000FF" w:themeColor="hyperlink"/>
            <w:szCs w:val="20"/>
            <w:u w:val="single"/>
          </w:rPr>
          <w:t>2/1/2012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3655B" w:rsidRPr="0053655B">
          <w:rPr>
            <w:rFonts w:eastAsia="Times New Roman" w:cs="Times New Roman"/>
            <w:color w:val="0000FF" w:themeColor="hyperlink"/>
            <w:szCs w:val="20"/>
            <w:u w:val="single"/>
          </w:rPr>
          <w:t>3/1/2012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3655B" w:rsidRPr="0053655B">
          <w:rPr>
            <w:rFonts w:eastAsia="Times New Roman" w:cs="Times New Roman"/>
            <w:color w:val="0000FF" w:themeColor="hyperlink"/>
            <w:szCs w:val="20"/>
            <w:u w:val="single"/>
          </w:rPr>
          <w:t>3/2/2012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3655B" w:rsidRPr="0053655B">
          <w:rPr>
            <w:rFonts w:eastAsia="Times New Roman" w:cs="Times New Roman"/>
            <w:color w:val="0000FF" w:themeColor="hyperlink"/>
            <w:szCs w:val="20"/>
            <w:u w:val="single"/>
          </w:rPr>
          <w:t>3/6/2012</w:t>
        </w:r>
      </w:hyperlink>
    </w:p>
    <w:p w:rsidR="0053655B" w:rsidRPr="0053655B" w:rsidRDefault="006A6270"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3655B" w:rsidRPr="0053655B">
          <w:rPr>
            <w:rFonts w:eastAsia="Times New Roman" w:cs="Times New Roman"/>
            <w:color w:val="0000FF" w:themeColor="hyperlink"/>
            <w:szCs w:val="20"/>
            <w:u w:val="single"/>
          </w:rPr>
          <w:t>3/7/2012</w:t>
        </w:r>
      </w:hyperlink>
    </w:p>
    <w:p w:rsidR="0053655B" w:rsidRPr="0053655B" w:rsidRDefault="0053655B"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655B" w:rsidRDefault="0053655B" w:rsidP="0053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655B" w:rsidSect="0053655B">
          <w:pgSz w:w="12240" w:h="15840" w:code="1"/>
          <w:pgMar w:top="1080" w:right="1440" w:bottom="1080" w:left="1440" w:header="720" w:footer="720" w:gutter="0"/>
          <w:pgNumType w:start="1"/>
          <w:cols w:space="720"/>
          <w:noEndnote/>
          <w:docGrid w:linePitch="360"/>
        </w:sectPr>
      </w:pP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R158, H3793)</w:t>
      </w:r>
    </w:p>
    <w:p w:rsidR="00A4409F" w:rsidRPr="008836A5"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409F" w:rsidRPr="0053655B"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655B">
        <w:rPr>
          <w:rFonts w:cs="Times New Roman"/>
          <w:b/>
          <w:color w:val="000000" w:themeColor="text1"/>
          <w:szCs w:val="36"/>
        </w:rPr>
        <w:t xml:space="preserve">AN ACT </w:t>
      </w:r>
      <w:r w:rsidRPr="0053655B">
        <w:rPr>
          <w:rFonts w:cs="Times New Roman"/>
          <w:b/>
        </w:rPr>
        <w:t>TO AMEND SECTION 44-53-160, AS AMENDED, CODE OF LAWS OF SOUTH CAROLINA, 1976, RELATING TO THE MANNER IN WHICH CHANGES IN SCHEDULES OF CONTROLLED SUBSTANCES MUST BE MADE, SO AS TO PROVIDE THAT CHANGES MADE BY THE DEPARTMENT OF HEALTH AND ENVIRONMENTAL CONTROL TO THESE SCHEDULES WHEN THE GENERAL ASSEMBLY IS NOT IN SESSION HAVE THE FORCE AND EFFECT OF LAW UNLESS OVERTURNED BY THE GENERAL ASSEMBLY AND TO REQUIRE THE DEPARTMENT TO DISTRIBUTE THESE CHANGES TO ADDITIONAL LEGISLATIVE COMMITTEES AND POST THESE CHANGES TO THE DEPARTMENT’S WEBSITE; TO CLARIFY THAT THE BOARD OF THE DEPARTMENT OF HEALTH AND ENVIRONMENTAL CONTROL MUST CONFORM CHANGES MADE BY FEDERAL LAW OR REGULATION TO THESE SCHEDULES AND TO REQUIRE THE DEPARTMENT TO DISTRIBUTE THESE CHANGES TO CERTAIN LEGISLATIVE COMMITTEES AND THE CLERKS OF THE SENATE AND HOUSE AND POST THESE CHANGES ON THE DEPARTMENT’S WEBSITE; AND TO PROVIDE THAT CHANGES MADE TO SCHEDULES OF CONTROLLED SUBSTANCES PURSUANT TO THIS SECTION ARE NOT REQUIRED TO BE PROMULGATED AS REGULATIONS PURSUANT TO THE ADMINISTRATIVE PROCEDURES ACT; AND TO AMEND SECTION 44</w:t>
      </w:r>
      <w:r w:rsidRPr="0053655B">
        <w:rPr>
          <w:rFonts w:cs="Times New Roman"/>
          <w:b/>
        </w:rPr>
        <w:noBreakHyphen/>
        <w:t>53</w:t>
      </w:r>
      <w:r w:rsidRPr="0053655B">
        <w:rPr>
          <w:rFonts w:cs="Times New Roman"/>
          <w:b/>
        </w:rPr>
        <w:noBreakHyphen/>
        <w:t>190, AS AMENDED, RELATING TO MATERIALS, COMPOUNDS, MIXTURES, AND PREPARATIONS CLASSIFIED AS SCHEDULE I CONTROLLED SUBSTANCES, INCLUDING HALLUCINOGENICS, SO AS TO ADD SYNTHETIC CANNABINOIDS, CATHINONES, AND SUBSTITUTED CATHINONES, COMMONLY KNOW AS “BATH SALTS” TO THE LIST OF SCHEDULE I CONTROLLED SUBSTANCES.</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3724C">
        <w:rPr>
          <w:rFonts w:cs="Times New Roman"/>
        </w:rPr>
        <w:tab/>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Be it enacted by the General Assembly of the State of South Carolina:</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1C57A3"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Manner in which changes must be made to schedules of controlled substances</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SECTION 1.</w:t>
      </w:r>
      <w:r w:rsidRPr="00F3724C">
        <w:rPr>
          <w:rFonts w:cs="Times New Roman"/>
        </w:rPr>
        <w:tab/>
        <w:t>Section 44</w:t>
      </w:r>
      <w:r>
        <w:rPr>
          <w:rFonts w:cs="Times New Roman"/>
        </w:rPr>
        <w:noBreakHyphen/>
      </w:r>
      <w:r w:rsidRPr="00F3724C">
        <w:rPr>
          <w:rFonts w:cs="Times New Roman"/>
        </w:rPr>
        <w:t>53</w:t>
      </w:r>
      <w:r>
        <w:rPr>
          <w:rFonts w:cs="Times New Roman"/>
        </w:rPr>
        <w:noBreakHyphen/>
      </w:r>
      <w:r w:rsidRPr="00F3724C">
        <w:rPr>
          <w:rFonts w:cs="Times New Roman"/>
        </w:rPr>
        <w:t>160 of the 1976 Code, as last amended by Act 273 of 2010, is further amended to read:</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“Section 44</w:t>
      </w:r>
      <w:r>
        <w:rPr>
          <w:rFonts w:cs="Times New Roman"/>
        </w:rPr>
        <w:noBreakHyphen/>
      </w:r>
      <w:r w:rsidRPr="00F3724C">
        <w:rPr>
          <w:rFonts w:cs="Times New Roman"/>
        </w:rPr>
        <w:t>53</w:t>
      </w:r>
      <w:r>
        <w:rPr>
          <w:rFonts w:cs="Times New Roman"/>
        </w:rPr>
        <w:noBreakHyphen/>
        <w:t>160.</w:t>
      </w:r>
      <w:r>
        <w:rPr>
          <w:rFonts w:cs="Times New Roman"/>
        </w:rPr>
        <w:tab/>
        <w:t>(A)(1)</w:t>
      </w:r>
      <w:r>
        <w:rPr>
          <w:rFonts w:cs="Times New Roman"/>
        </w:rPr>
        <w:tab/>
      </w:r>
      <w:r w:rsidRPr="00F3724C">
        <w:rPr>
          <w:rFonts w:cs="Times New Roman"/>
        </w:rPr>
        <w:t>Annually, within thirty days after the convening of each regular session of the General Assembly, the department shall recommend to the General Assembly any additions, deletions, or revisions in the schedules of controlled substances enumerated in Sections 44</w:t>
      </w:r>
      <w:r>
        <w:rPr>
          <w:rFonts w:cs="Times New Roman"/>
        </w:rPr>
        <w:noBreakHyphen/>
      </w:r>
      <w:r w:rsidRPr="00F3724C">
        <w:rPr>
          <w:rFonts w:cs="Times New Roman"/>
        </w:rPr>
        <w:t>53</w:t>
      </w:r>
      <w:r>
        <w:rPr>
          <w:rFonts w:cs="Times New Roman"/>
        </w:rPr>
        <w:noBreakHyphen/>
      </w:r>
      <w:r w:rsidRPr="00F3724C">
        <w:rPr>
          <w:rFonts w:cs="Times New Roman"/>
        </w:rPr>
        <w:t>190, 44</w:t>
      </w:r>
      <w:r>
        <w:rPr>
          <w:rFonts w:cs="Times New Roman"/>
        </w:rPr>
        <w:noBreakHyphen/>
      </w:r>
      <w:r w:rsidRPr="00F3724C">
        <w:rPr>
          <w:rFonts w:cs="Times New Roman"/>
        </w:rPr>
        <w:t>53</w:t>
      </w:r>
      <w:r>
        <w:rPr>
          <w:rFonts w:cs="Times New Roman"/>
        </w:rPr>
        <w:noBreakHyphen/>
      </w:r>
      <w:r w:rsidRPr="00F3724C">
        <w:rPr>
          <w:rFonts w:cs="Times New Roman"/>
        </w:rPr>
        <w:t>210, 44</w:t>
      </w:r>
      <w:r>
        <w:rPr>
          <w:rFonts w:cs="Times New Roman"/>
        </w:rPr>
        <w:noBreakHyphen/>
      </w:r>
      <w:r w:rsidRPr="00F3724C">
        <w:rPr>
          <w:rFonts w:cs="Times New Roman"/>
        </w:rPr>
        <w:t>53</w:t>
      </w:r>
      <w:r>
        <w:rPr>
          <w:rFonts w:cs="Times New Roman"/>
        </w:rPr>
        <w:noBreakHyphen/>
      </w:r>
      <w:r w:rsidRPr="00F3724C">
        <w:rPr>
          <w:rFonts w:cs="Times New Roman"/>
        </w:rPr>
        <w:t>230, 44</w:t>
      </w:r>
      <w:r>
        <w:rPr>
          <w:rFonts w:cs="Times New Roman"/>
        </w:rPr>
        <w:noBreakHyphen/>
      </w:r>
      <w:r w:rsidRPr="00F3724C">
        <w:rPr>
          <w:rFonts w:cs="Times New Roman"/>
        </w:rPr>
        <w:t>53</w:t>
      </w:r>
      <w:r>
        <w:rPr>
          <w:rFonts w:cs="Times New Roman"/>
        </w:rPr>
        <w:noBreakHyphen/>
      </w:r>
      <w:r w:rsidRPr="00F3724C">
        <w:rPr>
          <w:rFonts w:cs="Times New Roman"/>
        </w:rPr>
        <w:t>250, and 44</w:t>
      </w:r>
      <w:r>
        <w:rPr>
          <w:rFonts w:cs="Times New Roman"/>
        </w:rPr>
        <w:noBreakHyphen/>
      </w:r>
      <w:r w:rsidRPr="00F3724C">
        <w:rPr>
          <w:rFonts w:cs="Times New Roman"/>
        </w:rPr>
        <w:t>53</w:t>
      </w:r>
      <w:r>
        <w:rPr>
          <w:rFonts w:cs="Times New Roman"/>
        </w:rPr>
        <w:noBreakHyphen/>
      </w:r>
      <w:r w:rsidRPr="00F3724C">
        <w:rPr>
          <w:rFonts w:cs="Times New Roman"/>
        </w:rPr>
        <w:t xml:space="preserve">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(a)</w:t>
      </w:r>
      <w:r w:rsidRPr="00F3724C">
        <w:rPr>
          <w:rFonts w:cs="Times New Roman"/>
        </w:rPr>
        <w:tab/>
        <w:t xml:space="preserve">the actual or relative potential for abuse;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(b)</w:t>
      </w:r>
      <w:r w:rsidRPr="00F3724C">
        <w:rPr>
          <w:rFonts w:cs="Times New Roman"/>
        </w:rPr>
        <w:tab/>
        <w:t xml:space="preserve">the scientific evidence of the substance’s pharmacological effect, if known;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(c)</w:t>
      </w:r>
      <w:r w:rsidRPr="00F3724C">
        <w:rPr>
          <w:rFonts w:cs="Times New Roman"/>
        </w:rPr>
        <w:tab/>
        <w:t xml:space="preserve">the state of current scientific knowledge regarding the substance;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(d)</w:t>
      </w:r>
      <w:r w:rsidRPr="00F3724C">
        <w:rPr>
          <w:rFonts w:cs="Times New Roman"/>
        </w:rPr>
        <w:tab/>
        <w:t xml:space="preserve">the history and current pattern of abuse;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(e)</w:t>
      </w:r>
      <w:r w:rsidRPr="00F3724C">
        <w:rPr>
          <w:rFonts w:cs="Times New Roman"/>
        </w:rPr>
        <w:tab/>
        <w:t xml:space="preserve">the scope, duration, and significance of abuse;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(f)</w:t>
      </w:r>
      <w:r w:rsidRPr="00F3724C">
        <w:rPr>
          <w:rFonts w:cs="Times New Roman"/>
        </w:rPr>
        <w:tab/>
        <w:t xml:space="preserve">the risk to public health;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(g)</w:t>
      </w:r>
      <w:r w:rsidRPr="00F3724C">
        <w:rPr>
          <w:rFonts w:cs="Times New Roman"/>
        </w:rPr>
        <w:tab/>
        <w:t xml:space="preserve">the potential of the substance to produce psychic or physiological dependence liability;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(h)</w:t>
      </w:r>
      <w:r w:rsidRPr="00F3724C">
        <w:rPr>
          <w:rFonts w:cs="Times New Roman"/>
        </w:rPr>
        <w:tab/>
        <w:t>whether the substance is an immediate precursor of a substance already controlled pursuant to this chapter; and</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(i)</w:t>
      </w:r>
      <w:r w:rsidRPr="00F3724C">
        <w:rPr>
          <w:rFonts w:cs="Times New Roman"/>
        </w:rPr>
        <w:tab/>
      </w:r>
      <w:r w:rsidRPr="00F3724C">
        <w:rPr>
          <w:rFonts w:cs="Times New Roman"/>
        </w:rPr>
        <w:tab/>
        <w:t xml:space="preserve">whether the substance has an accepted or recognized medical use.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sidRPr="00F3724C">
        <w:rPr>
          <w:rFonts w:cs="Times New Roman"/>
        </w:rPr>
        <w:tab/>
        <w:t xml:space="preserve">After considering the factors listed in subsection (A)(1), the department shall make a recommendation to the General Assembly specifying to what schedule the substance should be added, deleted, or rescheduled, if the department finds that the substance has a potential for abuse.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F3724C">
        <w:rPr>
          <w:rFonts w:cs="Times New Roman"/>
        </w:rPr>
        <w:t xml:space="preserve">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(C)</w:t>
      </w:r>
      <w:r w:rsidRPr="00F3724C">
        <w:rPr>
          <w:rFonts w:cs="Times New Roman"/>
        </w:rPr>
        <w:tab/>
        <w:t xml:space="preserve">If a substance is added, deleted, or rescheduled as a controlled substance pursuant to federal law or regulation, the </w:t>
      </w:r>
      <w:r>
        <w:rPr>
          <w:rFonts w:cs="Times New Roman"/>
        </w:rPr>
        <w:t>department shall</w:t>
      </w:r>
      <w:r w:rsidRPr="00F3724C">
        <w:rPr>
          <w:rFonts w:cs="Times New Roman"/>
        </w:rPr>
        <w:t>,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(D)</w:t>
      </w:r>
      <w:r w:rsidRPr="00F3724C">
        <w:rPr>
          <w:rFonts w:cs="Times New Roman"/>
        </w:rPr>
        <w:tab/>
        <w:t>The department shall exclude any nonnarcotic substance from a schedule if the substance may, under the federal Food, Drug, and Cosmetic Act and the laws of this State, be lawfully sold over the counter without a prescription.</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(E)</w:t>
      </w:r>
      <w:r w:rsidRPr="00F3724C">
        <w:rPr>
          <w:rFonts w:cs="Times New Roman"/>
        </w:rPr>
        <w:tab/>
        <w:t>The department’s addition, deletion, or rescheduling of a substance as a controlled substance is governed by this section and is not subject to the promulgation requirements of Title 1, Chapter 23.”</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1C57A3"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Substances added to Schedule I controlled substances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SECTION</w:t>
      </w:r>
      <w:r w:rsidRPr="00F3724C">
        <w:rPr>
          <w:rFonts w:cs="Times New Roman"/>
        </w:rPr>
        <w:tab/>
        <w:t>2.</w:t>
      </w:r>
      <w:r w:rsidRPr="00F3724C">
        <w:rPr>
          <w:rFonts w:cs="Times New Roman"/>
        </w:rPr>
        <w:tab/>
        <w:t>Section 44</w:t>
      </w:r>
      <w:r>
        <w:rPr>
          <w:rFonts w:cs="Times New Roman"/>
        </w:rPr>
        <w:noBreakHyphen/>
      </w:r>
      <w:r w:rsidRPr="00F3724C">
        <w:rPr>
          <w:rFonts w:cs="Times New Roman"/>
        </w:rPr>
        <w:t>53</w:t>
      </w:r>
      <w:r>
        <w:rPr>
          <w:rFonts w:cs="Times New Roman"/>
        </w:rPr>
        <w:noBreakHyphen/>
      </w:r>
      <w:r w:rsidRPr="00F3724C">
        <w:rPr>
          <w:rFonts w:cs="Times New Roman"/>
        </w:rPr>
        <w:t>190 of the 1976 Code, as last amended by Act 267 of 2002, is further amended to read:</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“Section 44</w:t>
      </w:r>
      <w:r>
        <w:rPr>
          <w:rFonts w:cs="Times New Roman"/>
        </w:rPr>
        <w:noBreakHyphen/>
      </w:r>
      <w:r w:rsidRPr="00F3724C">
        <w:rPr>
          <w:rFonts w:cs="Times New Roman"/>
        </w:rPr>
        <w:t>53</w:t>
      </w:r>
      <w:r>
        <w:rPr>
          <w:rFonts w:cs="Times New Roman"/>
        </w:rPr>
        <w:noBreakHyphen/>
      </w:r>
      <w:r w:rsidRPr="00F3724C">
        <w:rPr>
          <w:rFonts w:cs="Times New Roman"/>
        </w:rPr>
        <w:t>190.</w:t>
      </w:r>
      <w:r w:rsidRPr="00F3724C">
        <w:rPr>
          <w:rFonts w:cs="Times New Roman"/>
        </w:rPr>
        <w:tab/>
        <w:t>(A)</w:t>
      </w:r>
      <w:r w:rsidRPr="00F3724C">
        <w:rPr>
          <w:rFonts w:cs="Times New Roman"/>
        </w:rPr>
        <w:tab/>
        <w:t xml:space="preserve">The controlled substances listed in this section are included in Schedule I.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(B)</w:t>
      </w:r>
      <w:r w:rsidRPr="00F3724C">
        <w:rPr>
          <w:rFonts w:cs="Times New Roman"/>
        </w:rPr>
        <w:tab/>
        <w:t xml:space="preserve">Any of the following opiates, including their isomers, esters, ethers, salts, and salts of isomers, esters, and ethers, unless specifically excepted, whenever the existence of such isomers, esters, ethers, and salts is possible within the specific chemical designation: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Pr>
          <w:rFonts w:cs="Times New Roman"/>
        </w:rPr>
        <w:tab/>
      </w:r>
      <w:r w:rsidRPr="00F3724C">
        <w:rPr>
          <w:rFonts w:cs="Times New Roman"/>
        </w:rPr>
        <w:t xml:space="preserve">Acetylmethadol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Pr>
          <w:rFonts w:cs="Times New Roman"/>
        </w:rPr>
        <w:tab/>
      </w:r>
      <w:r w:rsidRPr="00F3724C">
        <w:rPr>
          <w:rFonts w:cs="Times New Roman"/>
        </w:rPr>
        <w:tab/>
        <w:t xml:space="preserve">Allylprodine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w:t>
      </w:r>
      <w:r w:rsidRPr="00F3724C">
        <w:rPr>
          <w:rFonts w:cs="Times New Roman"/>
        </w:rPr>
        <w:tab/>
      </w:r>
      <w:r>
        <w:rPr>
          <w:rFonts w:cs="Times New Roman"/>
        </w:rPr>
        <w:tab/>
      </w:r>
      <w:r w:rsidRPr="00F3724C">
        <w:rPr>
          <w:rFonts w:cs="Times New Roman"/>
        </w:rPr>
        <w:t xml:space="preserve">Alphacetylmethadol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w:t>
      </w:r>
      <w:r w:rsidRPr="00F3724C">
        <w:rPr>
          <w:rFonts w:cs="Times New Roman"/>
        </w:rPr>
        <w:tab/>
      </w:r>
      <w:r>
        <w:rPr>
          <w:rFonts w:cs="Times New Roman"/>
        </w:rPr>
        <w:tab/>
      </w:r>
      <w:r w:rsidRPr="00F3724C">
        <w:rPr>
          <w:rFonts w:cs="Times New Roman"/>
        </w:rPr>
        <w:t xml:space="preserve">Alphameprodine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5.</w:t>
      </w:r>
      <w:r w:rsidRPr="00F3724C">
        <w:rPr>
          <w:rFonts w:cs="Times New Roman"/>
        </w:rPr>
        <w:tab/>
      </w:r>
      <w:r>
        <w:rPr>
          <w:rFonts w:cs="Times New Roman"/>
        </w:rPr>
        <w:tab/>
      </w:r>
      <w:r w:rsidRPr="00F3724C">
        <w:rPr>
          <w:rFonts w:cs="Times New Roman"/>
        </w:rPr>
        <w:t xml:space="preserve">Alphamethadol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6.</w:t>
      </w:r>
      <w:r w:rsidRPr="00F3724C">
        <w:rPr>
          <w:rFonts w:cs="Times New Roman"/>
        </w:rPr>
        <w:tab/>
      </w:r>
      <w:r>
        <w:rPr>
          <w:rFonts w:cs="Times New Roman"/>
        </w:rPr>
        <w:tab/>
      </w:r>
      <w:r w:rsidRPr="00F3724C">
        <w:rPr>
          <w:rFonts w:cs="Times New Roman"/>
        </w:rPr>
        <w:t xml:space="preserve">Benzethidine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7.</w:t>
      </w:r>
      <w:r>
        <w:rPr>
          <w:rFonts w:cs="Times New Roman"/>
        </w:rPr>
        <w:tab/>
      </w:r>
      <w:r w:rsidRPr="00F3724C">
        <w:rPr>
          <w:rFonts w:cs="Times New Roman"/>
        </w:rPr>
        <w:tab/>
        <w:t xml:space="preserve">Betacetylmethadol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8.</w:t>
      </w:r>
      <w:r>
        <w:rPr>
          <w:rFonts w:cs="Times New Roman"/>
        </w:rPr>
        <w:tab/>
      </w:r>
      <w:r w:rsidRPr="00F3724C">
        <w:rPr>
          <w:rFonts w:cs="Times New Roman"/>
        </w:rPr>
        <w:tab/>
        <w:t xml:space="preserve">Betameprodine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9.</w:t>
      </w:r>
      <w:r w:rsidRPr="00F3724C">
        <w:rPr>
          <w:rFonts w:cs="Times New Roman"/>
        </w:rPr>
        <w:tab/>
      </w:r>
      <w:r>
        <w:rPr>
          <w:rFonts w:cs="Times New Roman"/>
        </w:rPr>
        <w:tab/>
      </w:r>
      <w:r w:rsidRPr="00F3724C">
        <w:rPr>
          <w:rFonts w:cs="Times New Roman"/>
        </w:rPr>
        <w:t xml:space="preserve">Betamethadol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10.</w:t>
      </w:r>
      <w:r w:rsidRPr="00F3724C">
        <w:rPr>
          <w:rFonts w:cs="Times New Roman"/>
        </w:rPr>
        <w:tab/>
        <w:t xml:space="preserve">Betaprodine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11.</w:t>
      </w:r>
      <w:r w:rsidRPr="00F3724C">
        <w:rPr>
          <w:rFonts w:cs="Times New Roman"/>
        </w:rPr>
        <w:tab/>
        <w:t xml:space="preserve">Clonitazene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12.</w:t>
      </w:r>
      <w:r w:rsidRPr="00F3724C">
        <w:rPr>
          <w:rFonts w:cs="Times New Roman"/>
        </w:rPr>
        <w:tab/>
        <w:t xml:space="preserve">Dextromoramide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13.</w:t>
      </w:r>
      <w:r w:rsidRPr="00F3724C">
        <w:rPr>
          <w:rFonts w:cs="Times New Roman"/>
        </w:rPr>
        <w:tab/>
        <w:t xml:space="preserve">[Deleted]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14.</w:t>
      </w:r>
      <w:r w:rsidRPr="00F3724C">
        <w:rPr>
          <w:rFonts w:cs="Times New Roman"/>
        </w:rPr>
        <w:tab/>
        <w:t xml:space="preserve">Diampromide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15.</w:t>
      </w:r>
      <w:r w:rsidRPr="00F3724C">
        <w:rPr>
          <w:rFonts w:cs="Times New Roman"/>
        </w:rPr>
        <w:tab/>
        <w:t xml:space="preserve">Diethylthiambutene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16.</w:t>
      </w:r>
      <w:r w:rsidRPr="00F3724C">
        <w:rPr>
          <w:rFonts w:cs="Times New Roman"/>
        </w:rPr>
        <w:tab/>
        <w:t xml:space="preserve">Dimenoxadol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17.</w:t>
      </w:r>
      <w:r w:rsidRPr="00F3724C">
        <w:rPr>
          <w:rFonts w:cs="Times New Roman"/>
        </w:rPr>
        <w:tab/>
        <w:t xml:space="preserve">Dimepheptanol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18.</w:t>
      </w:r>
      <w:r w:rsidRPr="00F3724C">
        <w:rPr>
          <w:rFonts w:cs="Times New Roman"/>
        </w:rPr>
        <w:tab/>
        <w:t xml:space="preserve">Dimethylthiambutene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19.</w:t>
      </w:r>
      <w:r w:rsidRPr="00F3724C">
        <w:rPr>
          <w:rFonts w:cs="Times New Roman"/>
        </w:rPr>
        <w:tab/>
        <w:t xml:space="preserve">Dioxaphetyl butyrate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20.</w:t>
      </w:r>
      <w:r w:rsidRPr="00F3724C">
        <w:rPr>
          <w:rFonts w:cs="Times New Roman"/>
        </w:rPr>
        <w:tab/>
        <w:t xml:space="preserve">Dipipanone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21.</w:t>
      </w:r>
      <w:r w:rsidRPr="00F3724C">
        <w:rPr>
          <w:rFonts w:cs="Times New Roman"/>
        </w:rPr>
        <w:tab/>
        <w:t xml:space="preserve">Ethylmethylthiambutene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22.</w:t>
      </w:r>
      <w:r w:rsidRPr="00F3724C">
        <w:rPr>
          <w:rFonts w:cs="Times New Roman"/>
        </w:rPr>
        <w:tab/>
        <w:t xml:space="preserve">Etonitazene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23.</w:t>
      </w:r>
      <w:r w:rsidRPr="00F3724C">
        <w:rPr>
          <w:rFonts w:cs="Times New Roman"/>
        </w:rPr>
        <w:tab/>
        <w:t xml:space="preserve">Etoxeridine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24.</w:t>
      </w:r>
      <w:r w:rsidRPr="00F3724C">
        <w:rPr>
          <w:rFonts w:cs="Times New Roman"/>
        </w:rPr>
        <w:tab/>
        <w:t xml:space="preserve">Furethidine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25.</w:t>
      </w:r>
      <w:r w:rsidRPr="00F3724C">
        <w:rPr>
          <w:rFonts w:cs="Times New Roman"/>
        </w:rPr>
        <w:tab/>
        <w:t xml:space="preserve">Hydroxypethidine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26.</w:t>
      </w:r>
      <w:r w:rsidRPr="00F3724C">
        <w:rPr>
          <w:rFonts w:cs="Times New Roman"/>
        </w:rPr>
        <w:tab/>
        <w:t xml:space="preserve">Ketobemidone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27.</w:t>
      </w:r>
      <w:r w:rsidRPr="00F3724C">
        <w:rPr>
          <w:rFonts w:cs="Times New Roman"/>
        </w:rPr>
        <w:tab/>
        <w:t xml:space="preserve">Levomoramide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28.</w:t>
      </w:r>
      <w:r w:rsidRPr="00F3724C">
        <w:rPr>
          <w:rFonts w:cs="Times New Roman"/>
        </w:rPr>
        <w:tab/>
        <w:t xml:space="preserve">Levophenacylmorphan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29.</w:t>
      </w:r>
      <w:r w:rsidRPr="00F3724C">
        <w:rPr>
          <w:rFonts w:cs="Times New Roman"/>
        </w:rPr>
        <w:tab/>
        <w:t xml:space="preserve">Morpheridine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30.</w:t>
      </w:r>
      <w:r w:rsidRPr="00F3724C">
        <w:rPr>
          <w:rFonts w:cs="Times New Roman"/>
        </w:rPr>
        <w:tab/>
        <w:t xml:space="preserve">Noracymethadol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31.</w:t>
      </w:r>
      <w:r w:rsidRPr="00F3724C">
        <w:rPr>
          <w:rFonts w:cs="Times New Roman"/>
        </w:rPr>
        <w:tab/>
        <w:t xml:space="preserve">Norlevorphanol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32.</w:t>
      </w:r>
      <w:r w:rsidRPr="00F3724C">
        <w:rPr>
          <w:rFonts w:cs="Times New Roman"/>
        </w:rPr>
        <w:tab/>
        <w:t xml:space="preserve">Normethadone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33.</w:t>
      </w:r>
      <w:r w:rsidRPr="00F3724C">
        <w:rPr>
          <w:rFonts w:cs="Times New Roman"/>
        </w:rPr>
        <w:tab/>
        <w:t xml:space="preserve">Norpipanone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34.</w:t>
      </w:r>
      <w:r w:rsidRPr="00F3724C">
        <w:rPr>
          <w:rFonts w:cs="Times New Roman"/>
        </w:rPr>
        <w:tab/>
        <w:t xml:space="preserve">Phenadoxone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35.</w:t>
      </w:r>
      <w:r w:rsidRPr="00F3724C">
        <w:rPr>
          <w:rFonts w:cs="Times New Roman"/>
        </w:rPr>
        <w:tab/>
        <w:t xml:space="preserve">Phenampromide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36.</w:t>
      </w:r>
      <w:r w:rsidRPr="00F3724C">
        <w:rPr>
          <w:rFonts w:cs="Times New Roman"/>
        </w:rPr>
        <w:tab/>
        <w:t xml:space="preserve">Phenomorphan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37.</w:t>
      </w:r>
      <w:r w:rsidRPr="00F3724C">
        <w:rPr>
          <w:rFonts w:cs="Times New Roman"/>
        </w:rPr>
        <w:tab/>
        <w:t xml:space="preserve">Phenoperidine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38.</w:t>
      </w:r>
      <w:r w:rsidRPr="00F3724C">
        <w:rPr>
          <w:rFonts w:cs="Times New Roman"/>
        </w:rPr>
        <w:tab/>
        <w:t xml:space="preserve">Piritramide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39.</w:t>
      </w:r>
      <w:r w:rsidRPr="00F3724C">
        <w:rPr>
          <w:rFonts w:cs="Times New Roman"/>
        </w:rPr>
        <w:tab/>
        <w:t xml:space="preserve">Proheptazine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40.</w:t>
      </w:r>
      <w:r w:rsidRPr="00F3724C">
        <w:rPr>
          <w:rFonts w:cs="Times New Roman"/>
        </w:rPr>
        <w:tab/>
        <w:t xml:space="preserve">Properidine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41.</w:t>
      </w:r>
      <w:r w:rsidRPr="00F3724C">
        <w:rPr>
          <w:rFonts w:cs="Times New Roman"/>
        </w:rPr>
        <w:tab/>
        <w:t xml:space="preserve">Racemoramide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42.</w:t>
      </w:r>
      <w:r w:rsidRPr="00F3724C">
        <w:rPr>
          <w:rFonts w:cs="Times New Roman"/>
        </w:rPr>
        <w:tab/>
        <w:t xml:space="preserve">Trimeperidine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43.</w:t>
      </w:r>
      <w:r w:rsidRPr="00F3724C">
        <w:rPr>
          <w:rFonts w:cs="Times New Roman"/>
        </w:rPr>
        <w:tab/>
        <w:t xml:space="preserve">Propiram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44.</w:t>
      </w:r>
      <w:r w:rsidRPr="00F3724C">
        <w:rPr>
          <w:rFonts w:cs="Times New Roman"/>
        </w:rPr>
        <w:tab/>
        <w:t xml:space="preserve">Difenoxin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45.</w:t>
      </w:r>
      <w:r w:rsidRPr="00F3724C">
        <w:rPr>
          <w:rFonts w:cs="Times New Roman"/>
        </w:rPr>
        <w:tab/>
        <w:t xml:space="preserve">Alfentanyl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46.</w:t>
      </w:r>
      <w:r w:rsidRPr="00F3724C">
        <w:rPr>
          <w:rFonts w:cs="Times New Roman"/>
        </w:rPr>
        <w:tab/>
        <w:t xml:space="preserve">Tilidine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47.</w:t>
      </w:r>
      <w:r w:rsidRPr="008A43A7">
        <w:rPr>
          <w:rFonts w:cs="Times New Roman"/>
          <w:sz w:val="18"/>
          <w:szCs w:val="18"/>
        </w:rPr>
        <w:tab/>
      </w:r>
      <w:r w:rsidRPr="00F3724C">
        <w:rPr>
          <w:rFonts w:cs="Times New Roman"/>
        </w:rPr>
        <w:t>Alphamethylfentanyl (N</w:t>
      </w:r>
      <w:r>
        <w:rPr>
          <w:rFonts w:cs="Times New Roman"/>
        </w:rPr>
        <w:noBreakHyphen/>
      </w:r>
      <w:r w:rsidRPr="00F3724C">
        <w:rPr>
          <w:rFonts w:cs="Times New Roman"/>
        </w:rPr>
        <w:t>[1</w:t>
      </w:r>
      <w:r>
        <w:rPr>
          <w:rFonts w:cs="Times New Roman"/>
        </w:rPr>
        <w:noBreakHyphen/>
      </w:r>
      <w:r w:rsidRPr="00F3724C">
        <w:rPr>
          <w:rFonts w:cs="Times New Roman"/>
        </w:rPr>
        <w:t>(alpha</w:t>
      </w:r>
      <w:r>
        <w:rPr>
          <w:rFonts w:cs="Times New Roman"/>
        </w:rPr>
        <w:noBreakHyphen/>
      </w:r>
      <w:r w:rsidRPr="00F3724C">
        <w:rPr>
          <w:rFonts w:cs="Times New Roman"/>
        </w:rPr>
        <w:t>methyl</w:t>
      </w:r>
      <w:r>
        <w:rPr>
          <w:rFonts w:cs="Times New Roman"/>
        </w:rPr>
        <w:noBreakHyphen/>
      </w:r>
      <w:r w:rsidRPr="00F3724C">
        <w:rPr>
          <w:rFonts w:cs="Times New Roman"/>
        </w:rPr>
        <w:t>beta</w:t>
      </w:r>
      <w:r>
        <w:rPr>
          <w:rFonts w:cs="Times New Roman"/>
        </w:rPr>
        <w:noBreakHyphen/>
      </w:r>
      <w:r w:rsidRPr="00F3724C">
        <w:rPr>
          <w:rFonts w:cs="Times New Roman"/>
        </w:rPr>
        <w:t>phenyl) ethyl</w:t>
      </w:r>
      <w:r>
        <w:rPr>
          <w:rFonts w:cs="Times New Roman"/>
        </w:rPr>
        <w:noBreakHyphen/>
      </w:r>
      <w:r w:rsidRPr="00F3724C">
        <w:rPr>
          <w:rFonts w:cs="Times New Roman"/>
        </w:rPr>
        <w:t>4</w:t>
      </w:r>
      <w:r>
        <w:rPr>
          <w:rFonts w:cs="Times New Roman"/>
        </w:rPr>
        <w:noBreakHyphen/>
      </w:r>
      <w:r w:rsidRPr="00F3724C">
        <w:rPr>
          <w:rFonts w:cs="Times New Roman"/>
        </w:rPr>
        <w:t>piperidyl]</w:t>
      </w:r>
      <w:r>
        <w:rPr>
          <w:rFonts w:cs="Times New Roman"/>
        </w:rPr>
        <w:t xml:space="preserve"> </w:t>
      </w:r>
      <w:r w:rsidRPr="00F3724C">
        <w:rPr>
          <w:rFonts w:cs="Times New Roman"/>
        </w:rPr>
        <w:t>propionanilide; 1</w:t>
      </w:r>
      <w:r>
        <w:rPr>
          <w:rFonts w:cs="Times New Roman"/>
        </w:rPr>
        <w:noBreakHyphen/>
      </w:r>
      <w:r w:rsidRPr="00F3724C">
        <w:rPr>
          <w:rFonts w:cs="Times New Roman"/>
        </w:rPr>
        <w:t>(1</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phenylethyl</w:t>
      </w:r>
      <w:r>
        <w:rPr>
          <w:rFonts w:cs="Times New Roman"/>
        </w:rPr>
        <w:noBreakHyphen/>
      </w:r>
      <w:r w:rsidRPr="00F3724C">
        <w:rPr>
          <w:rFonts w:cs="Times New Roman"/>
        </w:rPr>
        <w:t>4</w:t>
      </w:r>
      <w:r>
        <w:rPr>
          <w:rFonts w:cs="Times New Roman"/>
        </w:rPr>
        <w:noBreakHyphen/>
      </w:r>
      <w:r w:rsidRPr="00F3724C">
        <w:rPr>
          <w:rFonts w:cs="Times New Roman"/>
        </w:rPr>
        <w:t>(N</w:t>
      </w:r>
      <w:r>
        <w:rPr>
          <w:rFonts w:cs="Times New Roman"/>
        </w:rPr>
        <w:noBreakHyphen/>
      </w:r>
      <w:r w:rsidRPr="00F3724C">
        <w:rPr>
          <w:rFonts w:cs="Times New Roman"/>
        </w:rPr>
        <w:t>pro</w:t>
      </w:r>
      <w:r>
        <w:rPr>
          <w:rFonts w:cs="Times New Roman"/>
        </w:rPr>
        <w:t>-</w:t>
      </w:r>
      <w:r w:rsidRPr="00F3724C">
        <w:rPr>
          <w:rFonts w:cs="Times New Roman"/>
        </w:rPr>
        <w:t xml:space="preserve">panilido) piperidine).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(C)</w:t>
      </w:r>
      <w:r w:rsidRPr="00F3724C">
        <w:rPr>
          <w:rFonts w:cs="Times New Roman"/>
        </w:rPr>
        <w:tab/>
        <w:t xml:space="preserve">Any of the following opium derivatives, their salts, isomers, and salts of isomers, unless specifically excepted, whenever the existence of such salts, isomers, and salts of isomers is possible within the specific chemical designation: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w:t>
      </w:r>
      <w:r w:rsidRPr="00F3724C">
        <w:rPr>
          <w:rFonts w:cs="Times New Roman"/>
        </w:rPr>
        <w:tab/>
      </w:r>
      <w:r w:rsidRPr="00F3724C">
        <w:rPr>
          <w:rFonts w:cs="Times New Roman"/>
        </w:rPr>
        <w:tab/>
        <w:t xml:space="preserve">Acetorphine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sidRPr="00F3724C">
        <w:rPr>
          <w:rFonts w:cs="Times New Roman"/>
        </w:rPr>
        <w:tab/>
      </w:r>
      <w:r w:rsidRPr="00F3724C">
        <w:rPr>
          <w:rFonts w:cs="Times New Roman"/>
        </w:rPr>
        <w:tab/>
        <w:t xml:space="preserve">Acetyldihydrocodeine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w:t>
      </w:r>
      <w:r w:rsidRPr="00F3724C">
        <w:rPr>
          <w:rFonts w:cs="Times New Roman"/>
        </w:rPr>
        <w:tab/>
      </w:r>
      <w:r w:rsidRPr="00F3724C">
        <w:rPr>
          <w:rFonts w:cs="Times New Roman"/>
        </w:rPr>
        <w:tab/>
        <w:t xml:space="preserve">Benzylmorphine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w:t>
      </w:r>
      <w:r w:rsidRPr="00F3724C">
        <w:rPr>
          <w:rFonts w:cs="Times New Roman"/>
        </w:rPr>
        <w:tab/>
      </w:r>
      <w:r w:rsidRPr="00F3724C">
        <w:rPr>
          <w:rFonts w:cs="Times New Roman"/>
        </w:rPr>
        <w:tab/>
        <w:t xml:space="preserve">Codeine methylbromide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5.</w:t>
      </w:r>
      <w:r w:rsidRPr="00F3724C">
        <w:rPr>
          <w:rFonts w:cs="Times New Roman"/>
        </w:rPr>
        <w:tab/>
      </w:r>
      <w:r w:rsidRPr="00F3724C">
        <w:rPr>
          <w:rFonts w:cs="Times New Roman"/>
        </w:rPr>
        <w:tab/>
        <w:t>Codeine</w:t>
      </w:r>
      <w:r>
        <w:rPr>
          <w:rFonts w:cs="Times New Roman"/>
        </w:rPr>
        <w:noBreakHyphen/>
      </w:r>
      <w:r w:rsidRPr="00F3724C">
        <w:rPr>
          <w:rFonts w:cs="Times New Roman"/>
        </w:rPr>
        <w:t>N</w:t>
      </w:r>
      <w:r>
        <w:rPr>
          <w:rFonts w:cs="Times New Roman"/>
        </w:rPr>
        <w:noBreakHyphen/>
      </w:r>
      <w:r w:rsidRPr="00F3724C">
        <w:rPr>
          <w:rFonts w:cs="Times New Roman"/>
        </w:rPr>
        <w:t xml:space="preserve">Oxide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6.</w:t>
      </w:r>
      <w:r w:rsidRPr="00F3724C">
        <w:rPr>
          <w:rFonts w:cs="Times New Roman"/>
        </w:rPr>
        <w:tab/>
      </w:r>
      <w:r w:rsidRPr="00F3724C">
        <w:rPr>
          <w:rFonts w:cs="Times New Roman"/>
        </w:rPr>
        <w:tab/>
        <w:t xml:space="preserve">Cyprenorphine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7.</w:t>
      </w:r>
      <w:r w:rsidRPr="00F3724C">
        <w:rPr>
          <w:rFonts w:cs="Times New Roman"/>
        </w:rPr>
        <w:tab/>
      </w:r>
      <w:r w:rsidRPr="00F3724C">
        <w:rPr>
          <w:rFonts w:cs="Times New Roman"/>
        </w:rPr>
        <w:tab/>
        <w:t xml:space="preserve">Desomorphine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8.</w:t>
      </w:r>
      <w:r w:rsidRPr="00F3724C">
        <w:rPr>
          <w:rFonts w:cs="Times New Roman"/>
        </w:rPr>
        <w:tab/>
      </w:r>
      <w:r w:rsidRPr="00F3724C">
        <w:rPr>
          <w:rFonts w:cs="Times New Roman"/>
        </w:rPr>
        <w:tab/>
        <w:t xml:space="preserve">Dihydromorphine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9.</w:t>
      </w:r>
      <w:r w:rsidRPr="00F3724C">
        <w:rPr>
          <w:rFonts w:cs="Times New Roman"/>
        </w:rPr>
        <w:tab/>
      </w:r>
      <w:r w:rsidRPr="00F3724C">
        <w:rPr>
          <w:rFonts w:cs="Times New Roman"/>
        </w:rPr>
        <w:tab/>
        <w:t xml:space="preserve">Etorphine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10.</w:t>
      </w:r>
      <w:r w:rsidRPr="00F3724C">
        <w:rPr>
          <w:rFonts w:cs="Times New Roman"/>
        </w:rPr>
        <w:tab/>
        <w:t xml:space="preserve">Heroin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11.</w:t>
      </w:r>
      <w:r w:rsidRPr="00F3724C">
        <w:rPr>
          <w:rFonts w:cs="Times New Roman"/>
        </w:rPr>
        <w:tab/>
        <w:t xml:space="preserve">Hydromorphinol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12.</w:t>
      </w:r>
      <w:r w:rsidRPr="00F3724C">
        <w:rPr>
          <w:rFonts w:cs="Times New Roman"/>
        </w:rPr>
        <w:tab/>
        <w:t xml:space="preserve">Methyldesorphine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13.</w:t>
      </w:r>
      <w:r w:rsidRPr="00F3724C">
        <w:rPr>
          <w:rFonts w:cs="Times New Roman"/>
        </w:rPr>
        <w:tab/>
        <w:t xml:space="preserve">Methylhydromorphine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14.</w:t>
      </w:r>
      <w:r w:rsidRPr="00F3724C">
        <w:rPr>
          <w:rFonts w:cs="Times New Roman"/>
        </w:rPr>
        <w:tab/>
        <w:t xml:space="preserve">Morphine methylbromide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15.</w:t>
      </w:r>
      <w:r w:rsidRPr="00F3724C">
        <w:rPr>
          <w:rFonts w:cs="Times New Roman"/>
        </w:rPr>
        <w:tab/>
        <w:t xml:space="preserve">Morphine methylsulfonate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16.</w:t>
      </w:r>
      <w:r w:rsidRPr="00F3724C">
        <w:rPr>
          <w:rFonts w:cs="Times New Roman"/>
        </w:rPr>
        <w:tab/>
        <w:t>Morphine</w:t>
      </w:r>
      <w:r>
        <w:rPr>
          <w:rFonts w:cs="Times New Roman"/>
        </w:rPr>
        <w:noBreakHyphen/>
      </w:r>
      <w:r w:rsidRPr="00F3724C">
        <w:rPr>
          <w:rFonts w:cs="Times New Roman"/>
        </w:rPr>
        <w:t>N</w:t>
      </w:r>
      <w:r>
        <w:rPr>
          <w:rFonts w:cs="Times New Roman"/>
        </w:rPr>
        <w:noBreakHyphen/>
      </w:r>
      <w:r w:rsidRPr="00F3724C">
        <w:rPr>
          <w:rFonts w:cs="Times New Roman"/>
        </w:rPr>
        <w:t xml:space="preserve">Oxide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17.</w:t>
      </w:r>
      <w:r w:rsidRPr="00F3724C">
        <w:rPr>
          <w:rFonts w:cs="Times New Roman"/>
        </w:rPr>
        <w:tab/>
        <w:t xml:space="preserve">Myrophine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18.</w:t>
      </w:r>
      <w:r w:rsidRPr="00F3724C">
        <w:rPr>
          <w:rFonts w:cs="Times New Roman"/>
        </w:rPr>
        <w:tab/>
        <w:t xml:space="preserve">Nicocodeine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19.</w:t>
      </w:r>
      <w:r w:rsidRPr="00F3724C">
        <w:rPr>
          <w:rFonts w:cs="Times New Roman"/>
        </w:rPr>
        <w:tab/>
        <w:t xml:space="preserve">Nicomorphine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20.</w:t>
      </w:r>
      <w:r w:rsidRPr="00F3724C">
        <w:rPr>
          <w:rFonts w:cs="Times New Roman"/>
        </w:rPr>
        <w:tab/>
        <w:t xml:space="preserve">Normorphine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21.</w:t>
      </w:r>
      <w:r w:rsidRPr="00F3724C">
        <w:rPr>
          <w:rFonts w:cs="Times New Roman"/>
        </w:rPr>
        <w:tab/>
        <w:t xml:space="preserve">Pholcodine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22.</w:t>
      </w:r>
      <w:r w:rsidRPr="00F3724C">
        <w:rPr>
          <w:rFonts w:cs="Times New Roman"/>
        </w:rPr>
        <w:tab/>
        <w:t xml:space="preserve">Thebacon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23.</w:t>
      </w:r>
      <w:r w:rsidRPr="00F3724C">
        <w:rPr>
          <w:rFonts w:cs="Times New Roman"/>
        </w:rPr>
        <w:tab/>
        <w:t xml:space="preserve">Drotebanol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(D)</w:t>
      </w:r>
      <w:r w:rsidRPr="00F3724C">
        <w:rPr>
          <w:rFonts w:cs="Times New Roman"/>
        </w:rPr>
        <w:tab/>
      </w:r>
      <w:r w:rsidRPr="00F3724C">
        <w:rPr>
          <w:rFonts w:cs="Times New Roman"/>
        </w:rPr>
        <w:tab/>
        <w:t xml:space="preserve">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w:t>
      </w:r>
      <w:r w:rsidRPr="00F3724C">
        <w:rPr>
          <w:rFonts w:cs="Times New Roman"/>
        </w:rPr>
        <w:tab/>
      </w:r>
      <w:r w:rsidRPr="00F3724C">
        <w:rPr>
          <w:rFonts w:cs="Times New Roman"/>
        </w:rPr>
        <w:tab/>
        <w:t>3,4</w:t>
      </w:r>
      <w:r>
        <w:rPr>
          <w:rFonts w:cs="Times New Roman"/>
        </w:rPr>
        <w:noBreakHyphen/>
      </w:r>
      <w:r w:rsidRPr="00F3724C">
        <w:rPr>
          <w:rFonts w:cs="Times New Roman"/>
        </w:rPr>
        <w:t xml:space="preserve">methylenedioxy 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sidRPr="00F3724C">
        <w:rPr>
          <w:rFonts w:cs="Times New Roman"/>
        </w:rPr>
        <w:tab/>
      </w:r>
      <w:r w:rsidRPr="00F3724C">
        <w:rPr>
          <w:rFonts w:cs="Times New Roman"/>
        </w:rPr>
        <w:tab/>
        <w:t>5</w:t>
      </w:r>
      <w:r>
        <w:rPr>
          <w:rFonts w:cs="Times New Roman"/>
        </w:rPr>
        <w:noBreakHyphen/>
      </w:r>
      <w:r w:rsidRPr="00F3724C">
        <w:rPr>
          <w:rFonts w:cs="Times New Roman"/>
        </w:rPr>
        <w:t>methoxy</w:t>
      </w:r>
      <w:r>
        <w:rPr>
          <w:rFonts w:cs="Times New Roman"/>
        </w:rPr>
        <w:noBreakHyphen/>
      </w:r>
      <w:r w:rsidRPr="00F3724C">
        <w:rPr>
          <w:rFonts w:cs="Times New Roman"/>
        </w:rPr>
        <w:t>3,4</w:t>
      </w:r>
      <w:r>
        <w:rPr>
          <w:rFonts w:cs="Times New Roman"/>
        </w:rPr>
        <w:noBreakHyphen/>
      </w:r>
      <w:r w:rsidRPr="00F3724C">
        <w:rPr>
          <w:rFonts w:cs="Times New Roman"/>
        </w:rPr>
        <w:t xml:space="preserve">methylenedioxy 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w:t>
      </w:r>
      <w:r w:rsidRPr="00F3724C">
        <w:rPr>
          <w:rFonts w:cs="Times New Roman"/>
        </w:rPr>
        <w:tab/>
      </w:r>
      <w:r w:rsidRPr="00F3724C">
        <w:rPr>
          <w:rFonts w:cs="Times New Roman"/>
        </w:rPr>
        <w:tab/>
        <w:t>3,4</w:t>
      </w:r>
      <w:r>
        <w:rPr>
          <w:rFonts w:cs="Times New Roman"/>
        </w:rPr>
        <w:noBreakHyphen/>
      </w:r>
      <w:r w:rsidRPr="00F3724C">
        <w:rPr>
          <w:rFonts w:cs="Times New Roman"/>
        </w:rPr>
        <w:t xml:space="preserve">methylenedioxymethamphetamine (MDMA)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w:t>
      </w:r>
      <w:r w:rsidRPr="00F3724C">
        <w:rPr>
          <w:rFonts w:cs="Times New Roman"/>
        </w:rPr>
        <w:tab/>
      </w:r>
      <w:r w:rsidRPr="00F3724C">
        <w:rPr>
          <w:rFonts w:cs="Times New Roman"/>
        </w:rPr>
        <w:tab/>
        <w:t>3,4,5</w:t>
      </w:r>
      <w:r>
        <w:rPr>
          <w:rFonts w:cs="Times New Roman"/>
        </w:rPr>
        <w:noBreakHyphen/>
      </w:r>
      <w:r w:rsidRPr="00F3724C">
        <w:rPr>
          <w:rFonts w:cs="Times New Roman"/>
        </w:rPr>
        <w:t xml:space="preserve">trimethoxy 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5.</w:t>
      </w:r>
      <w:r w:rsidRPr="00F3724C">
        <w:rPr>
          <w:rFonts w:cs="Times New Roman"/>
        </w:rPr>
        <w:tab/>
      </w:r>
      <w:r w:rsidRPr="00F3724C">
        <w:rPr>
          <w:rFonts w:cs="Times New Roman"/>
        </w:rPr>
        <w:tab/>
        <w:t xml:space="preserve">Bufotenine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6.</w:t>
      </w:r>
      <w:r w:rsidRPr="00F3724C">
        <w:rPr>
          <w:rFonts w:cs="Times New Roman"/>
        </w:rPr>
        <w:tab/>
      </w:r>
      <w:r w:rsidRPr="00F3724C">
        <w:rPr>
          <w:rFonts w:cs="Times New Roman"/>
        </w:rPr>
        <w:tab/>
        <w:t xml:space="preserve">Diethyltryptamine (DET)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7.</w:t>
      </w:r>
      <w:r w:rsidRPr="00F3724C">
        <w:rPr>
          <w:rFonts w:cs="Times New Roman"/>
        </w:rPr>
        <w:tab/>
      </w:r>
      <w:r w:rsidRPr="00F3724C">
        <w:rPr>
          <w:rFonts w:cs="Times New Roman"/>
        </w:rPr>
        <w:tab/>
        <w:t xml:space="preserve">Dimethyltryptamine (DMT)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8.</w:t>
      </w:r>
      <w:r w:rsidRPr="00F3724C">
        <w:rPr>
          <w:rFonts w:cs="Times New Roman"/>
        </w:rPr>
        <w:tab/>
      </w:r>
      <w:r w:rsidRPr="00F3724C">
        <w:rPr>
          <w:rFonts w:cs="Times New Roman"/>
        </w:rPr>
        <w:tab/>
        <w:t>4</w:t>
      </w:r>
      <w:r>
        <w:rPr>
          <w:rFonts w:cs="Times New Roman"/>
        </w:rPr>
        <w:noBreakHyphen/>
      </w:r>
      <w:r w:rsidRPr="00F3724C">
        <w:rPr>
          <w:rFonts w:cs="Times New Roman"/>
        </w:rPr>
        <w:t>methyl</w:t>
      </w:r>
      <w:r>
        <w:rPr>
          <w:rFonts w:cs="Times New Roman"/>
        </w:rPr>
        <w:noBreakHyphen/>
      </w:r>
      <w:r w:rsidRPr="00F3724C">
        <w:rPr>
          <w:rFonts w:cs="Times New Roman"/>
        </w:rPr>
        <w:t>2,5</w:t>
      </w:r>
      <w:r>
        <w:rPr>
          <w:rFonts w:cs="Times New Roman"/>
        </w:rPr>
        <w:noBreakHyphen/>
      </w:r>
      <w:r w:rsidRPr="00F3724C">
        <w:rPr>
          <w:rFonts w:cs="Times New Roman"/>
        </w:rPr>
        <w:t xml:space="preserve">dimethoxyamphetamine (STP)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9.</w:t>
      </w:r>
      <w:r w:rsidRPr="00F3724C">
        <w:rPr>
          <w:rFonts w:cs="Times New Roman"/>
        </w:rPr>
        <w:tab/>
      </w:r>
      <w:r w:rsidRPr="00F3724C">
        <w:rPr>
          <w:rFonts w:cs="Times New Roman"/>
        </w:rPr>
        <w:tab/>
        <w:t xml:space="preserve">Ibogaine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10.</w:t>
      </w:r>
      <w:r w:rsidRPr="00F3724C">
        <w:rPr>
          <w:rFonts w:cs="Times New Roman"/>
        </w:rPr>
        <w:tab/>
        <w:t xml:space="preserve">Lysergic acid diethylamide (LSD)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11.</w:t>
      </w:r>
      <w:r w:rsidRPr="00F3724C">
        <w:rPr>
          <w:rFonts w:cs="Times New Roman"/>
        </w:rPr>
        <w:tab/>
        <w:t xml:space="preserve">Marijuana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12.</w:t>
      </w:r>
      <w:r w:rsidRPr="00F3724C">
        <w:rPr>
          <w:rFonts w:cs="Times New Roman"/>
        </w:rPr>
        <w:tab/>
        <w:t xml:space="preserve">Mescaline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13.</w:t>
      </w:r>
      <w:r w:rsidRPr="00F3724C">
        <w:rPr>
          <w:rFonts w:cs="Times New Roman"/>
        </w:rPr>
        <w:tab/>
        <w:t xml:space="preserve">Peyote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14.</w:t>
      </w:r>
      <w:r w:rsidRPr="00F3724C">
        <w:rPr>
          <w:rFonts w:cs="Times New Roman"/>
        </w:rPr>
        <w:tab/>
        <w:t>N</w:t>
      </w:r>
      <w:r>
        <w:rPr>
          <w:rFonts w:cs="Times New Roman"/>
        </w:rPr>
        <w:noBreakHyphen/>
      </w:r>
      <w:r w:rsidRPr="00F3724C">
        <w:rPr>
          <w:rFonts w:cs="Times New Roman"/>
        </w:rPr>
        <w:t>ethyl</w:t>
      </w:r>
      <w:r>
        <w:rPr>
          <w:rFonts w:cs="Times New Roman"/>
        </w:rPr>
        <w:noBreakHyphen/>
      </w:r>
      <w:r w:rsidRPr="00F3724C">
        <w:rPr>
          <w:rFonts w:cs="Times New Roman"/>
        </w:rPr>
        <w:t>3</w:t>
      </w:r>
      <w:r>
        <w:rPr>
          <w:rFonts w:cs="Times New Roman"/>
        </w:rPr>
        <w:noBreakHyphen/>
      </w:r>
      <w:r w:rsidRPr="00F3724C">
        <w:rPr>
          <w:rFonts w:cs="Times New Roman"/>
        </w:rPr>
        <w:t xml:space="preserve">piperidyl benzilate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15.</w:t>
      </w:r>
      <w:r w:rsidRPr="00F3724C">
        <w:rPr>
          <w:rFonts w:cs="Times New Roman"/>
        </w:rPr>
        <w:tab/>
        <w:t>N</w:t>
      </w:r>
      <w:r>
        <w:rPr>
          <w:rFonts w:cs="Times New Roman"/>
        </w:rPr>
        <w:noBreakHyphen/>
      </w:r>
      <w:r w:rsidRPr="00F3724C">
        <w:rPr>
          <w:rFonts w:cs="Times New Roman"/>
        </w:rPr>
        <w:t>methyl</w:t>
      </w:r>
      <w:r>
        <w:rPr>
          <w:rFonts w:cs="Times New Roman"/>
        </w:rPr>
        <w:noBreakHyphen/>
      </w:r>
      <w:r w:rsidRPr="00F3724C">
        <w:rPr>
          <w:rFonts w:cs="Times New Roman"/>
        </w:rPr>
        <w:t>3</w:t>
      </w:r>
      <w:r>
        <w:rPr>
          <w:rFonts w:cs="Times New Roman"/>
        </w:rPr>
        <w:noBreakHyphen/>
      </w:r>
      <w:r w:rsidRPr="00F3724C">
        <w:rPr>
          <w:rFonts w:cs="Times New Roman"/>
        </w:rPr>
        <w:t xml:space="preserve">piperidyl benzilate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16.</w:t>
      </w:r>
      <w:r w:rsidRPr="00F3724C">
        <w:rPr>
          <w:rFonts w:cs="Times New Roman"/>
        </w:rPr>
        <w:tab/>
        <w:t xml:space="preserve">Psilocybin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17.</w:t>
      </w:r>
      <w:r w:rsidRPr="00F3724C">
        <w:rPr>
          <w:rFonts w:cs="Times New Roman"/>
        </w:rPr>
        <w:tab/>
        <w:t xml:space="preserve">Psilocyn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18.</w:t>
      </w:r>
      <w:r w:rsidRPr="00F3724C">
        <w:rPr>
          <w:rFonts w:cs="Times New Roman"/>
        </w:rPr>
        <w:tab/>
        <w:t xml:space="preserve">Tetrahydrocannabinol (THC)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19.</w:t>
      </w:r>
      <w:r w:rsidRPr="00F3724C">
        <w:rPr>
          <w:rFonts w:cs="Times New Roman"/>
        </w:rPr>
        <w:tab/>
        <w:t>2,5</w:t>
      </w:r>
      <w:r>
        <w:rPr>
          <w:rFonts w:cs="Times New Roman"/>
        </w:rPr>
        <w:noBreakHyphen/>
      </w:r>
      <w:r w:rsidRPr="00F3724C">
        <w:rPr>
          <w:rFonts w:cs="Times New Roman"/>
        </w:rPr>
        <w:t xml:space="preserve">dimethoxyamphetamine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20.</w:t>
      </w:r>
      <w:r w:rsidRPr="00F3724C">
        <w:rPr>
          <w:rFonts w:cs="Times New Roman"/>
        </w:rPr>
        <w:tab/>
        <w:t>4</w:t>
      </w:r>
      <w:r>
        <w:rPr>
          <w:rFonts w:cs="Times New Roman"/>
        </w:rPr>
        <w:noBreakHyphen/>
      </w:r>
      <w:r w:rsidRPr="00F3724C">
        <w:rPr>
          <w:rFonts w:cs="Times New Roman"/>
        </w:rPr>
        <w:t>bromo</w:t>
      </w:r>
      <w:r>
        <w:rPr>
          <w:rFonts w:cs="Times New Roman"/>
        </w:rPr>
        <w:noBreakHyphen/>
      </w:r>
      <w:r w:rsidRPr="00F3724C">
        <w:rPr>
          <w:rFonts w:cs="Times New Roman"/>
        </w:rPr>
        <w:t>2,5</w:t>
      </w:r>
      <w:r>
        <w:rPr>
          <w:rFonts w:cs="Times New Roman"/>
        </w:rPr>
        <w:noBreakHyphen/>
      </w:r>
      <w:r w:rsidRPr="00F3724C">
        <w:rPr>
          <w:rFonts w:cs="Times New Roman"/>
        </w:rPr>
        <w:t xml:space="preserve">dimethoxyamphetamine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21.</w:t>
      </w:r>
      <w:r w:rsidRPr="00F3724C">
        <w:rPr>
          <w:rFonts w:cs="Times New Roman"/>
        </w:rPr>
        <w:tab/>
        <w:t>4</w:t>
      </w:r>
      <w:r>
        <w:rPr>
          <w:rFonts w:cs="Times New Roman"/>
        </w:rPr>
        <w:noBreakHyphen/>
      </w:r>
      <w:r w:rsidRPr="00F3724C">
        <w:rPr>
          <w:rFonts w:cs="Times New Roman"/>
        </w:rPr>
        <w:t xml:space="preserve">Methoxyamphetamine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22.</w:t>
      </w:r>
      <w:r w:rsidRPr="00F3724C">
        <w:rPr>
          <w:rFonts w:cs="Times New Roman"/>
        </w:rPr>
        <w:tab/>
        <w:t xml:space="preserve">Thiophene analog of phencyclidine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23.</w:t>
      </w:r>
      <w:r w:rsidRPr="00F3724C">
        <w:rPr>
          <w:rFonts w:cs="Times New Roman"/>
        </w:rPr>
        <w:tab/>
        <w:t>Parahexyl</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24.</w:t>
      </w:r>
      <w:r w:rsidRPr="00F3724C">
        <w:rPr>
          <w:rFonts w:cs="Times New Roman"/>
        </w:rPr>
        <w:tab/>
        <w:t>Synthetic cannabinoids. – Any material, compound, mixture, or preparation that is not listed as a controlled substance in Schedule I through V, is not an FDA</w:t>
      </w:r>
      <w:r>
        <w:rPr>
          <w:rFonts w:cs="Times New Roman"/>
        </w:rPr>
        <w:noBreakHyphen/>
      </w:r>
      <w:r w:rsidRPr="00F3724C">
        <w:rPr>
          <w:rFonts w:cs="Times New Roman"/>
        </w:rPr>
        <w:t xml:space="preserve">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a.</w:t>
      </w:r>
      <w:r w:rsidRPr="00F3724C">
        <w:rPr>
          <w:rFonts w:cs="Times New Roman"/>
        </w:rPr>
        <w:tab/>
        <w:t>Naphthoylindoles. Any compound containing a 3</w:t>
      </w:r>
      <w:r>
        <w:rPr>
          <w:rFonts w:cs="Times New Roman"/>
        </w:rPr>
        <w:noBreakHyphen/>
      </w:r>
      <w:r w:rsidRPr="00F3724C">
        <w:rPr>
          <w:rFonts w:cs="Times New Roman"/>
        </w:rPr>
        <w:t>(1</w:t>
      </w:r>
      <w:r>
        <w:rPr>
          <w:rFonts w:cs="Times New Roman"/>
        </w:rPr>
        <w:noBreakHyphen/>
      </w:r>
      <w:r w:rsidRPr="00F3724C">
        <w:rPr>
          <w:rFonts w:cs="Times New Roman"/>
        </w:rPr>
        <w:t>naphthoyl)indole structure with substitution at the nitrogen atom of the indole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further substituted in the indole ring to any extent and whether or not substituted in the naphthyl ring to any extent. Including, but not limited to, JWH</w:t>
      </w:r>
      <w:r>
        <w:rPr>
          <w:rFonts w:cs="Times New Roman"/>
        </w:rPr>
        <w:noBreakHyphen/>
      </w:r>
      <w:r w:rsidRPr="00F3724C">
        <w:rPr>
          <w:rFonts w:cs="Times New Roman"/>
        </w:rPr>
        <w:t>015, JWH</w:t>
      </w:r>
      <w:r>
        <w:rPr>
          <w:rFonts w:cs="Times New Roman"/>
        </w:rPr>
        <w:noBreakHyphen/>
      </w:r>
      <w:r w:rsidRPr="00F3724C">
        <w:rPr>
          <w:rFonts w:cs="Times New Roman"/>
        </w:rPr>
        <w:t>018, JWH</w:t>
      </w:r>
      <w:r>
        <w:rPr>
          <w:rFonts w:cs="Times New Roman"/>
        </w:rPr>
        <w:noBreakHyphen/>
      </w:r>
      <w:r w:rsidRPr="00F3724C">
        <w:rPr>
          <w:rFonts w:cs="Times New Roman"/>
        </w:rPr>
        <w:t>019, JWH</w:t>
      </w:r>
      <w:r>
        <w:rPr>
          <w:rFonts w:cs="Times New Roman"/>
        </w:rPr>
        <w:noBreakHyphen/>
      </w:r>
      <w:r w:rsidRPr="00F3724C">
        <w:rPr>
          <w:rFonts w:cs="Times New Roman"/>
        </w:rPr>
        <w:t>073, JWH</w:t>
      </w:r>
      <w:r>
        <w:rPr>
          <w:rFonts w:cs="Times New Roman"/>
        </w:rPr>
        <w:noBreakHyphen/>
      </w:r>
      <w:r w:rsidRPr="00F3724C">
        <w:rPr>
          <w:rFonts w:cs="Times New Roman"/>
        </w:rPr>
        <w:t>081, JWH</w:t>
      </w:r>
      <w:r>
        <w:rPr>
          <w:rFonts w:cs="Times New Roman"/>
        </w:rPr>
        <w:noBreakHyphen/>
      </w:r>
      <w:r w:rsidRPr="00F3724C">
        <w:rPr>
          <w:rFonts w:cs="Times New Roman"/>
        </w:rPr>
        <w:t>122, JWH</w:t>
      </w:r>
      <w:r>
        <w:rPr>
          <w:rFonts w:cs="Times New Roman"/>
        </w:rPr>
        <w:noBreakHyphen/>
      </w:r>
      <w:r w:rsidRPr="00F3724C">
        <w:rPr>
          <w:rFonts w:cs="Times New Roman"/>
        </w:rPr>
        <w:t>200, JWH</w:t>
      </w:r>
      <w:r>
        <w:rPr>
          <w:rFonts w:cs="Times New Roman"/>
        </w:rPr>
        <w:noBreakHyphen/>
      </w:r>
      <w:r w:rsidRPr="00F3724C">
        <w:rPr>
          <w:rFonts w:cs="Times New Roman"/>
        </w:rPr>
        <w:t>210, JWH</w:t>
      </w:r>
      <w:r>
        <w:rPr>
          <w:rFonts w:cs="Times New Roman"/>
        </w:rPr>
        <w:noBreakHyphen/>
      </w:r>
      <w:r w:rsidRPr="00F3724C">
        <w:rPr>
          <w:rFonts w:cs="Times New Roman"/>
        </w:rPr>
        <w:t>398, AM</w:t>
      </w:r>
      <w:r>
        <w:rPr>
          <w:rFonts w:cs="Times New Roman"/>
        </w:rPr>
        <w:noBreakHyphen/>
      </w:r>
      <w:r w:rsidRPr="00F3724C">
        <w:rPr>
          <w:rFonts w:cs="Times New Roman"/>
        </w:rPr>
        <w:t>2201, WIN 55</w:t>
      </w:r>
      <w:r>
        <w:rPr>
          <w:rFonts w:cs="Times New Roman"/>
        </w:rPr>
        <w:noBreakHyphen/>
      </w:r>
      <w:r w:rsidRPr="00F3724C">
        <w:rPr>
          <w:rFonts w:cs="Times New Roman"/>
        </w:rPr>
        <w:t>212, AM</w:t>
      </w:r>
      <w:r>
        <w:rPr>
          <w:rFonts w:cs="Times New Roman"/>
        </w:rPr>
        <w:noBreakHyphen/>
      </w:r>
      <w:r w:rsidRPr="00F3724C">
        <w:rPr>
          <w:rFonts w:cs="Times New Roman"/>
        </w:rPr>
        <w:t>2201 (C1 analog), AM</w:t>
      </w:r>
      <w:r>
        <w:rPr>
          <w:rFonts w:cs="Times New Roman"/>
        </w:rPr>
        <w:noBreakHyphen/>
      </w:r>
      <w:r w:rsidRPr="00F3724C">
        <w:rPr>
          <w:rFonts w:cs="Times New Roman"/>
        </w:rPr>
        <w:t>1220.</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b.</w:t>
      </w:r>
      <w:r w:rsidRPr="00F3724C">
        <w:rPr>
          <w:rFonts w:cs="Times New Roman"/>
        </w:rPr>
        <w:tab/>
        <w:t>Naphthylmethylindoles. Any compound containing a 1H</w:t>
      </w:r>
      <w:r>
        <w:rPr>
          <w:rFonts w:cs="Times New Roman"/>
        </w:rPr>
        <w:noBreakHyphen/>
      </w:r>
      <w:r w:rsidRPr="00F3724C">
        <w:rPr>
          <w:rFonts w:cs="Times New Roman"/>
        </w:rPr>
        <w:t>indol</w:t>
      </w:r>
      <w:r>
        <w:rPr>
          <w:rFonts w:cs="Times New Roman"/>
        </w:rPr>
        <w:noBreakHyphen/>
      </w:r>
      <w:r w:rsidRPr="00F3724C">
        <w:rPr>
          <w:rFonts w:cs="Times New Roman"/>
        </w:rPr>
        <w:t>3</w:t>
      </w:r>
      <w:r>
        <w:rPr>
          <w:rFonts w:cs="Times New Roman"/>
        </w:rPr>
        <w:noBreakHyphen/>
      </w:r>
      <w:r w:rsidRPr="00F3724C">
        <w:rPr>
          <w:rFonts w:cs="Times New Roman"/>
        </w:rPr>
        <w:t>yl</w:t>
      </w:r>
      <w:r>
        <w:rPr>
          <w:rFonts w:cs="Times New Roman"/>
        </w:rPr>
        <w:noBreakHyphen/>
      </w:r>
      <w:r w:rsidRPr="00F3724C">
        <w:rPr>
          <w:rFonts w:cs="Times New Roman"/>
        </w:rPr>
        <w:t>(1</w:t>
      </w:r>
      <w:r>
        <w:rPr>
          <w:rFonts w:cs="Times New Roman"/>
        </w:rPr>
        <w:noBreakHyphen/>
      </w:r>
      <w:r w:rsidRPr="00F3724C">
        <w:rPr>
          <w:rFonts w:cs="Times New Roman"/>
        </w:rPr>
        <w:t>naphthyl)methane structure with substitution at the nitrogen atom of the indole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 xml:space="preserve">morpholinyl)ethyl group, whether or not further substituted in the indole ring to any extent and whether or not substituted in the naphthyl ring to any extent.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c.</w:t>
      </w:r>
      <w:r w:rsidRPr="00F3724C">
        <w:rPr>
          <w:rFonts w:cs="Times New Roman"/>
        </w:rPr>
        <w:tab/>
        <w:t>Naphthoylpyrroles. Any compound containing a 3</w:t>
      </w:r>
      <w:r>
        <w:rPr>
          <w:rFonts w:cs="Times New Roman"/>
        </w:rPr>
        <w:noBreakHyphen/>
      </w:r>
      <w:r w:rsidRPr="00F3724C">
        <w:rPr>
          <w:rFonts w:cs="Times New Roman"/>
        </w:rPr>
        <w:t>(1</w:t>
      </w:r>
      <w:r>
        <w:rPr>
          <w:rFonts w:cs="Times New Roman"/>
        </w:rPr>
        <w:noBreakHyphen/>
      </w:r>
      <w:r w:rsidRPr="00F3724C">
        <w:rPr>
          <w:rFonts w:cs="Times New Roman"/>
        </w:rPr>
        <w:t>naphthoyl)pyrrole structure with substitution at the nitrogen atom of the pyrrole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further substituted in the pyrrole ring to any extent and whether or not substituted in the naphthyl ring to any extent. Including, but not limited to, JWH</w:t>
      </w:r>
      <w:r>
        <w:rPr>
          <w:rFonts w:cs="Times New Roman"/>
        </w:rPr>
        <w:noBreakHyphen/>
      </w:r>
      <w:r w:rsidRPr="00F3724C">
        <w:rPr>
          <w:rFonts w:cs="Times New Roman"/>
        </w:rPr>
        <w:t>307, JWH</w:t>
      </w:r>
      <w:r>
        <w:rPr>
          <w:rFonts w:cs="Times New Roman"/>
        </w:rPr>
        <w:noBreakHyphen/>
      </w:r>
      <w:r w:rsidRPr="00F3724C">
        <w:rPr>
          <w:rFonts w:cs="Times New Roman"/>
        </w:rPr>
        <w:t>370, JWH</w:t>
      </w:r>
      <w:r>
        <w:rPr>
          <w:rFonts w:cs="Times New Roman"/>
        </w:rPr>
        <w:noBreakHyphen/>
      </w:r>
      <w:r w:rsidRPr="00F3724C">
        <w:rPr>
          <w:rFonts w:cs="Times New Roman"/>
        </w:rPr>
        <w:t>176.</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d.</w:t>
      </w:r>
      <w:r>
        <w:rPr>
          <w:rFonts w:cs="Times New Roman"/>
        </w:rPr>
        <w:tab/>
      </w:r>
      <w:r w:rsidRPr="00F3724C">
        <w:rPr>
          <w:rFonts w:cs="Times New Roman"/>
        </w:rPr>
        <w:t>Naphthylmethylindenes. Any compound containing a naphthylideneindene structure with substitution at the 3</w:t>
      </w:r>
      <w:r>
        <w:rPr>
          <w:rFonts w:cs="Times New Roman"/>
        </w:rPr>
        <w:noBreakHyphen/>
      </w:r>
      <w:r w:rsidRPr="00F3724C">
        <w:rPr>
          <w:rFonts w:cs="Times New Roman"/>
        </w:rPr>
        <w:t>position of the indene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further substituted in the indene ring to any extent and whether or not substituted in the naphthyl ring to any extent.</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e.</w:t>
      </w:r>
      <w:r w:rsidRPr="00F3724C">
        <w:rPr>
          <w:rFonts w:cs="Times New Roman"/>
        </w:rPr>
        <w:tab/>
        <w:t>Phenylacetylindoles. Any compound containing a 3</w:t>
      </w:r>
      <w:r>
        <w:rPr>
          <w:rFonts w:cs="Times New Roman"/>
        </w:rPr>
        <w:noBreakHyphen/>
      </w:r>
      <w:r w:rsidRPr="00F3724C">
        <w:rPr>
          <w:rFonts w:cs="Times New Roman"/>
        </w:rPr>
        <w:t>phenylacetylindole structure with substitution at the nitrogen atom of the indole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further substituted in the indole ring to any extent and whether or not substituted in the phenyl ring to any extent. Including, but not limited to, SR</w:t>
      </w:r>
      <w:r>
        <w:rPr>
          <w:rFonts w:cs="Times New Roman"/>
        </w:rPr>
        <w:noBreakHyphen/>
      </w:r>
      <w:r w:rsidRPr="00F3724C">
        <w:rPr>
          <w:rFonts w:cs="Times New Roman"/>
        </w:rPr>
        <w:t>18, RCS</w:t>
      </w:r>
      <w:r>
        <w:rPr>
          <w:rFonts w:cs="Times New Roman"/>
        </w:rPr>
        <w:noBreakHyphen/>
      </w:r>
      <w:r w:rsidRPr="00F3724C">
        <w:rPr>
          <w:rFonts w:cs="Times New Roman"/>
        </w:rPr>
        <w:t>8, JWH</w:t>
      </w:r>
      <w:r>
        <w:rPr>
          <w:rFonts w:cs="Times New Roman"/>
        </w:rPr>
        <w:noBreakHyphen/>
      </w:r>
      <w:r w:rsidRPr="00F3724C">
        <w:rPr>
          <w:rFonts w:cs="Times New Roman"/>
        </w:rPr>
        <w:t>203, JWH</w:t>
      </w:r>
      <w:r>
        <w:rPr>
          <w:rFonts w:cs="Times New Roman"/>
        </w:rPr>
        <w:noBreakHyphen/>
      </w:r>
      <w:r w:rsidRPr="00F3724C">
        <w:rPr>
          <w:rFonts w:cs="Times New Roman"/>
        </w:rPr>
        <w:t>250, JWH</w:t>
      </w:r>
      <w:r>
        <w:rPr>
          <w:rFonts w:cs="Times New Roman"/>
        </w:rPr>
        <w:noBreakHyphen/>
      </w:r>
      <w:r w:rsidRPr="00F3724C">
        <w:rPr>
          <w:rFonts w:cs="Times New Roman"/>
        </w:rPr>
        <w:t xml:space="preserve">251.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f.</w:t>
      </w:r>
      <w:r w:rsidRPr="00F3724C">
        <w:rPr>
          <w:rFonts w:cs="Times New Roman"/>
        </w:rPr>
        <w:tab/>
        <w:t>Cyclohexylphenols. Any compound containing a 2</w:t>
      </w:r>
      <w:r>
        <w:rPr>
          <w:rFonts w:cs="Times New Roman"/>
        </w:rPr>
        <w:noBreakHyphen/>
      </w:r>
      <w:r w:rsidRPr="00F3724C">
        <w:rPr>
          <w:rFonts w:cs="Times New Roman"/>
        </w:rPr>
        <w:t>(3</w:t>
      </w:r>
      <w:r>
        <w:rPr>
          <w:rFonts w:cs="Times New Roman"/>
        </w:rPr>
        <w:noBreakHyphen/>
      </w:r>
      <w:r w:rsidRPr="00F3724C">
        <w:rPr>
          <w:rFonts w:cs="Times New Roman"/>
        </w:rPr>
        <w:t>hydroxycyclohexyl)phenol structure with substitution at the 5</w:t>
      </w:r>
      <w:r>
        <w:rPr>
          <w:rFonts w:cs="Times New Roman"/>
        </w:rPr>
        <w:noBreakHyphen/>
      </w:r>
      <w:r w:rsidRPr="00F3724C">
        <w:rPr>
          <w:rFonts w:cs="Times New Roman"/>
        </w:rPr>
        <w:t>position of the phenolic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substituted in the cyclohexyl ring to any extent. Including, but not limited to, CP 47,497 (and homologues), cannabicyclohexanol, CP</w:t>
      </w:r>
      <w:r>
        <w:rPr>
          <w:rFonts w:cs="Times New Roman"/>
        </w:rPr>
        <w:noBreakHyphen/>
      </w:r>
      <w:r w:rsidRPr="00F3724C">
        <w:rPr>
          <w:rFonts w:cs="Times New Roman"/>
        </w:rPr>
        <w:t>55, 940.</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g.</w:t>
      </w:r>
      <w:r w:rsidRPr="00F3724C">
        <w:rPr>
          <w:rFonts w:cs="Times New Roman"/>
        </w:rPr>
        <w:tab/>
        <w:t>Benzoylindoles. Any compound containing a 3</w:t>
      </w:r>
      <w:r>
        <w:rPr>
          <w:rFonts w:cs="Times New Roman"/>
        </w:rPr>
        <w:noBreakHyphen/>
      </w:r>
      <w:r w:rsidRPr="00F3724C">
        <w:rPr>
          <w:rFonts w:cs="Times New Roman"/>
        </w:rPr>
        <w:t>(benzoyl)indole structure with substitution at the nitrogen atom of the indole ring by an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morpholinyl)ethyl group, whether or not further substituted in the indole ring to any extent and whether or not substituted in the phenyl ring to any extent. Including, but not limited to, AM</w:t>
      </w:r>
      <w:r>
        <w:rPr>
          <w:rFonts w:cs="Times New Roman"/>
        </w:rPr>
        <w:noBreakHyphen/>
      </w:r>
      <w:r w:rsidRPr="00F3724C">
        <w:rPr>
          <w:rFonts w:cs="Times New Roman"/>
        </w:rPr>
        <w:t>694, Pravadoline (WIN 48,098), RCS</w:t>
      </w:r>
      <w:r>
        <w:rPr>
          <w:rFonts w:cs="Times New Roman"/>
        </w:rPr>
        <w:noBreakHyphen/>
      </w:r>
      <w:r w:rsidRPr="00F3724C">
        <w:rPr>
          <w:rFonts w:cs="Times New Roman"/>
        </w:rPr>
        <w:t>4, AM</w:t>
      </w:r>
      <w:r>
        <w:rPr>
          <w:rFonts w:cs="Times New Roman"/>
        </w:rPr>
        <w:noBreakHyphen/>
      </w:r>
      <w:r w:rsidRPr="00F3724C">
        <w:rPr>
          <w:rFonts w:cs="Times New Roman"/>
        </w:rPr>
        <w:t>630, AM</w:t>
      </w:r>
      <w:r>
        <w:rPr>
          <w:rFonts w:cs="Times New Roman"/>
        </w:rPr>
        <w:noBreakHyphen/>
      </w:r>
      <w:r w:rsidRPr="00F3724C">
        <w:rPr>
          <w:rFonts w:cs="Times New Roman"/>
        </w:rPr>
        <w:t>1241, AM</w:t>
      </w:r>
      <w:r>
        <w:rPr>
          <w:rFonts w:cs="Times New Roman"/>
        </w:rPr>
        <w:noBreakHyphen/>
      </w:r>
      <w:r w:rsidRPr="00F3724C">
        <w:rPr>
          <w:rFonts w:cs="Times New Roman"/>
        </w:rPr>
        <w:t xml:space="preserve">2233.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h.</w:t>
      </w:r>
      <w:r w:rsidRPr="00F3724C">
        <w:rPr>
          <w:rFonts w:cs="Times New Roman"/>
        </w:rPr>
        <w:tab/>
        <w:t>2,3</w:t>
      </w:r>
      <w:r>
        <w:rPr>
          <w:rFonts w:cs="Times New Roman"/>
        </w:rPr>
        <w:noBreakHyphen/>
      </w:r>
      <w:r w:rsidRPr="00F3724C">
        <w:rPr>
          <w:rFonts w:cs="Times New Roman"/>
        </w:rPr>
        <w:t>Dihydro</w:t>
      </w:r>
      <w:r>
        <w:rPr>
          <w:rFonts w:cs="Times New Roman"/>
        </w:rPr>
        <w:noBreakHyphen/>
      </w:r>
      <w:r w:rsidRPr="00F3724C">
        <w:rPr>
          <w:rFonts w:cs="Times New Roman"/>
        </w:rPr>
        <w:t>5</w:t>
      </w:r>
      <w:r>
        <w:rPr>
          <w:rFonts w:cs="Times New Roman"/>
        </w:rPr>
        <w:noBreakHyphen/>
      </w:r>
      <w:r w:rsidRPr="00F3724C">
        <w:rPr>
          <w:rFonts w:cs="Times New Roman"/>
        </w:rPr>
        <w:t>methyl</w:t>
      </w:r>
      <w:r>
        <w:rPr>
          <w:rFonts w:cs="Times New Roman"/>
        </w:rPr>
        <w:noBreakHyphen/>
      </w:r>
      <w:r w:rsidRPr="00F3724C">
        <w:rPr>
          <w:rFonts w:cs="Times New Roman"/>
        </w:rPr>
        <w:t>3</w:t>
      </w:r>
      <w:r>
        <w:rPr>
          <w:rFonts w:cs="Times New Roman"/>
        </w:rPr>
        <w:noBreakHyphen/>
      </w:r>
      <w:r w:rsidRPr="00F3724C">
        <w:rPr>
          <w:rFonts w:cs="Times New Roman"/>
        </w:rPr>
        <w:t>(4</w:t>
      </w:r>
      <w:r>
        <w:rPr>
          <w:rFonts w:cs="Times New Roman"/>
        </w:rPr>
        <w:noBreakHyphen/>
      </w:r>
      <w:r w:rsidRPr="00F3724C">
        <w:rPr>
          <w:rFonts w:cs="Times New Roman"/>
        </w:rPr>
        <w:t>morpholinylmethyl)pyrrolo [1,2,3</w:t>
      </w:r>
      <w:r>
        <w:rPr>
          <w:rFonts w:cs="Times New Roman"/>
        </w:rPr>
        <w:noBreakHyphen/>
      </w:r>
      <w:r w:rsidRPr="00F3724C">
        <w:rPr>
          <w:rFonts w:cs="Times New Roman"/>
        </w:rPr>
        <w:t>de]</w:t>
      </w:r>
      <w:r>
        <w:rPr>
          <w:rFonts w:cs="Times New Roman"/>
        </w:rPr>
        <w:noBreakHyphen/>
      </w:r>
      <w:r w:rsidRPr="00F3724C">
        <w:rPr>
          <w:rFonts w:cs="Times New Roman"/>
        </w:rPr>
        <w:t>1, 4</w:t>
      </w:r>
      <w:r>
        <w:rPr>
          <w:rFonts w:cs="Times New Roman"/>
        </w:rPr>
        <w:noBreakHyphen/>
      </w:r>
      <w:r w:rsidRPr="00F3724C">
        <w:rPr>
          <w:rFonts w:cs="Times New Roman"/>
        </w:rPr>
        <w:t>benzoxazin</w:t>
      </w:r>
      <w:r>
        <w:rPr>
          <w:rFonts w:cs="Times New Roman"/>
        </w:rPr>
        <w:noBreakHyphen/>
      </w:r>
      <w:r w:rsidRPr="00F3724C">
        <w:rPr>
          <w:rFonts w:cs="Times New Roman"/>
        </w:rPr>
        <w:t>6</w:t>
      </w:r>
      <w:r>
        <w:rPr>
          <w:rFonts w:cs="Times New Roman"/>
        </w:rPr>
        <w:noBreakHyphen/>
      </w:r>
      <w:r w:rsidRPr="00F3724C">
        <w:rPr>
          <w:rFonts w:cs="Times New Roman"/>
        </w:rPr>
        <w:t>yl]</w:t>
      </w:r>
      <w:r>
        <w:rPr>
          <w:rFonts w:cs="Times New Roman"/>
        </w:rPr>
        <w:noBreakHyphen/>
      </w:r>
      <w:r w:rsidRPr="00F3724C">
        <w:rPr>
          <w:rFonts w:cs="Times New Roman"/>
        </w:rPr>
        <w:t>1</w:t>
      </w:r>
      <w:r>
        <w:rPr>
          <w:rFonts w:cs="Times New Roman"/>
        </w:rPr>
        <w:noBreakHyphen/>
      </w:r>
      <w:r w:rsidRPr="00F3724C">
        <w:rPr>
          <w:rFonts w:cs="Times New Roman"/>
        </w:rPr>
        <w:t>napthalenylmethanone (WIN 55,212</w:t>
      </w:r>
      <w:r>
        <w:rPr>
          <w:rFonts w:cs="Times New Roman"/>
        </w:rPr>
        <w:noBreakHyphen/>
      </w:r>
      <w:r w:rsidRPr="00F3724C">
        <w:rPr>
          <w:rFonts w:cs="Times New Roman"/>
        </w:rPr>
        <w:t>2).</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i.</w:t>
      </w:r>
      <w:r w:rsidRPr="00F3724C">
        <w:rPr>
          <w:rFonts w:cs="Times New Roman"/>
        </w:rPr>
        <w:tab/>
        <w:t>9</w:t>
      </w:r>
      <w:r>
        <w:rPr>
          <w:rFonts w:cs="Times New Roman"/>
        </w:rPr>
        <w:noBreakHyphen/>
      </w:r>
      <w:r w:rsidRPr="00F3724C">
        <w:rPr>
          <w:rFonts w:cs="Times New Roman"/>
        </w:rPr>
        <w:t>(hydroxymethyl)</w:t>
      </w:r>
      <w:r>
        <w:rPr>
          <w:rFonts w:cs="Times New Roman"/>
        </w:rPr>
        <w:noBreakHyphen/>
      </w:r>
      <w:r w:rsidRPr="00F3724C">
        <w:rPr>
          <w:rFonts w:cs="Times New Roman"/>
        </w:rPr>
        <w:t>6,6</w:t>
      </w:r>
      <w:r>
        <w:rPr>
          <w:rFonts w:cs="Times New Roman"/>
        </w:rPr>
        <w:noBreakHyphen/>
      </w:r>
      <w:r w:rsidRPr="00F3724C">
        <w:rPr>
          <w:rFonts w:cs="Times New Roman"/>
        </w:rPr>
        <w:t>dimethyl</w:t>
      </w:r>
      <w:r>
        <w:rPr>
          <w:rFonts w:cs="Times New Roman"/>
        </w:rPr>
        <w:noBreakHyphen/>
      </w:r>
      <w:r w:rsidRPr="00F3724C">
        <w:rPr>
          <w:rFonts w:cs="Times New Roman"/>
        </w:rPr>
        <w:t>3</w:t>
      </w:r>
      <w:r>
        <w:rPr>
          <w:rFonts w:cs="Times New Roman"/>
        </w:rPr>
        <w:noBreakHyphen/>
      </w:r>
      <w:r w:rsidRPr="00F3724C">
        <w:rPr>
          <w:rFonts w:cs="Times New Roman"/>
        </w:rPr>
        <w:t>(2</w:t>
      </w:r>
      <w:r>
        <w:rPr>
          <w:rFonts w:cs="Times New Roman"/>
        </w:rPr>
        <w:noBreakHyphen/>
      </w:r>
      <w:r w:rsidRPr="00F3724C">
        <w:rPr>
          <w:rFonts w:cs="Times New Roman"/>
        </w:rPr>
        <w:t>methyloctan</w:t>
      </w:r>
      <w:r>
        <w:rPr>
          <w:rFonts w:cs="Times New Roman"/>
        </w:rPr>
        <w:noBreakHyphen/>
      </w:r>
      <w:r w:rsidRPr="00F3724C">
        <w:rPr>
          <w:rFonts w:cs="Times New Roman"/>
        </w:rPr>
        <w:t>2</w:t>
      </w:r>
      <w:r>
        <w:rPr>
          <w:rFonts w:cs="Times New Roman"/>
        </w:rPr>
        <w:noBreakHyphen/>
      </w:r>
      <w:r w:rsidRPr="00F3724C">
        <w:rPr>
          <w:rFonts w:cs="Times New Roman"/>
        </w:rPr>
        <w:t>yl) – 6a,7,10,10a</w:t>
      </w:r>
      <w:r>
        <w:rPr>
          <w:rFonts w:cs="Times New Roman"/>
        </w:rPr>
        <w:noBreakHyphen/>
      </w:r>
      <w:r w:rsidRPr="00F3724C">
        <w:rPr>
          <w:rFonts w:cs="Times New Roman"/>
        </w:rPr>
        <w:t>tetrahydrobenzo[c]chromen</w:t>
      </w:r>
      <w:r>
        <w:rPr>
          <w:rFonts w:cs="Times New Roman"/>
        </w:rPr>
        <w:noBreakHyphen/>
      </w:r>
      <w:r w:rsidRPr="00F3724C">
        <w:rPr>
          <w:rFonts w:cs="Times New Roman"/>
        </w:rPr>
        <w:t>1</w:t>
      </w:r>
      <w:r>
        <w:rPr>
          <w:rFonts w:cs="Times New Roman"/>
        </w:rPr>
        <w:noBreakHyphen/>
      </w:r>
      <w:r w:rsidRPr="00F3724C">
        <w:rPr>
          <w:rFonts w:cs="Times New Roman"/>
        </w:rPr>
        <w:t>ol 7370 (HU</w:t>
      </w:r>
      <w:r>
        <w:rPr>
          <w:rFonts w:cs="Times New Roman"/>
        </w:rPr>
        <w:noBreakHyphen/>
      </w:r>
      <w:r w:rsidRPr="00F3724C">
        <w:rPr>
          <w:rFonts w:cs="Times New Roman"/>
        </w:rPr>
        <w:t>210, HU</w:t>
      </w:r>
      <w:r>
        <w:rPr>
          <w:rFonts w:cs="Times New Roman"/>
        </w:rPr>
        <w:noBreakHyphen/>
      </w:r>
      <w:r w:rsidRPr="00F3724C">
        <w:rPr>
          <w:rFonts w:cs="Times New Roman"/>
        </w:rPr>
        <w:t>211).</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j.</w:t>
      </w:r>
      <w:r w:rsidRPr="00F3724C">
        <w:rPr>
          <w:rFonts w:cs="Times New Roman"/>
        </w:rPr>
        <w:tab/>
        <w:t>Adamantoylindoles. Any compound containing a 3</w:t>
      </w:r>
      <w:r>
        <w:rPr>
          <w:rFonts w:cs="Times New Roman"/>
        </w:rPr>
        <w:noBreakHyphen/>
      </w:r>
      <w:r w:rsidRPr="00F3724C">
        <w:rPr>
          <w:rFonts w:cs="Times New Roman"/>
        </w:rPr>
        <w:t>(1</w:t>
      </w:r>
      <w:r>
        <w:rPr>
          <w:rFonts w:cs="Times New Roman"/>
        </w:rPr>
        <w:noBreakHyphen/>
      </w:r>
      <w:r w:rsidRPr="00F3724C">
        <w:rPr>
          <w:rFonts w:cs="Times New Roman"/>
        </w:rPr>
        <w:t>adamantoyl)indole structure with substitution at the nitrogen atom of the indole ring by a alkyl, haloalkyl, alkenyl, cycloalkylmethyl, cycloalkylethyl, 1</w:t>
      </w:r>
      <w:r>
        <w:rPr>
          <w:rFonts w:cs="Times New Roman"/>
        </w:rPr>
        <w:noBreakHyphen/>
      </w:r>
      <w:r w:rsidRPr="00F3724C">
        <w:rPr>
          <w:rFonts w:cs="Times New Roman"/>
        </w:rPr>
        <w:t>(N</w:t>
      </w:r>
      <w:r>
        <w:rPr>
          <w:rFonts w:cs="Times New Roman"/>
        </w:rPr>
        <w:noBreakHyphen/>
      </w:r>
      <w:r w:rsidRPr="00F3724C">
        <w:rPr>
          <w:rFonts w:cs="Times New Roman"/>
        </w:rPr>
        <w:t>methyl</w:t>
      </w:r>
      <w:r>
        <w:rPr>
          <w:rFonts w:cs="Times New Roman"/>
        </w:rPr>
        <w:noBreakHyphen/>
      </w:r>
      <w:r w:rsidRPr="00F3724C">
        <w:rPr>
          <w:rFonts w:cs="Times New Roman"/>
        </w:rPr>
        <w:t>2</w:t>
      </w:r>
      <w:r>
        <w:rPr>
          <w:rFonts w:cs="Times New Roman"/>
        </w:rPr>
        <w:noBreakHyphen/>
      </w:r>
      <w:r w:rsidRPr="00F3724C">
        <w:rPr>
          <w:rFonts w:cs="Times New Roman"/>
        </w:rPr>
        <w:t>piperidinyl)methyl or 2</w:t>
      </w:r>
      <w:r>
        <w:rPr>
          <w:rFonts w:cs="Times New Roman"/>
        </w:rPr>
        <w:noBreakHyphen/>
      </w:r>
      <w:r w:rsidRPr="00F3724C">
        <w:rPr>
          <w:rFonts w:cs="Times New Roman"/>
        </w:rPr>
        <w:t>(4</w:t>
      </w:r>
      <w:r>
        <w:rPr>
          <w:rFonts w:cs="Times New Roman"/>
        </w:rPr>
        <w:noBreakHyphen/>
      </w:r>
      <w:r w:rsidRPr="00F3724C">
        <w:rPr>
          <w:rFonts w:cs="Times New Roman"/>
        </w:rPr>
        <w:t xml:space="preserve">morpholinyl)ethyl group, whether or not further substituted in the indole ring to any extent and whether or not substituted in the adamantyl ring system to any extent.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(E)</w:t>
      </w:r>
      <w:r w:rsidRPr="00F3724C">
        <w:rPr>
          <w:rFonts w:cs="Times New Roman"/>
        </w:rPr>
        <w:tab/>
        <w:t xml:space="preserve">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w:t>
      </w:r>
      <w:r w:rsidRPr="00F3724C">
        <w:rPr>
          <w:rFonts w:cs="Times New Roman"/>
        </w:rPr>
        <w:tab/>
        <w:t xml:space="preserve">Mecloqualone;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sidRPr="00F3724C">
        <w:rPr>
          <w:rFonts w:cs="Times New Roman"/>
        </w:rPr>
        <w:tab/>
        <w:t xml:space="preserve">Methaqualone; or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w:t>
      </w:r>
      <w:r w:rsidRPr="00F3724C">
        <w:rPr>
          <w:rFonts w:cs="Times New Roman"/>
        </w:rPr>
        <w:tab/>
        <w:t xml:space="preserve">Gamma Hydroxybutyric Acid.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t>(F)</w:t>
      </w:r>
      <w:r w:rsidRPr="00F3724C">
        <w:rPr>
          <w:rFonts w:cs="Times New Roman"/>
        </w:rPr>
        <w:tab/>
        <w:t xml:space="preserve">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(1)</w:t>
      </w:r>
      <w:r w:rsidRPr="00F3724C">
        <w:rPr>
          <w:rFonts w:cs="Times New Roman"/>
        </w:rPr>
        <w:tab/>
        <w:t xml:space="preserve">Fenethylline;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(2)</w:t>
      </w:r>
      <w:r w:rsidRPr="00F3724C">
        <w:rPr>
          <w:rFonts w:cs="Times New Roman"/>
        </w:rPr>
        <w:tab/>
        <w:t>N</w:t>
      </w:r>
      <w:r>
        <w:rPr>
          <w:rFonts w:cs="Times New Roman"/>
        </w:rPr>
        <w:noBreakHyphen/>
      </w:r>
      <w:r w:rsidRPr="00F3724C">
        <w:rPr>
          <w:rFonts w:cs="Times New Roman"/>
        </w:rPr>
        <w:t>ethylamphetamine;</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(3)</w:t>
      </w:r>
      <w:r w:rsidRPr="00F3724C">
        <w:rPr>
          <w:rFonts w:cs="Times New Roman"/>
        </w:rPr>
        <w:tab/>
        <w:t>Cathinone; or</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t>(4)</w:t>
      </w:r>
      <w:r w:rsidRPr="00F3724C">
        <w:rPr>
          <w:rFonts w:cs="Times New Roman"/>
        </w:rPr>
        <w:tab/>
        <w:t>Substituted Cathinones.</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Any compound (not being bupropion) structurally derived from 2</w:t>
      </w:r>
      <w:r>
        <w:rPr>
          <w:rFonts w:cs="Times New Roman"/>
        </w:rPr>
        <w:noBreakHyphen/>
      </w:r>
      <w:r w:rsidRPr="00F3724C">
        <w:rPr>
          <w:rFonts w:cs="Times New Roman"/>
        </w:rPr>
        <w:t>amino</w:t>
      </w:r>
      <w:r>
        <w:rPr>
          <w:rFonts w:cs="Times New Roman"/>
        </w:rPr>
        <w:noBreakHyphen/>
      </w:r>
      <w:r w:rsidRPr="00F3724C">
        <w:rPr>
          <w:rFonts w:cs="Times New Roman"/>
        </w:rPr>
        <w:t>1</w:t>
      </w:r>
      <w:r>
        <w:rPr>
          <w:rFonts w:cs="Times New Roman"/>
        </w:rPr>
        <w:noBreakHyphen/>
      </w:r>
      <w:r w:rsidRPr="00F3724C">
        <w:rPr>
          <w:rFonts w:cs="Times New Roman"/>
        </w:rPr>
        <w:t>phenyl</w:t>
      </w:r>
      <w:r>
        <w:rPr>
          <w:rFonts w:cs="Times New Roman"/>
        </w:rPr>
        <w:noBreakHyphen/>
      </w:r>
      <w:r w:rsidRPr="00F3724C">
        <w:rPr>
          <w:rFonts w:cs="Times New Roman"/>
        </w:rPr>
        <w:t>1</w:t>
      </w:r>
      <w:r>
        <w:rPr>
          <w:rFonts w:cs="Times New Roman"/>
        </w:rPr>
        <w:noBreakHyphen/>
      </w:r>
      <w:r w:rsidRPr="00F3724C">
        <w:rPr>
          <w:rFonts w:cs="Times New Roman"/>
        </w:rPr>
        <w:t xml:space="preserve">propanone by modification in any of the following ways: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(a)</w:t>
      </w:r>
      <w:r w:rsidRPr="00F3724C">
        <w:rPr>
          <w:rFonts w:cs="Times New Roman"/>
        </w:rPr>
        <w:tab/>
        <w:t xml:space="preserve">by substitution in the phenyl ring to any extent with alkyl, alkoxy, alkylenedioxy, haloalkyl or halide substituents, whether or not further substituted in the phenyl ring by one or more other univalent substituents;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(b)</w:t>
      </w:r>
      <w:r w:rsidRPr="00F3724C">
        <w:rPr>
          <w:rFonts w:cs="Times New Roman"/>
        </w:rPr>
        <w:tab/>
        <w:t>by substitution at the 3</w:t>
      </w:r>
      <w:r>
        <w:rPr>
          <w:rFonts w:cs="Times New Roman"/>
        </w:rPr>
        <w:noBreakHyphen/>
      </w:r>
      <w:r w:rsidRPr="00F3724C">
        <w:rPr>
          <w:rFonts w:cs="Times New Roman"/>
        </w:rPr>
        <w:t xml:space="preserve">position with an alkyl substituent;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(c)</w:t>
      </w:r>
      <w:r w:rsidRPr="00F3724C">
        <w:rPr>
          <w:rFonts w:cs="Times New Roman"/>
        </w:rPr>
        <w:tab/>
        <w:t xml:space="preserve">by substitution at the nitrogen atom with alkyl or dialkyl groups, benzyl or methoxybenzyl groups; or </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ab/>
      </w:r>
      <w:r w:rsidRPr="00F3724C">
        <w:rPr>
          <w:rFonts w:cs="Times New Roman"/>
        </w:rPr>
        <w:tab/>
      </w:r>
      <w:r w:rsidRPr="00F3724C">
        <w:rPr>
          <w:rFonts w:cs="Times New Roman"/>
        </w:rPr>
        <w:tab/>
        <w:t>(d)</w:t>
      </w:r>
      <w:r w:rsidRPr="00F3724C">
        <w:rPr>
          <w:rFonts w:cs="Times New Roman"/>
        </w:rPr>
        <w:tab/>
        <w:t>by inclusion of the nitrogen atom in a cyclic structure.</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Including, but not limited to: Methylone, Mephedrone, 3,4</w:t>
      </w:r>
      <w:r>
        <w:rPr>
          <w:rFonts w:cs="Times New Roman"/>
        </w:rPr>
        <w:noBreakHyphen/>
      </w:r>
      <w:r w:rsidRPr="00F3724C">
        <w:rPr>
          <w:rFonts w:cs="Times New Roman"/>
        </w:rPr>
        <w:t>Methylenedioxypyrovalerone (MDPV), Butylone, Methedrone, 4</w:t>
      </w:r>
      <w:r>
        <w:rPr>
          <w:rFonts w:cs="Times New Roman"/>
        </w:rPr>
        <w:noBreakHyphen/>
      </w:r>
      <w:r w:rsidRPr="00F3724C">
        <w:rPr>
          <w:rFonts w:cs="Times New Roman"/>
        </w:rPr>
        <w:t>Methylethcathinone, Flephedrone, Pentylone, Pentedrone, Buphedrone.”</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1C57A3"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SECTION</w:t>
      </w:r>
      <w:r w:rsidRPr="00F3724C">
        <w:rPr>
          <w:rFonts w:cs="Times New Roman"/>
        </w:rPr>
        <w:tab/>
        <w:t>3.</w:t>
      </w:r>
      <w:r w:rsidRPr="00F3724C">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Pr="001C57A3"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3724C">
        <w:rPr>
          <w:rFonts w:cs="Times New Roman"/>
        </w:rPr>
        <w:t>SECTION</w:t>
      </w:r>
      <w:r w:rsidRPr="00F3724C">
        <w:rPr>
          <w:rFonts w:cs="Times New Roman"/>
        </w:rPr>
        <w:tab/>
        <w:t>4.</w:t>
      </w:r>
      <w:r w:rsidRPr="00F3724C">
        <w:rPr>
          <w:rFonts w:cs="Times New Roman"/>
        </w:rPr>
        <w:tab/>
      </w:r>
      <w:r w:rsidRPr="00F3724C">
        <w:rPr>
          <w:rFonts w:cs="Times New Roman"/>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4409F"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4409F" w:rsidRPr="001C57A3"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4409F" w:rsidRPr="00F3724C" w:rsidRDefault="00A4409F"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724C">
        <w:rPr>
          <w:rFonts w:cs="Times New Roman"/>
        </w:rPr>
        <w:t>SECTION</w:t>
      </w:r>
      <w:r w:rsidRPr="00F3724C">
        <w:rPr>
          <w:rFonts w:cs="Times New Roman"/>
        </w:rPr>
        <w:tab/>
        <w:t>5.</w:t>
      </w:r>
      <w:r w:rsidRPr="00F3724C">
        <w:rPr>
          <w:rFonts w:cs="Times New Roman"/>
        </w:rPr>
        <w:tab/>
        <w:t>This act takes effect upon approval by the Governor.</w:t>
      </w:r>
    </w:p>
    <w:p w:rsidR="00A4409F" w:rsidRDefault="00A4409F" w:rsidP="00A4409F">
      <w:pPr>
        <w:tabs>
          <w:tab w:val="left" w:pos="1440"/>
          <w:tab w:val="left" w:pos="1800"/>
          <w:tab w:val="left" w:pos="2880"/>
        </w:tabs>
        <w:rPr>
          <w:color w:val="000000" w:themeColor="text1"/>
        </w:rPr>
      </w:pPr>
    </w:p>
    <w:p w:rsidR="00A4409F" w:rsidRDefault="00A4409F" w:rsidP="00A4409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A4409F" w:rsidRDefault="00A4409F" w:rsidP="00A4409F">
      <w:pPr>
        <w:tabs>
          <w:tab w:val="left" w:pos="1440"/>
          <w:tab w:val="left" w:pos="1800"/>
          <w:tab w:val="left" w:pos="2880"/>
        </w:tabs>
        <w:rPr>
          <w:color w:val="000000" w:themeColor="text1"/>
        </w:rPr>
      </w:pPr>
    </w:p>
    <w:p w:rsidR="00A4409F" w:rsidRDefault="00A4409F" w:rsidP="00A4409F">
      <w:pPr>
        <w:tabs>
          <w:tab w:val="left" w:pos="1440"/>
          <w:tab w:val="left" w:pos="1800"/>
          <w:tab w:val="left" w:pos="2880"/>
        </w:tabs>
        <w:rPr>
          <w:color w:val="000000" w:themeColor="text1"/>
        </w:rPr>
      </w:pPr>
      <w:r>
        <w:rPr>
          <w:color w:val="000000" w:themeColor="text1"/>
        </w:rPr>
        <w:t>Approved the 2</w:t>
      </w:r>
      <w:r w:rsidRPr="00AD5B6E">
        <w:rPr>
          <w:color w:val="000000" w:themeColor="text1"/>
          <w:vertAlign w:val="superscript"/>
        </w:rPr>
        <w:t>nd</w:t>
      </w:r>
      <w:r>
        <w:rPr>
          <w:color w:val="000000" w:themeColor="text1"/>
        </w:rPr>
        <w:t xml:space="preserve"> day of April, 2012. </w:t>
      </w:r>
    </w:p>
    <w:p w:rsidR="00A4409F" w:rsidRDefault="00A4409F" w:rsidP="00A4409F">
      <w:pPr>
        <w:tabs>
          <w:tab w:val="left" w:pos="1440"/>
          <w:tab w:val="left" w:pos="1800"/>
          <w:tab w:val="left" w:pos="2880"/>
        </w:tabs>
        <w:jc w:val="center"/>
        <w:rPr>
          <w:color w:val="000000" w:themeColor="text1"/>
        </w:rPr>
      </w:pPr>
    </w:p>
    <w:p w:rsidR="00A4409F" w:rsidRDefault="00A4409F" w:rsidP="00A4409F">
      <w:pPr>
        <w:tabs>
          <w:tab w:val="left" w:pos="1440"/>
          <w:tab w:val="left" w:pos="1800"/>
          <w:tab w:val="left" w:pos="2880"/>
        </w:tabs>
        <w:jc w:val="center"/>
        <w:rPr>
          <w:color w:val="000000" w:themeColor="text1"/>
        </w:rPr>
      </w:pPr>
      <w:r>
        <w:rPr>
          <w:color w:val="000000" w:themeColor="text1"/>
        </w:rPr>
        <w:t>__________</w:t>
      </w:r>
    </w:p>
    <w:p w:rsidR="008836A5" w:rsidRPr="003C268B" w:rsidRDefault="008836A5" w:rsidP="00A4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268B" w:rsidSect="0053655B">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8CA" w:rsidRDefault="00FA48CA" w:rsidP="007D5FAC">
      <w:r>
        <w:separator/>
      </w:r>
    </w:p>
  </w:endnote>
  <w:endnote w:type="continuationSeparator" w:id="0">
    <w:p w:rsidR="00FA48CA" w:rsidRDefault="00FA48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5B" w:rsidRPr="0053655B" w:rsidRDefault="0053655B" w:rsidP="0053655B">
    <w:pPr>
      <w:pStyle w:val="Footer"/>
      <w:tabs>
        <w:tab w:val="clear" w:pos="4680"/>
        <w:tab w:val="clear" w:pos="9360"/>
        <w:tab w:val="center" w:pos="3168"/>
      </w:tabs>
      <w:spacing w:before="120"/>
    </w:pPr>
    <w:r>
      <w:tab/>
    </w:r>
    <w:r w:rsidR="00330F16">
      <w:fldChar w:fldCharType="begin"/>
    </w:r>
    <w:r w:rsidR="006D0113">
      <w:instrText xml:space="preserve"> PAGE  \* MERGEFORMAT </w:instrText>
    </w:r>
    <w:r w:rsidR="00330F16">
      <w:fldChar w:fldCharType="separate"/>
    </w:r>
    <w:r w:rsidR="00A4409F">
      <w:rPr>
        <w:noProof/>
      </w:rPr>
      <w:t>9</w:t>
    </w:r>
    <w:r w:rsidR="00330F1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5B" w:rsidRDefault="00536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8CA" w:rsidRDefault="00FA48CA" w:rsidP="007D5FAC">
      <w:r>
        <w:separator/>
      </w:r>
    </w:p>
  </w:footnote>
  <w:footnote w:type="continuationSeparator" w:id="0">
    <w:p w:rsidR="00FA48CA" w:rsidRDefault="00FA48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93"/>
    <w:docVar w:name="ActSecretary" w:val="Downey"/>
    <w:docVar w:name="ActSIdno" w:val="(1013)  3793AC12"/>
    <w:docVar w:name="clipname" w:val="3793AC12"/>
    <w:docVar w:name="dvBillNumber" w:val="3793"/>
    <w:docVar w:name="dvBillNumberPrefix" w:val="H"/>
    <w:docVar w:name="dvOriginalBody" w:val="House"/>
    <w:docVar w:name="HOUSEACTFULLPATH" w:val="L:\COUNCIL\ACTS\3793AC12.DOCX"/>
    <w:docVar w:name="OrigHOUSEBillNo" w:val="3793"/>
    <w:docVar w:name="WhatActtype" w:val="AN ACT"/>
  </w:docVars>
  <w:rsids>
    <w:rsidRoot w:val="00A1638E"/>
    <w:rsid w:val="00002DE0"/>
    <w:rsid w:val="00011A2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C98"/>
    <w:rsid w:val="000D6F51"/>
    <w:rsid w:val="001030FE"/>
    <w:rsid w:val="001031AE"/>
    <w:rsid w:val="00103295"/>
    <w:rsid w:val="00103D2E"/>
    <w:rsid w:val="00104519"/>
    <w:rsid w:val="00106968"/>
    <w:rsid w:val="00114917"/>
    <w:rsid w:val="001237B9"/>
    <w:rsid w:val="00131CE5"/>
    <w:rsid w:val="00135DDF"/>
    <w:rsid w:val="00136AA0"/>
    <w:rsid w:val="00141278"/>
    <w:rsid w:val="00144510"/>
    <w:rsid w:val="0014525A"/>
    <w:rsid w:val="0014675B"/>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7A3"/>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4145"/>
    <w:rsid w:val="00226AE7"/>
    <w:rsid w:val="00226D3E"/>
    <w:rsid w:val="00231146"/>
    <w:rsid w:val="002321B6"/>
    <w:rsid w:val="00234401"/>
    <w:rsid w:val="00234E70"/>
    <w:rsid w:val="002367D4"/>
    <w:rsid w:val="00241B81"/>
    <w:rsid w:val="00241C04"/>
    <w:rsid w:val="002423EA"/>
    <w:rsid w:val="00242F15"/>
    <w:rsid w:val="00254411"/>
    <w:rsid w:val="00254FFA"/>
    <w:rsid w:val="00257214"/>
    <w:rsid w:val="00257ACD"/>
    <w:rsid w:val="00266DA0"/>
    <w:rsid w:val="002710C8"/>
    <w:rsid w:val="0027380E"/>
    <w:rsid w:val="00273EA7"/>
    <w:rsid w:val="00274843"/>
    <w:rsid w:val="00276491"/>
    <w:rsid w:val="00276CCF"/>
    <w:rsid w:val="00277C27"/>
    <w:rsid w:val="00280582"/>
    <w:rsid w:val="0028148B"/>
    <w:rsid w:val="002851AC"/>
    <w:rsid w:val="00290B61"/>
    <w:rsid w:val="00291330"/>
    <w:rsid w:val="00291CD5"/>
    <w:rsid w:val="00291CF3"/>
    <w:rsid w:val="00293450"/>
    <w:rsid w:val="00294396"/>
    <w:rsid w:val="00296B4D"/>
    <w:rsid w:val="002A23CF"/>
    <w:rsid w:val="002A6880"/>
    <w:rsid w:val="002A7F6D"/>
    <w:rsid w:val="002B00E4"/>
    <w:rsid w:val="002B787D"/>
    <w:rsid w:val="002C0E95"/>
    <w:rsid w:val="002C3DB3"/>
    <w:rsid w:val="002C4C93"/>
    <w:rsid w:val="002C7A40"/>
    <w:rsid w:val="002C7D37"/>
    <w:rsid w:val="002D3267"/>
    <w:rsid w:val="002D7489"/>
    <w:rsid w:val="002D7F22"/>
    <w:rsid w:val="002E0E09"/>
    <w:rsid w:val="002E2659"/>
    <w:rsid w:val="002E42ED"/>
    <w:rsid w:val="002F1141"/>
    <w:rsid w:val="002F7DFC"/>
    <w:rsid w:val="00300B2F"/>
    <w:rsid w:val="00302B51"/>
    <w:rsid w:val="00304605"/>
    <w:rsid w:val="003049A0"/>
    <w:rsid w:val="00305689"/>
    <w:rsid w:val="00315C15"/>
    <w:rsid w:val="0031739F"/>
    <w:rsid w:val="003219FC"/>
    <w:rsid w:val="0032380E"/>
    <w:rsid w:val="00325D1F"/>
    <w:rsid w:val="00330F16"/>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68B"/>
    <w:rsid w:val="003D2A73"/>
    <w:rsid w:val="003D5D65"/>
    <w:rsid w:val="003E2FE8"/>
    <w:rsid w:val="003E4554"/>
    <w:rsid w:val="00400828"/>
    <w:rsid w:val="00407189"/>
    <w:rsid w:val="00412B47"/>
    <w:rsid w:val="004134E8"/>
    <w:rsid w:val="004157C4"/>
    <w:rsid w:val="004168E1"/>
    <w:rsid w:val="0041760A"/>
    <w:rsid w:val="00417A9C"/>
    <w:rsid w:val="00423310"/>
    <w:rsid w:val="00427BCB"/>
    <w:rsid w:val="00430DA3"/>
    <w:rsid w:val="00432E09"/>
    <w:rsid w:val="00435D03"/>
    <w:rsid w:val="004372C1"/>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34AC"/>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55B"/>
    <w:rsid w:val="0054323B"/>
    <w:rsid w:val="00555859"/>
    <w:rsid w:val="00556774"/>
    <w:rsid w:val="00557271"/>
    <w:rsid w:val="00560EBF"/>
    <w:rsid w:val="005627E7"/>
    <w:rsid w:val="00562952"/>
    <w:rsid w:val="005672F0"/>
    <w:rsid w:val="00573BBA"/>
    <w:rsid w:val="005741F9"/>
    <w:rsid w:val="005811AB"/>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745"/>
    <w:rsid w:val="00687A6A"/>
    <w:rsid w:val="0069010D"/>
    <w:rsid w:val="00690F99"/>
    <w:rsid w:val="00691B24"/>
    <w:rsid w:val="00696C4D"/>
    <w:rsid w:val="00696F5B"/>
    <w:rsid w:val="006A3DFC"/>
    <w:rsid w:val="006A4214"/>
    <w:rsid w:val="006A4474"/>
    <w:rsid w:val="006A5B40"/>
    <w:rsid w:val="006A6270"/>
    <w:rsid w:val="006A65C8"/>
    <w:rsid w:val="006A6F1D"/>
    <w:rsid w:val="006B263A"/>
    <w:rsid w:val="006B4FA6"/>
    <w:rsid w:val="006C2574"/>
    <w:rsid w:val="006C7535"/>
    <w:rsid w:val="006C7D00"/>
    <w:rsid w:val="006D0113"/>
    <w:rsid w:val="006E038F"/>
    <w:rsid w:val="006F22C0"/>
    <w:rsid w:val="006F290C"/>
    <w:rsid w:val="007009F2"/>
    <w:rsid w:val="00703D30"/>
    <w:rsid w:val="00704FF9"/>
    <w:rsid w:val="007052EC"/>
    <w:rsid w:val="00706B65"/>
    <w:rsid w:val="00707712"/>
    <w:rsid w:val="00716C8A"/>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7EC"/>
    <w:rsid w:val="008066FB"/>
    <w:rsid w:val="0081729E"/>
    <w:rsid w:val="00832F5E"/>
    <w:rsid w:val="00836D7F"/>
    <w:rsid w:val="00841A98"/>
    <w:rsid w:val="00841BFC"/>
    <w:rsid w:val="008449B6"/>
    <w:rsid w:val="00850549"/>
    <w:rsid w:val="008524CC"/>
    <w:rsid w:val="00855672"/>
    <w:rsid w:val="008575E9"/>
    <w:rsid w:val="00860CD2"/>
    <w:rsid w:val="00862962"/>
    <w:rsid w:val="00865315"/>
    <w:rsid w:val="00865A3F"/>
    <w:rsid w:val="008674BA"/>
    <w:rsid w:val="00870435"/>
    <w:rsid w:val="0087128D"/>
    <w:rsid w:val="008733F2"/>
    <w:rsid w:val="008746A0"/>
    <w:rsid w:val="008836A5"/>
    <w:rsid w:val="0088424C"/>
    <w:rsid w:val="00892AF7"/>
    <w:rsid w:val="0089468D"/>
    <w:rsid w:val="00894858"/>
    <w:rsid w:val="008A43A7"/>
    <w:rsid w:val="008B2051"/>
    <w:rsid w:val="008B347C"/>
    <w:rsid w:val="008B48BD"/>
    <w:rsid w:val="008C325E"/>
    <w:rsid w:val="008E03BA"/>
    <w:rsid w:val="008F4CA1"/>
    <w:rsid w:val="008F510F"/>
    <w:rsid w:val="008F5F0A"/>
    <w:rsid w:val="008F7D5B"/>
    <w:rsid w:val="00900319"/>
    <w:rsid w:val="00906538"/>
    <w:rsid w:val="009076FA"/>
    <w:rsid w:val="00916EE8"/>
    <w:rsid w:val="00921F66"/>
    <w:rsid w:val="009254E2"/>
    <w:rsid w:val="00926C29"/>
    <w:rsid w:val="00940A90"/>
    <w:rsid w:val="00953BF7"/>
    <w:rsid w:val="00953D38"/>
    <w:rsid w:val="009560AB"/>
    <w:rsid w:val="009631DC"/>
    <w:rsid w:val="009634D4"/>
    <w:rsid w:val="00966B42"/>
    <w:rsid w:val="00971351"/>
    <w:rsid w:val="0097332E"/>
    <w:rsid w:val="00974FD7"/>
    <w:rsid w:val="00980444"/>
    <w:rsid w:val="00982E93"/>
    <w:rsid w:val="00993266"/>
    <w:rsid w:val="009B0FA5"/>
    <w:rsid w:val="009B6EA6"/>
    <w:rsid w:val="009C28FF"/>
    <w:rsid w:val="009D0B32"/>
    <w:rsid w:val="009D335B"/>
    <w:rsid w:val="009D75E7"/>
    <w:rsid w:val="009F231A"/>
    <w:rsid w:val="009F42DA"/>
    <w:rsid w:val="009F5E10"/>
    <w:rsid w:val="00A03978"/>
    <w:rsid w:val="00A050C0"/>
    <w:rsid w:val="00A062DB"/>
    <w:rsid w:val="00A07F7B"/>
    <w:rsid w:val="00A14F94"/>
    <w:rsid w:val="00A1638E"/>
    <w:rsid w:val="00A23CED"/>
    <w:rsid w:val="00A24F71"/>
    <w:rsid w:val="00A25E64"/>
    <w:rsid w:val="00A26387"/>
    <w:rsid w:val="00A3022E"/>
    <w:rsid w:val="00A32D49"/>
    <w:rsid w:val="00A377BB"/>
    <w:rsid w:val="00A4409F"/>
    <w:rsid w:val="00A46627"/>
    <w:rsid w:val="00A475E8"/>
    <w:rsid w:val="00A61397"/>
    <w:rsid w:val="00A62F8F"/>
    <w:rsid w:val="00A64E80"/>
    <w:rsid w:val="00A73974"/>
    <w:rsid w:val="00A74007"/>
    <w:rsid w:val="00A96A62"/>
    <w:rsid w:val="00A9741D"/>
    <w:rsid w:val="00A9744F"/>
    <w:rsid w:val="00AA3A5F"/>
    <w:rsid w:val="00AA3B69"/>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6CE9"/>
    <w:rsid w:val="00B303AC"/>
    <w:rsid w:val="00B374C4"/>
    <w:rsid w:val="00B408FD"/>
    <w:rsid w:val="00B429D3"/>
    <w:rsid w:val="00B4797F"/>
    <w:rsid w:val="00B516BA"/>
    <w:rsid w:val="00B520A2"/>
    <w:rsid w:val="00B60515"/>
    <w:rsid w:val="00B62CAB"/>
    <w:rsid w:val="00B678FA"/>
    <w:rsid w:val="00B72ED3"/>
    <w:rsid w:val="00B73571"/>
    <w:rsid w:val="00B83DA1"/>
    <w:rsid w:val="00B846E9"/>
    <w:rsid w:val="00B92CEA"/>
    <w:rsid w:val="00B95946"/>
    <w:rsid w:val="00BB1593"/>
    <w:rsid w:val="00BB43F6"/>
    <w:rsid w:val="00BB6EF3"/>
    <w:rsid w:val="00BC5FF9"/>
    <w:rsid w:val="00BC6307"/>
    <w:rsid w:val="00BE36EB"/>
    <w:rsid w:val="00BE41F8"/>
    <w:rsid w:val="00BF1654"/>
    <w:rsid w:val="00BF1B60"/>
    <w:rsid w:val="00BF2034"/>
    <w:rsid w:val="00BF33CD"/>
    <w:rsid w:val="00BF352D"/>
    <w:rsid w:val="00C0158B"/>
    <w:rsid w:val="00C02F6F"/>
    <w:rsid w:val="00C03629"/>
    <w:rsid w:val="00C06FF3"/>
    <w:rsid w:val="00C1173A"/>
    <w:rsid w:val="00C118E7"/>
    <w:rsid w:val="00C15148"/>
    <w:rsid w:val="00C216F6"/>
    <w:rsid w:val="00C230AF"/>
    <w:rsid w:val="00C31830"/>
    <w:rsid w:val="00C34674"/>
    <w:rsid w:val="00C3483A"/>
    <w:rsid w:val="00C45263"/>
    <w:rsid w:val="00C46AB4"/>
    <w:rsid w:val="00C5417A"/>
    <w:rsid w:val="00C55195"/>
    <w:rsid w:val="00C7071A"/>
    <w:rsid w:val="00C748CB"/>
    <w:rsid w:val="00C74E9D"/>
    <w:rsid w:val="00C81812"/>
    <w:rsid w:val="00C837F6"/>
    <w:rsid w:val="00C92B7D"/>
    <w:rsid w:val="00C94E59"/>
    <w:rsid w:val="00C97CB8"/>
    <w:rsid w:val="00CA4CD7"/>
    <w:rsid w:val="00CA7497"/>
    <w:rsid w:val="00CA7BA0"/>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07A"/>
    <w:rsid w:val="00DA1730"/>
    <w:rsid w:val="00DB01BE"/>
    <w:rsid w:val="00DB1297"/>
    <w:rsid w:val="00DC093F"/>
    <w:rsid w:val="00DC6CFE"/>
    <w:rsid w:val="00DD2595"/>
    <w:rsid w:val="00DD314B"/>
    <w:rsid w:val="00DD3B8D"/>
    <w:rsid w:val="00DD5167"/>
    <w:rsid w:val="00DD557D"/>
    <w:rsid w:val="00DD6FCE"/>
    <w:rsid w:val="00DF0E69"/>
    <w:rsid w:val="00E00FC9"/>
    <w:rsid w:val="00E02CA8"/>
    <w:rsid w:val="00E0650C"/>
    <w:rsid w:val="00E06B5E"/>
    <w:rsid w:val="00E076BB"/>
    <w:rsid w:val="00E12AD6"/>
    <w:rsid w:val="00E140B1"/>
    <w:rsid w:val="00E14905"/>
    <w:rsid w:val="00E33964"/>
    <w:rsid w:val="00E33DFF"/>
    <w:rsid w:val="00E3462F"/>
    <w:rsid w:val="00E36231"/>
    <w:rsid w:val="00E500F1"/>
    <w:rsid w:val="00E5358E"/>
    <w:rsid w:val="00E60357"/>
    <w:rsid w:val="00E61B4C"/>
    <w:rsid w:val="00E71D4E"/>
    <w:rsid w:val="00E757F4"/>
    <w:rsid w:val="00E9303D"/>
    <w:rsid w:val="00E97D39"/>
    <w:rsid w:val="00EA019A"/>
    <w:rsid w:val="00EA2A3A"/>
    <w:rsid w:val="00EA77B0"/>
    <w:rsid w:val="00EB18D7"/>
    <w:rsid w:val="00EB223A"/>
    <w:rsid w:val="00EC47CE"/>
    <w:rsid w:val="00EC4D8C"/>
    <w:rsid w:val="00ED4871"/>
    <w:rsid w:val="00EE663F"/>
    <w:rsid w:val="00EF0391"/>
    <w:rsid w:val="00EF0E4A"/>
    <w:rsid w:val="00EF3301"/>
    <w:rsid w:val="00EF6923"/>
    <w:rsid w:val="00F0677D"/>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49F"/>
    <w:rsid w:val="00F66E0E"/>
    <w:rsid w:val="00F721C4"/>
    <w:rsid w:val="00F7296A"/>
    <w:rsid w:val="00F72C6E"/>
    <w:rsid w:val="00F80C6A"/>
    <w:rsid w:val="00F86999"/>
    <w:rsid w:val="00FA48CA"/>
    <w:rsid w:val="00FA7E14"/>
    <w:rsid w:val="00FB1A6A"/>
    <w:rsid w:val="00FC380D"/>
    <w:rsid w:val="00FD5B10"/>
    <w:rsid w:val="00FD6DC2"/>
    <w:rsid w:val="00FD7AFA"/>
    <w:rsid w:val="00FE15B8"/>
    <w:rsid w:val="00FE1D78"/>
    <w:rsid w:val="00FE6887"/>
    <w:rsid w:val="00FE7680"/>
    <w:rsid w:val="00FF0473"/>
    <w:rsid w:val="00FF39E5"/>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8AA9A1EB-509E-48C8-9B85-B7B0EE5A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65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A43A7"/>
    <w:rPr>
      <w:rFonts w:ascii="Tahoma" w:hAnsi="Tahoma" w:cs="Tahoma"/>
      <w:sz w:val="16"/>
      <w:szCs w:val="16"/>
    </w:rPr>
  </w:style>
  <w:style w:type="character" w:customStyle="1" w:styleId="BalloonTextChar">
    <w:name w:val="Balloon Text Char"/>
    <w:basedOn w:val="DefaultParagraphFont"/>
    <w:link w:val="BalloonText"/>
    <w:uiPriority w:val="99"/>
    <w:semiHidden/>
    <w:rsid w:val="008A43A7"/>
    <w:rPr>
      <w:rFonts w:ascii="Tahoma" w:hAnsi="Tahoma" w:cs="Tahoma"/>
      <w:sz w:val="16"/>
      <w:szCs w:val="16"/>
    </w:rPr>
  </w:style>
  <w:style w:type="table" w:styleId="TableGrid">
    <w:name w:val="Table Grid"/>
    <w:basedOn w:val="TableNormal"/>
    <w:uiPriority w:val="59"/>
    <w:rsid w:val="0055727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655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94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3-11.docx" TargetMode="External"/><Relationship Id="rId13" Type="http://schemas.openxmlformats.org/officeDocument/2006/relationships/hyperlink" Target="file:///h:\hj%20archive\2012\01-31-12.docx" TargetMode="External"/><Relationship Id="rId18" Type="http://schemas.openxmlformats.org/officeDocument/2006/relationships/hyperlink" Target="file:///h:\sj%20archive\2012\03-06-12.docx" TargetMode="External"/><Relationship Id="rId26" Type="http://schemas.openxmlformats.org/officeDocument/2006/relationships/hyperlink" Target="file:///p:\pprever\2011-12\3793_20120131.docx" TargetMode="External"/><Relationship Id="rId3" Type="http://schemas.openxmlformats.org/officeDocument/2006/relationships/settings" Target="settings.xml"/><Relationship Id="rId21" Type="http://schemas.openxmlformats.org/officeDocument/2006/relationships/hyperlink" Target="file:///h:\sj%20archive\2012\03-07-12.docx" TargetMode="External"/><Relationship Id="rId34" Type="http://schemas.openxmlformats.org/officeDocument/2006/relationships/fontTable" Target="fontTable.xml"/><Relationship Id="rId7" Type="http://schemas.openxmlformats.org/officeDocument/2006/relationships/hyperlink" Target="file:///h:\hj%20archive\2011\03-03-11.docx" TargetMode="External"/><Relationship Id="rId12" Type="http://schemas.openxmlformats.org/officeDocument/2006/relationships/hyperlink" Target="file:///h:\hj%20archive\2012\01-31-12.docx" TargetMode="External"/><Relationship Id="rId17" Type="http://schemas.openxmlformats.org/officeDocument/2006/relationships/hyperlink" Target="file:///h:\sj%20archive\2012\03-01-12.docx" TargetMode="External"/><Relationship Id="rId25" Type="http://schemas.openxmlformats.org/officeDocument/2006/relationships/hyperlink" Target="file:///p:\pprever\2011-12\3793_20120125.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2-01-12.docx" TargetMode="External"/><Relationship Id="rId20" Type="http://schemas.openxmlformats.org/officeDocument/2006/relationships/hyperlink" Target="file:///h:\sj%20archive\2012\03-06-12.docx" TargetMode="External"/><Relationship Id="rId29" Type="http://schemas.openxmlformats.org/officeDocument/2006/relationships/hyperlink" Target="file:///p:\pprever\2011-12\3793_201203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31-12.docx" TargetMode="External"/><Relationship Id="rId24" Type="http://schemas.openxmlformats.org/officeDocument/2006/relationships/hyperlink" Target="file:///p:\pprever\2011-12\3793_20110303.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2-01-12.docx" TargetMode="External"/><Relationship Id="rId23" Type="http://schemas.openxmlformats.org/officeDocument/2006/relationships/hyperlink" Target="file:///h:\hj%20archive\2012\03-21-12.docx" TargetMode="External"/><Relationship Id="rId28" Type="http://schemas.openxmlformats.org/officeDocument/2006/relationships/hyperlink" Target="file:///p:\pprever\2011-12\3793_20120301.docx" TargetMode="External"/><Relationship Id="rId10" Type="http://schemas.openxmlformats.org/officeDocument/2006/relationships/hyperlink" Target="file:///h:\hj%20archive\2012\01-26-12.docx" TargetMode="External"/><Relationship Id="rId19" Type="http://schemas.openxmlformats.org/officeDocument/2006/relationships/hyperlink" Target="file:///h:\sj%20archive\2012\03-06-12.docx" TargetMode="External"/><Relationship Id="rId31" Type="http://schemas.openxmlformats.org/officeDocument/2006/relationships/hyperlink" Target="file:///p:\pprever\2011-12\3793_20120307.docx" TargetMode="External"/><Relationship Id="rId4" Type="http://schemas.openxmlformats.org/officeDocument/2006/relationships/webSettings" Target="webSettings.xml"/><Relationship Id="rId9" Type="http://schemas.openxmlformats.org/officeDocument/2006/relationships/hyperlink" Target="file:///h:\hj%20archive\2012\01-25-12.docx" TargetMode="External"/><Relationship Id="rId14" Type="http://schemas.openxmlformats.org/officeDocument/2006/relationships/hyperlink" Target="file:///h:\hj%20archive\2012\02-01-12.docx" TargetMode="External"/><Relationship Id="rId22" Type="http://schemas.openxmlformats.org/officeDocument/2006/relationships/hyperlink" Target="file:///h:\hj%20archive\2012\03-21-12.docx" TargetMode="External"/><Relationship Id="rId27" Type="http://schemas.openxmlformats.org/officeDocument/2006/relationships/hyperlink" Target="file:///p:\pprever\2011-12\3793_20120201.docx" TargetMode="External"/><Relationship Id="rId30" Type="http://schemas.openxmlformats.org/officeDocument/2006/relationships/hyperlink" Target="file:///p:\pprever\2011-12\3793_2012030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D339-D04F-4DCD-BDF6-DFC875BE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2811</Words>
  <Characters>17543</Characters>
  <Application>Microsoft Office Word</Application>
  <DocSecurity>0</DocSecurity>
  <Lines>457</Lines>
  <Paragraphs>211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3793: Schedule I Drugs - South Carolina Legislature Online</dc:title>
  <dc:subject/>
  <dc:creator>NikiDowney</dc:creator>
  <cp:keywords/>
  <dc:description/>
  <cp:lastModifiedBy>N Cumfer</cp:lastModifiedBy>
  <cp:revision>2</cp:revision>
  <cp:lastPrinted>2012-03-22T16:23:00Z</cp:lastPrinted>
  <dcterms:created xsi:type="dcterms:W3CDTF">2014-11-21T21:49:00Z</dcterms:created>
  <dcterms:modified xsi:type="dcterms:W3CDTF">2014-11-21T21:49:00Z</dcterms:modified>
</cp:coreProperties>
</file>